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1B38" w:rsidRPr="00D204FB" w:rsidRDefault="006F1B38" w:rsidP="000B0A6B">
      <w:pPr>
        <w:tabs>
          <w:tab w:val="center" w:pos="4677"/>
          <w:tab w:val="left" w:pos="5529"/>
          <w:tab w:val="right" w:pos="9355"/>
        </w:tabs>
        <w:jc w:val="center"/>
        <w:rPr>
          <w:rFonts w:ascii="Arial" w:eastAsia="Calibri" w:hAnsi="Arial" w:cs="Arial"/>
          <w:lang w:eastAsia="en-US"/>
        </w:rPr>
      </w:pPr>
      <w:bookmarkStart w:id="0" w:name="_GoBack"/>
      <w:r w:rsidRPr="00D204FB">
        <w:rPr>
          <w:rFonts w:ascii="Arial" w:eastAsia="Calibri" w:hAnsi="Arial" w:cs="Arial"/>
          <w:lang w:eastAsia="en-US"/>
        </w:rPr>
        <w:t>АДМИНИСТРАЦИЯ ГОРОДА НОРИЛЬСКА</w:t>
      </w:r>
    </w:p>
    <w:p w:rsidR="006F1B38" w:rsidRPr="00D204FB" w:rsidRDefault="006F1B38" w:rsidP="000B0A6B">
      <w:pPr>
        <w:tabs>
          <w:tab w:val="center" w:pos="4677"/>
          <w:tab w:val="left" w:pos="5529"/>
          <w:tab w:val="right" w:pos="9355"/>
        </w:tabs>
        <w:jc w:val="center"/>
        <w:rPr>
          <w:rFonts w:ascii="Arial" w:eastAsia="Calibri" w:hAnsi="Arial" w:cs="Arial"/>
          <w:lang w:eastAsia="en-US"/>
        </w:rPr>
      </w:pPr>
      <w:r w:rsidRPr="00D204FB">
        <w:rPr>
          <w:rFonts w:ascii="Arial" w:eastAsia="Calibri" w:hAnsi="Arial" w:cs="Arial"/>
          <w:lang w:eastAsia="en-US"/>
        </w:rPr>
        <w:t>КРАСНОЯРСКОГО КРАЯ</w:t>
      </w:r>
    </w:p>
    <w:p w:rsidR="006F1B38" w:rsidRPr="00D204FB" w:rsidRDefault="006F1B38" w:rsidP="000B0A6B">
      <w:pPr>
        <w:tabs>
          <w:tab w:val="center" w:pos="4677"/>
          <w:tab w:val="left" w:pos="5529"/>
          <w:tab w:val="right" w:pos="9355"/>
        </w:tabs>
        <w:jc w:val="center"/>
        <w:rPr>
          <w:rFonts w:ascii="Arial" w:eastAsia="Calibri" w:hAnsi="Arial" w:cs="Arial"/>
          <w:lang w:eastAsia="en-US"/>
        </w:rPr>
      </w:pPr>
    </w:p>
    <w:p w:rsidR="006F1B38" w:rsidRPr="00D204FB" w:rsidRDefault="006F1B38" w:rsidP="000B0A6B">
      <w:pPr>
        <w:tabs>
          <w:tab w:val="center" w:pos="4677"/>
          <w:tab w:val="right" w:pos="9355"/>
        </w:tabs>
        <w:jc w:val="center"/>
        <w:outlineLvl w:val="0"/>
        <w:rPr>
          <w:rFonts w:ascii="Arial" w:eastAsia="Calibri" w:hAnsi="Arial" w:cs="Arial"/>
          <w:bCs/>
          <w:lang w:eastAsia="en-US"/>
        </w:rPr>
      </w:pPr>
      <w:r w:rsidRPr="00D204FB">
        <w:rPr>
          <w:rFonts w:ascii="Arial" w:eastAsia="Calibri" w:hAnsi="Arial" w:cs="Arial"/>
          <w:bCs/>
          <w:lang w:eastAsia="en-US"/>
        </w:rPr>
        <w:t>ПОСТАНОВЛЕНИЕ</w:t>
      </w:r>
    </w:p>
    <w:p w:rsidR="006F1B38" w:rsidRPr="00D204FB" w:rsidRDefault="002A4731" w:rsidP="000B0A6B">
      <w:pPr>
        <w:jc w:val="center"/>
        <w:rPr>
          <w:rFonts w:ascii="Arial" w:eastAsiaTheme="minorHAnsi" w:hAnsi="Arial" w:cs="Arial"/>
          <w:lang w:eastAsia="en-US"/>
        </w:rPr>
      </w:pPr>
      <w:r w:rsidRPr="00D204FB">
        <w:rPr>
          <w:rFonts w:ascii="Arial" w:eastAsiaTheme="minorHAnsi" w:hAnsi="Arial" w:cs="Arial"/>
          <w:lang w:eastAsia="en-US"/>
        </w:rPr>
        <w:t>от 09.12.</w:t>
      </w:r>
      <w:r w:rsidR="006F1B38" w:rsidRPr="00D204FB">
        <w:rPr>
          <w:rFonts w:ascii="Arial" w:eastAsiaTheme="minorHAnsi" w:hAnsi="Arial" w:cs="Arial"/>
          <w:lang w:eastAsia="en-US"/>
        </w:rPr>
        <w:t>2021 № 599</w:t>
      </w:r>
    </w:p>
    <w:p w:rsidR="006F1B38" w:rsidRPr="00D204FB" w:rsidRDefault="006F1B38" w:rsidP="000B0A6B">
      <w:pPr>
        <w:autoSpaceDE w:val="0"/>
        <w:adjustRightInd w:val="0"/>
        <w:ind w:right="5875"/>
        <w:rPr>
          <w:rFonts w:ascii="Arial" w:hAnsi="Arial" w:cs="Arial"/>
        </w:rPr>
      </w:pPr>
    </w:p>
    <w:p w:rsidR="006F1B38" w:rsidRPr="00D204FB" w:rsidRDefault="006F1B38" w:rsidP="000B0A6B">
      <w:pPr>
        <w:autoSpaceDE w:val="0"/>
        <w:adjustRightInd w:val="0"/>
        <w:jc w:val="center"/>
        <w:rPr>
          <w:rFonts w:ascii="Arial" w:hAnsi="Arial" w:cs="Arial"/>
        </w:rPr>
      </w:pPr>
      <w:r w:rsidRPr="00D204FB">
        <w:rPr>
          <w:rFonts w:ascii="Arial" w:hAnsi="Arial" w:cs="Arial"/>
        </w:rPr>
        <w:t>ОБ УТВЕРЖДЕНИИ МУНИЦИПАЛЬНОЙ ПРОГРАММЫ «</w:t>
      </w:r>
      <w:r w:rsidR="008D3332" w:rsidRPr="00D204FB">
        <w:rPr>
          <w:rFonts w:ascii="Arial" w:hAnsi="Arial" w:cs="Arial"/>
        </w:rPr>
        <w:t>КОМПЛЕКСНОЕ СОЦИАЛЬНО-ЭКОНОМИЧЕСКОЕ РАЗВИТИЕ ГОРОДА НОРИЛЬСКА</w:t>
      </w:r>
      <w:r w:rsidRPr="00D204FB">
        <w:rPr>
          <w:rFonts w:ascii="Arial" w:hAnsi="Arial" w:cs="Arial"/>
        </w:rPr>
        <w:t>»</w:t>
      </w:r>
    </w:p>
    <w:p w:rsidR="006B7DEF" w:rsidRPr="00D204FB" w:rsidRDefault="006B7DEF" w:rsidP="000B0A6B">
      <w:pPr>
        <w:suppressAutoHyphens/>
        <w:autoSpaceDN w:val="0"/>
        <w:jc w:val="center"/>
        <w:textAlignment w:val="baseline"/>
        <w:rPr>
          <w:rFonts w:ascii="Arial" w:hAnsi="Arial" w:cs="Arial"/>
        </w:rPr>
      </w:pPr>
    </w:p>
    <w:p w:rsidR="006F1B38" w:rsidRPr="00D204FB" w:rsidRDefault="006F1B38" w:rsidP="009F7643">
      <w:pPr>
        <w:pStyle w:val="ConsPlusNormal"/>
        <w:jc w:val="center"/>
        <w:rPr>
          <w:sz w:val="24"/>
          <w:szCs w:val="24"/>
        </w:rPr>
      </w:pPr>
      <w:r w:rsidRPr="00D204FB">
        <w:rPr>
          <w:sz w:val="24"/>
          <w:szCs w:val="24"/>
        </w:rPr>
        <w:t>(в ред. Постановлени</w:t>
      </w:r>
      <w:r w:rsidR="008D3332" w:rsidRPr="00D204FB">
        <w:rPr>
          <w:sz w:val="24"/>
          <w:szCs w:val="24"/>
        </w:rPr>
        <w:t>я</w:t>
      </w:r>
      <w:r w:rsidRPr="00D204FB">
        <w:rPr>
          <w:sz w:val="24"/>
          <w:szCs w:val="24"/>
        </w:rPr>
        <w:t xml:space="preserve"> Администрации г. Норильска Красноярского края</w:t>
      </w:r>
    </w:p>
    <w:p w:rsidR="009F7643" w:rsidRPr="00D204FB" w:rsidRDefault="006F1B38" w:rsidP="009F7643">
      <w:pPr>
        <w:suppressAutoHyphens/>
        <w:autoSpaceDN w:val="0"/>
        <w:jc w:val="center"/>
        <w:textAlignment w:val="baseline"/>
        <w:rPr>
          <w:rFonts w:ascii="Arial" w:hAnsi="Arial" w:cs="Arial"/>
        </w:rPr>
      </w:pPr>
      <w:r w:rsidRPr="00D204FB">
        <w:rPr>
          <w:rFonts w:ascii="Arial" w:hAnsi="Arial" w:cs="Arial"/>
        </w:rPr>
        <w:t>от 20.01.2022 N 59</w:t>
      </w:r>
      <w:r w:rsidR="0046544C" w:rsidRPr="00D204FB">
        <w:rPr>
          <w:rFonts w:ascii="Arial" w:hAnsi="Arial" w:cs="Arial"/>
        </w:rPr>
        <w:t>, от 30.03.2022 № 182</w:t>
      </w:r>
      <w:r w:rsidR="00F237D5" w:rsidRPr="00D204FB">
        <w:rPr>
          <w:rFonts w:ascii="Arial" w:hAnsi="Arial" w:cs="Arial"/>
        </w:rPr>
        <w:t>,</w:t>
      </w:r>
      <w:r w:rsidR="009F7643" w:rsidRPr="00D204FB">
        <w:rPr>
          <w:rFonts w:ascii="Arial" w:hAnsi="Arial" w:cs="Arial"/>
        </w:rPr>
        <w:t xml:space="preserve"> </w:t>
      </w:r>
      <w:r w:rsidR="00F237D5" w:rsidRPr="00D204FB">
        <w:rPr>
          <w:rFonts w:ascii="Arial" w:hAnsi="Arial" w:cs="Arial"/>
        </w:rPr>
        <w:t>от 06.06.2022 № 314</w:t>
      </w:r>
      <w:r w:rsidR="00014967" w:rsidRPr="00D204FB">
        <w:rPr>
          <w:rFonts w:ascii="Arial" w:hAnsi="Arial" w:cs="Arial"/>
        </w:rPr>
        <w:t>,</w:t>
      </w:r>
    </w:p>
    <w:p w:rsidR="006B7DEF" w:rsidRPr="00D204FB" w:rsidRDefault="00014967" w:rsidP="009F7643">
      <w:pPr>
        <w:suppressAutoHyphens/>
        <w:autoSpaceDN w:val="0"/>
        <w:jc w:val="center"/>
        <w:textAlignment w:val="baseline"/>
        <w:rPr>
          <w:rFonts w:ascii="Arial" w:hAnsi="Arial" w:cs="Arial"/>
        </w:rPr>
      </w:pPr>
      <w:r w:rsidRPr="00D204FB">
        <w:rPr>
          <w:rFonts w:ascii="Arial" w:hAnsi="Arial" w:cs="Arial"/>
        </w:rPr>
        <w:t>от 24.06.2022 № 348</w:t>
      </w:r>
      <w:r w:rsidR="00ED642B" w:rsidRPr="00D204FB">
        <w:rPr>
          <w:rFonts w:ascii="Arial" w:hAnsi="Arial" w:cs="Arial"/>
        </w:rPr>
        <w:t>, от 31.10.2022 № 545</w:t>
      </w:r>
      <w:r w:rsidR="006F1B38" w:rsidRPr="00D204FB">
        <w:rPr>
          <w:rFonts w:ascii="Arial" w:hAnsi="Arial" w:cs="Arial"/>
        </w:rPr>
        <w:t>)</w:t>
      </w:r>
    </w:p>
    <w:p w:rsidR="006B7DEF" w:rsidRPr="00D204FB" w:rsidRDefault="006B7DEF" w:rsidP="000B0A6B">
      <w:pPr>
        <w:suppressAutoHyphens/>
        <w:autoSpaceDN w:val="0"/>
        <w:textAlignment w:val="baseline"/>
        <w:rPr>
          <w:rFonts w:ascii="Arial" w:hAnsi="Arial" w:cs="Arial"/>
        </w:rPr>
      </w:pPr>
    </w:p>
    <w:p w:rsidR="006B7DEF" w:rsidRPr="00D204FB" w:rsidRDefault="006B7DEF" w:rsidP="000B0A6B">
      <w:pPr>
        <w:tabs>
          <w:tab w:val="left" w:pos="1276"/>
        </w:tabs>
        <w:suppressAutoHyphens/>
        <w:autoSpaceDE w:val="0"/>
        <w:autoSpaceDN w:val="0"/>
        <w:ind w:firstLine="709"/>
        <w:jc w:val="both"/>
        <w:textAlignment w:val="baseline"/>
        <w:rPr>
          <w:rFonts w:ascii="Arial" w:hAnsi="Arial" w:cs="Arial"/>
        </w:rPr>
      </w:pPr>
      <w:r w:rsidRPr="00D204FB">
        <w:rPr>
          <w:rFonts w:ascii="Arial" w:hAnsi="Arial" w:cs="Arial"/>
        </w:rPr>
        <w:t>В соответствии со статьей 179 Бюджетного кодекса Российской Федерации, и Порядком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утвержденным постановлением Администрации города Норильска от 30.06.2014 № 372,</w:t>
      </w:r>
    </w:p>
    <w:p w:rsidR="006B7DEF" w:rsidRPr="00D204FB" w:rsidRDefault="006B7DEF" w:rsidP="000B0A6B">
      <w:pPr>
        <w:tabs>
          <w:tab w:val="left" w:pos="1276"/>
        </w:tabs>
        <w:suppressAutoHyphens/>
        <w:autoSpaceDE w:val="0"/>
        <w:autoSpaceDN w:val="0"/>
        <w:jc w:val="both"/>
        <w:textAlignment w:val="baseline"/>
        <w:rPr>
          <w:rFonts w:ascii="Arial" w:hAnsi="Arial" w:cs="Arial"/>
        </w:rPr>
      </w:pPr>
      <w:r w:rsidRPr="00D204FB">
        <w:rPr>
          <w:rFonts w:ascii="Arial" w:hAnsi="Arial" w:cs="Arial"/>
        </w:rPr>
        <w:t>ПОСТАНОВЛЯЮ:</w:t>
      </w:r>
    </w:p>
    <w:p w:rsidR="006B7DEF" w:rsidRPr="00D204FB" w:rsidRDefault="006B7DEF" w:rsidP="000B0A6B">
      <w:pPr>
        <w:tabs>
          <w:tab w:val="left" w:pos="993"/>
        </w:tabs>
        <w:suppressAutoHyphens/>
        <w:autoSpaceDN w:val="0"/>
        <w:ind w:firstLine="709"/>
        <w:jc w:val="both"/>
        <w:textAlignment w:val="baseline"/>
        <w:rPr>
          <w:rFonts w:ascii="Arial" w:hAnsi="Arial" w:cs="Arial"/>
        </w:rPr>
      </w:pPr>
    </w:p>
    <w:p w:rsidR="006B7DEF" w:rsidRPr="00D204FB" w:rsidRDefault="006B7DEF" w:rsidP="000B0A6B">
      <w:pPr>
        <w:tabs>
          <w:tab w:val="left" w:pos="993"/>
        </w:tabs>
        <w:suppressAutoHyphens/>
        <w:autoSpaceDN w:val="0"/>
        <w:ind w:firstLine="709"/>
        <w:jc w:val="both"/>
        <w:textAlignment w:val="baseline"/>
        <w:rPr>
          <w:rFonts w:ascii="Arial" w:hAnsi="Arial" w:cs="Arial"/>
        </w:rPr>
      </w:pPr>
      <w:r w:rsidRPr="00D204FB">
        <w:rPr>
          <w:rFonts w:ascii="Arial" w:hAnsi="Arial" w:cs="Arial"/>
        </w:rPr>
        <w:t>1. Утвердить муниципальную программу «Комплексное социально-экономическое развитие города Норильска» (прилагается).</w:t>
      </w:r>
    </w:p>
    <w:p w:rsidR="006B7DEF" w:rsidRPr="00D204FB" w:rsidRDefault="006B7DEF" w:rsidP="000B0A6B">
      <w:pPr>
        <w:tabs>
          <w:tab w:val="left" w:pos="993"/>
        </w:tabs>
        <w:suppressAutoHyphens/>
        <w:autoSpaceDN w:val="0"/>
        <w:ind w:firstLine="709"/>
        <w:jc w:val="both"/>
        <w:textAlignment w:val="baseline"/>
        <w:rPr>
          <w:rFonts w:ascii="Arial" w:hAnsi="Arial" w:cs="Arial"/>
        </w:rPr>
      </w:pPr>
      <w:r w:rsidRPr="00D204FB">
        <w:rPr>
          <w:rFonts w:ascii="Arial" w:hAnsi="Arial" w:cs="Arial"/>
        </w:rPr>
        <w:t>2.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6B7DEF" w:rsidRPr="00D204FB" w:rsidRDefault="006B7DEF" w:rsidP="000B0A6B">
      <w:pPr>
        <w:tabs>
          <w:tab w:val="left" w:pos="993"/>
        </w:tabs>
        <w:suppressAutoHyphens/>
        <w:autoSpaceDN w:val="0"/>
        <w:ind w:firstLine="709"/>
        <w:jc w:val="both"/>
        <w:textAlignment w:val="baseline"/>
        <w:rPr>
          <w:rFonts w:ascii="Arial" w:hAnsi="Arial" w:cs="Arial"/>
        </w:rPr>
      </w:pPr>
      <w:r w:rsidRPr="00D204FB">
        <w:rPr>
          <w:rFonts w:ascii="Arial" w:hAnsi="Arial" w:cs="Arial"/>
        </w:rPr>
        <w:t>3. Настоящее постановление вступает в силу с 01.01.2022.</w:t>
      </w:r>
    </w:p>
    <w:p w:rsidR="006B7DEF" w:rsidRPr="00D204FB" w:rsidRDefault="006B7DEF" w:rsidP="000B0A6B">
      <w:pPr>
        <w:autoSpaceDE w:val="0"/>
        <w:autoSpaceDN w:val="0"/>
        <w:adjustRightInd w:val="0"/>
        <w:ind w:firstLine="709"/>
        <w:jc w:val="both"/>
        <w:rPr>
          <w:rFonts w:ascii="Arial" w:hAnsi="Arial" w:cs="Arial"/>
        </w:rPr>
      </w:pPr>
    </w:p>
    <w:p w:rsidR="006B7DEF" w:rsidRPr="00D204FB" w:rsidRDefault="006B7DEF" w:rsidP="000B0A6B">
      <w:pPr>
        <w:autoSpaceDE w:val="0"/>
        <w:autoSpaceDN w:val="0"/>
        <w:adjustRightInd w:val="0"/>
        <w:ind w:firstLine="709"/>
        <w:jc w:val="both"/>
        <w:rPr>
          <w:rFonts w:ascii="Arial" w:hAnsi="Arial" w:cs="Arial"/>
        </w:rPr>
      </w:pPr>
    </w:p>
    <w:p w:rsidR="006B7DEF" w:rsidRPr="00D204FB" w:rsidRDefault="006B7DEF" w:rsidP="000B0A6B">
      <w:pPr>
        <w:suppressAutoHyphens/>
        <w:autoSpaceDN w:val="0"/>
        <w:jc w:val="both"/>
        <w:textAlignment w:val="baseline"/>
        <w:rPr>
          <w:rFonts w:ascii="Arial" w:hAnsi="Arial" w:cs="Arial"/>
        </w:rPr>
      </w:pPr>
      <w:r w:rsidRPr="00D204FB">
        <w:rPr>
          <w:rFonts w:ascii="Arial" w:hAnsi="Arial" w:cs="Arial"/>
        </w:rPr>
        <w:t>Глава города Норильска</w:t>
      </w:r>
      <w:r w:rsidRPr="00D204FB">
        <w:rPr>
          <w:rFonts w:ascii="Arial" w:hAnsi="Arial" w:cs="Arial"/>
        </w:rPr>
        <w:tab/>
      </w:r>
      <w:r w:rsidRPr="00D204FB">
        <w:rPr>
          <w:rFonts w:ascii="Arial" w:hAnsi="Arial" w:cs="Arial"/>
        </w:rPr>
        <w:tab/>
      </w:r>
      <w:r w:rsidRPr="00D204FB">
        <w:rPr>
          <w:rFonts w:ascii="Arial" w:hAnsi="Arial" w:cs="Arial"/>
        </w:rPr>
        <w:tab/>
      </w:r>
      <w:r w:rsidRPr="00D204FB">
        <w:rPr>
          <w:rFonts w:ascii="Arial" w:hAnsi="Arial" w:cs="Arial"/>
        </w:rPr>
        <w:tab/>
      </w:r>
      <w:r w:rsidRPr="00D204FB">
        <w:rPr>
          <w:rFonts w:ascii="Arial" w:hAnsi="Arial" w:cs="Arial"/>
        </w:rPr>
        <w:tab/>
      </w:r>
      <w:r w:rsidRPr="00D204FB">
        <w:rPr>
          <w:rFonts w:ascii="Arial" w:hAnsi="Arial" w:cs="Arial"/>
        </w:rPr>
        <w:tab/>
      </w:r>
      <w:r w:rsidRPr="00D204FB">
        <w:rPr>
          <w:rFonts w:ascii="Arial" w:hAnsi="Arial" w:cs="Arial"/>
        </w:rPr>
        <w:tab/>
      </w:r>
      <w:r w:rsidRPr="00D204FB">
        <w:rPr>
          <w:rFonts w:ascii="Arial" w:hAnsi="Arial" w:cs="Arial"/>
        </w:rPr>
        <w:tab/>
        <w:t>Д.В. Карасев</w:t>
      </w:r>
    </w:p>
    <w:p w:rsidR="006B7DEF" w:rsidRPr="00D204FB" w:rsidRDefault="006B7DEF" w:rsidP="000B0A6B">
      <w:pPr>
        <w:rPr>
          <w:rFonts w:ascii="Arial" w:hAnsi="Arial" w:cs="Arial"/>
        </w:rPr>
      </w:pPr>
      <w:r w:rsidRPr="00D204FB">
        <w:rPr>
          <w:rFonts w:ascii="Arial" w:hAnsi="Arial" w:cs="Arial"/>
        </w:rPr>
        <w:br w:type="page"/>
      </w:r>
    </w:p>
    <w:p w:rsidR="007A772D" w:rsidRPr="00D204FB" w:rsidRDefault="007A772D" w:rsidP="000B0A6B">
      <w:pPr>
        <w:suppressAutoHyphens/>
        <w:autoSpaceDN w:val="0"/>
        <w:ind w:left="5387"/>
        <w:contextualSpacing/>
        <w:textAlignment w:val="baseline"/>
        <w:rPr>
          <w:rFonts w:ascii="Arial" w:hAnsi="Arial" w:cs="Arial"/>
        </w:rPr>
      </w:pPr>
      <w:r w:rsidRPr="00D204FB">
        <w:rPr>
          <w:rFonts w:ascii="Arial" w:hAnsi="Arial" w:cs="Arial"/>
        </w:rPr>
        <w:lastRenderedPageBreak/>
        <w:t>УТВЕРЖДЕНА</w:t>
      </w:r>
    </w:p>
    <w:p w:rsidR="007A772D" w:rsidRPr="00D204FB" w:rsidRDefault="007A772D" w:rsidP="000B0A6B">
      <w:pPr>
        <w:suppressAutoHyphens/>
        <w:autoSpaceDN w:val="0"/>
        <w:ind w:left="5387"/>
        <w:contextualSpacing/>
        <w:textAlignment w:val="baseline"/>
        <w:rPr>
          <w:rFonts w:ascii="Arial" w:hAnsi="Arial" w:cs="Arial"/>
        </w:rPr>
      </w:pPr>
      <w:r w:rsidRPr="00D204FB">
        <w:rPr>
          <w:rFonts w:ascii="Arial" w:hAnsi="Arial" w:cs="Arial"/>
        </w:rPr>
        <w:t>постановлением Администрации</w:t>
      </w:r>
    </w:p>
    <w:p w:rsidR="007A772D" w:rsidRPr="00D204FB" w:rsidRDefault="007A772D" w:rsidP="000B0A6B">
      <w:pPr>
        <w:suppressAutoHyphens/>
        <w:autoSpaceDN w:val="0"/>
        <w:ind w:left="5387"/>
        <w:contextualSpacing/>
        <w:textAlignment w:val="baseline"/>
        <w:rPr>
          <w:rFonts w:ascii="Arial" w:hAnsi="Arial" w:cs="Arial"/>
        </w:rPr>
      </w:pPr>
      <w:r w:rsidRPr="00D204FB">
        <w:rPr>
          <w:rFonts w:ascii="Arial" w:hAnsi="Arial" w:cs="Arial"/>
        </w:rPr>
        <w:t>города Норильска</w:t>
      </w:r>
    </w:p>
    <w:p w:rsidR="007A772D" w:rsidRPr="00D204FB" w:rsidRDefault="002A4731" w:rsidP="000B0A6B">
      <w:pPr>
        <w:suppressAutoHyphens/>
        <w:autoSpaceDN w:val="0"/>
        <w:ind w:left="5387"/>
        <w:contextualSpacing/>
        <w:textAlignment w:val="baseline"/>
        <w:rPr>
          <w:rFonts w:ascii="Arial" w:hAnsi="Arial" w:cs="Arial"/>
        </w:rPr>
      </w:pPr>
      <w:r w:rsidRPr="00D204FB">
        <w:rPr>
          <w:rFonts w:ascii="Arial" w:hAnsi="Arial" w:cs="Arial"/>
        </w:rPr>
        <w:t>от 09.12.</w:t>
      </w:r>
      <w:r w:rsidR="000F1835" w:rsidRPr="00D204FB">
        <w:rPr>
          <w:rFonts w:ascii="Arial" w:hAnsi="Arial" w:cs="Arial"/>
        </w:rPr>
        <w:t>2021</w:t>
      </w:r>
      <w:r w:rsidR="007A772D" w:rsidRPr="00D204FB">
        <w:rPr>
          <w:rFonts w:ascii="Arial" w:hAnsi="Arial" w:cs="Arial"/>
        </w:rPr>
        <w:t xml:space="preserve"> </w:t>
      </w:r>
      <w:r w:rsidR="000F1835" w:rsidRPr="00D204FB">
        <w:rPr>
          <w:rFonts w:ascii="Arial" w:hAnsi="Arial" w:cs="Arial"/>
        </w:rPr>
        <w:t>N</w:t>
      </w:r>
      <w:r w:rsidR="00D30ADD" w:rsidRPr="00D204FB">
        <w:rPr>
          <w:rFonts w:ascii="Arial" w:hAnsi="Arial" w:cs="Arial"/>
        </w:rPr>
        <w:t xml:space="preserve"> 599</w:t>
      </w:r>
    </w:p>
    <w:p w:rsidR="007A772D" w:rsidRPr="00D204FB" w:rsidRDefault="007A772D" w:rsidP="000B0A6B">
      <w:pPr>
        <w:suppressAutoHyphens/>
        <w:autoSpaceDN w:val="0"/>
        <w:ind w:left="5387"/>
        <w:contextualSpacing/>
        <w:textAlignment w:val="baseline"/>
        <w:rPr>
          <w:rFonts w:ascii="Arial" w:hAnsi="Arial" w:cs="Arial"/>
        </w:rPr>
      </w:pPr>
    </w:p>
    <w:p w:rsidR="00E31C16" w:rsidRPr="00D204FB" w:rsidRDefault="00E31C16" w:rsidP="000B0A6B">
      <w:pPr>
        <w:pStyle w:val="ConsPlusTitle"/>
        <w:widowControl w:val="0"/>
        <w:adjustRightInd/>
        <w:jc w:val="center"/>
        <w:rPr>
          <w:rFonts w:ascii="Arial" w:hAnsi="Arial" w:cs="Arial"/>
          <w:b w:val="0"/>
          <w:bCs w:val="0"/>
          <w:sz w:val="24"/>
          <w:szCs w:val="24"/>
          <w:lang w:eastAsia="ru-RU"/>
        </w:rPr>
      </w:pPr>
      <w:r w:rsidRPr="00D204FB">
        <w:rPr>
          <w:rFonts w:ascii="Arial" w:hAnsi="Arial" w:cs="Arial"/>
          <w:b w:val="0"/>
          <w:bCs w:val="0"/>
          <w:sz w:val="24"/>
          <w:szCs w:val="24"/>
          <w:lang w:eastAsia="ru-RU"/>
        </w:rPr>
        <w:t>МУНИЦИПАЛЬНАЯ ПРОГРАММА</w:t>
      </w:r>
    </w:p>
    <w:p w:rsidR="00E31C16" w:rsidRPr="00D204FB" w:rsidRDefault="00E31C16" w:rsidP="000B0A6B">
      <w:pPr>
        <w:pStyle w:val="ConsPlusTitle"/>
        <w:widowControl w:val="0"/>
        <w:adjustRightInd/>
        <w:jc w:val="center"/>
        <w:rPr>
          <w:rFonts w:ascii="Arial" w:hAnsi="Arial" w:cs="Arial"/>
          <w:b w:val="0"/>
          <w:bCs w:val="0"/>
          <w:sz w:val="24"/>
          <w:szCs w:val="24"/>
          <w:lang w:eastAsia="ru-RU"/>
        </w:rPr>
      </w:pPr>
      <w:r w:rsidRPr="00D204FB">
        <w:rPr>
          <w:rFonts w:ascii="Arial" w:hAnsi="Arial" w:cs="Arial"/>
          <w:b w:val="0"/>
          <w:bCs w:val="0"/>
          <w:sz w:val="24"/>
          <w:szCs w:val="24"/>
          <w:lang w:eastAsia="ru-RU"/>
        </w:rPr>
        <w:t>«КОМПЛЕКСНОЕ СОЦИАЛЬНО-ЭКОНОМИЧЕСКОЕ РАЗВИТИЕ ГОРОДА НОРИЛЬСКА»</w:t>
      </w:r>
    </w:p>
    <w:p w:rsidR="00DA2DCD" w:rsidRPr="00D204FB" w:rsidRDefault="00DA2DCD" w:rsidP="00DA2DCD">
      <w:pPr>
        <w:pStyle w:val="ConsPlusTitle"/>
        <w:widowControl w:val="0"/>
        <w:adjustRightInd/>
        <w:rPr>
          <w:rFonts w:ascii="Arial" w:hAnsi="Arial" w:cs="Arial"/>
          <w:b w:val="0"/>
          <w:bCs w:val="0"/>
          <w:sz w:val="24"/>
          <w:szCs w:val="24"/>
          <w:lang w:eastAsia="ru-RU"/>
        </w:rPr>
      </w:pPr>
    </w:p>
    <w:p w:rsidR="007A772D" w:rsidRPr="00D204FB" w:rsidRDefault="007A772D" w:rsidP="000B0A6B">
      <w:pPr>
        <w:suppressAutoHyphens/>
        <w:autoSpaceDN w:val="0"/>
        <w:contextualSpacing/>
        <w:jc w:val="center"/>
        <w:textAlignment w:val="baseline"/>
        <w:rPr>
          <w:rFonts w:ascii="Arial" w:hAnsi="Arial" w:cs="Arial"/>
        </w:rPr>
      </w:pPr>
      <w:r w:rsidRPr="00D204FB">
        <w:rPr>
          <w:rFonts w:ascii="Arial" w:hAnsi="Arial" w:cs="Arial"/>
        </w:rPr>
        <w:t>ПАСПОРТ</w:t>
      </w:r>
    </w:p>
    <w:p w:rsidR="007A772D" w:rsidRPr="00D204FB" w:rsidRDefault="007A772D" w:rsidP="000B0A6B">
      <w:pPr>
        <w:suppressAutoHyphens/>
        <w:autoSpaceDN w:val="0"/>
        <w:ind w:left="720"/>
        <w:contextualSpacing/>
        <w:jc w:val="center"/>
        <w:textAlignment w:val="baseline"/>
        <w:rPr>
          <w:rFonts w:ascii="Arial" w:hAnsi="Arial" w:cs="Arial"/>
        </w:rPr>
      </w:pPr>
      <w:r w:rsidRPr="00D204FB">
        <w:rPr>
          <w:rFonts w:ascii="Arial" w:hAnsi="Arial" w:cs="Arial"/>
        </w:rPr>
        <w:t xml:space="preserve">МУНИЦИПАЛЬНОЙ ПРОГРАММЫ </w:t>
      </w:r>
    </w:p>
    <w:p w:rsidR="007A772D" w:rsidRPr="00D204FB" w:rsidRDefault="007A772D" w:rsidP="000B0A6B">
      <w:pPr>
        <w:suppressAutoHyphens/>
        <w:autoSpaceDN w:val="0"/>
        <w:ind w:left="720"/>
        <w:contextualSpacing/>
        <w:jc w:val="center"/>
        <w:textAlignment w:val="baseline"/>
        <w:rPr>
          <w:rFonts w:ascii="Arial" w:hAnsi="Arial" w:cs="Arial"/>
        </w:rPr>
      </w:pPr>
      <w:r w:rsidRPr="00D204FB">
        <w:rPr>
          <w:rFonts w:ascii="Arial" w:hAnsi="Arial" w:cs="Arial"/>
        </w:rPr>
        <w:t>«КОМПЛЕКСНОЕ СОЦИАЛЬНО-ЭКОНОМИЧЕСКОЕ РАЗВИТИЕ ГОРОДА НОРИЛЬСКА» (далее – МП)</w:t>
      </w:r>
    </w:p>
    <w:p w:rsidR="00DF423A" w:rsidRPr="00D204FB" w:rsidRDefault="00DF423A" w:rsidP="000B0A6B">
      <w:pPr>
        <w:suppressAutoHyphens/>
        <w:autoSpaceDN w:val="0"/>
        <w:ind w:left="720"/>
        <w:contextualSpacing/>
        <w:jc w:val="center"/>
        <w:textAlignment w:val="baseline"/>
        <w:rPr>
          <w:rFonts w:ascii="Arial" w:hAnsi="Arial" w:cs="Arial"/>
        </w:rPr>
      </w:pPr>
    </w:p>
    <w:p w:rsidR="00DA2DCD" w:rsidRPr="00D204FB" w:rsidRDefault="00DF423A" w:rsidP="000B0A6B">
      <w:pPr>
        <w:suppressAutoHyphens/>
        <w:autoSpaceDN w:val="0"/>
        <w:ind w:left="720"/>
        <w:contextualSpacing/>
        <w:jc w:val="center"/>
        <w:textAlignment w:val="baseline"/>
        <w:rPr>
          <w:rFonts w:ascii="Arial" w:hAnsi="Arial" w:cs="Arial"/>
        </w:rPr>
      </w:pPr>
      <w:r w:rsidRPr="00D204FB">
        <w:rPr>
          <w:rFonts w:ascii="Arial" w:hAnsi="Arial" w:cs="Arial"/>
        </w:rPr>
        <w:t>Список изменяющих документов</w:t>
      </w:r>
    </w:p>
    <w:p w:rsidR="00DA2DCD" w:rsidRPr="00D204FB" w:rsidRDefault="00DA2DCD" w:rsidP="00DA2DCD">
      <w:pPr>
        <w:suppressAutoHyphens/>
        <w:autoSpaceDN w:val="0"/>
        <w:jc w:val="center"/>
        <w:textAlignment w:val="baseline"/>
        <w:rPr>
          <w:rFonts w:ascii="Arial" w:hAnsi="Arial" w:cs="Arial"/>
          <w:bCs/>
        </w:rPr>
      </w:pPr>
      <w:r w:rsidRPr="00D204FB">
        <w:rPr>
          <w:rFonts w:ascii="Arial" w:hAnsi="Arial" w:cs="Arial"/>
          <w:bCs/>
        </w:rPr>
        <w:t>(в ред. постановления Администрации города Норильска</w:t>
      </w:r>
    </w:p>
    <w:p w:rsidR="00DA2DCD" w:rsidRPr="00D204FB" w:rsidRDefault="00DA2DCD" w:rsidP="00DA2DCD">
      <w:pPr>
        <w:suppressAutoHyphens/>
        <w:autoSpaceDN w:val="0"/>
        <w:jc w:val="center"/>
        <w:textAlignment w:val="baseline"/>
        <w:rPr>
          <w:rFonts w:ascii="Arial" w:hAnsi="Arial" w:cs="Arial"/>
        </w:rPr>
      </w:pPr>
      <w:r w:rsidRPr="00D204FB">
        <w:rPr>
          <w:rFonts w:ascii="Arial" w:hAnsi="Arial" w:cs="Arial"/>
        </w:rPr>
        <w:t>от 30.03.2022 № 182, от 06.06.2022 № 314,</w:t>
      </w:r>
    </w:p>
    <w:p w:rsidR="00DA2DCD" w:rsidRPr="00D204FB" w:rsidRDefault="00DA2DCD" w:rsidP="00DA2DCD">
      <w:pPr>
        <w:pStyle w:val="ConsPlusTitle"/>
        <w:widowControl w:val="0"/>
        <w:adjustRightInd/>
        <w:jc w:val="center"/>
        <w:rPr>
          <w:rFonts w:ascii="Arial" w:hAnsi="Arial" w:cs="Arial"/>
          <w:b w:val="0"/>
          <w:sz w:val="24"/>
          <w:szCs w:val="24"/>
        </w:rPr>
      </w:pPr>
      <w:r w:rsidRPr="00D204FB">
        <w:rPr>
          <w:rFonts w:ascii="Arial" w:hAnsi="Arial" w:cs="Arial"/>
          <w:b w:val="0"/>
          <w:sz w:val="24"/>
          <w:szCs w:val="24"/>
        </w:rPr>
        <w:t>от 24.06.2022 № 348</w:t>
      </w:r>
      <w:r w:rsidR="00ED642B" w:rsidRPr="00D204FB">
        <w:rPr>
          <w:rFonts w:ascii="Arial" w:hAnsi="Arial" w:cs="Arial"/>
          <w:b w:val="0"/>
          <w:sz w:val="24"/>
          <w:szCs w:val="24"/>
        </w:rPr>
        <w:t>, от 31.10.2022 № 545</w:t>
      </w:r>
      <w:r w:rsidRPr="00D204FB">
        <w:rPr>
          <w:rFonts w:ascii="Arial" w:hAnsi="Arial" w:cs="Arial"/>
          <w:b w:val="0"/>
          <w:sz w:val="24"/>
          <w:szCs w:val="24"/>
        </w:rPr>
        <w:t>)</w:t>
      </w:r>
    </w:p>
    <w:p w:rsidR="007A772D" w:rsidRPr="00D204FB" w:rsidRDefault="007A772D" w:rsidP="000B0A6B">
      <w:pPr>
        <w:suppressAutoHyphens/>
        <w:autoSpaceDN w:val="0"/>
        <w:ind w:left="720"/>
        <w:contextualSpacing/>
        <w:jc w:val="center"/>
        <w:textAlignment w:val="baseline"/>
        <w:rPr>
          <w:rFonts w:ascii="Arial" w:hAnsi="Arial" w:cs="Arial"/>
        </w:rPr>
      </w:pP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6984"/>
      </w:tblGrid>
      <w:tr w:rsidR="00D204FB" w:rsidRPr="00D204FB" w:rsidTr="00231533">
        <w:trPr>
          <w:trHeight w:val="1219"/>
        </w:trPr>
        <w:tc>
          <w:tcPr>
            <w:tcW w:w="2835" w:type="dxa"/>
            <w:shd w:val="clear" w:color="auto" w:fill="auto"/>
          </w:tcPr>
          <w:p w:rsidR="007A772D" w:rsidRPr="00D204FB" w:rsidRDefault="007A772D" w:rsidP="000B0A6B">
            <w:pPr>
              <w:pStyle w:val="ConsPlusNormal"/>
              <w:suppressAutoHyphens/>
              <w:adjustRightInd/>
              <w:textAlignment w:val="baseline"/>
            </w:pPr>
            <w:r w:rsidRPr="00D204FB">
              <w:t>Основание для разработки муниципальной программы (наименование, номер и дата правового акта, утверждающего Перечень МП)</w:t>
            </w:r>
          </w:p>
        </w:tc>
        <w:tc>
          <w:tcPr>
            <w:tcW w:w="6984" w:type="dxa"/>
            <w:shd w:val="clear" w:color="auto" w:fill="auto"/>
          </w:tcPr>
          <w:p w:rsidR="007A772D" w:rsidRPr="00D204FB" w:rsidRDefault="007A772D" w:rsidP="000B0A6B">
            <w:pPr>
              <w:pStyle w:val="ConsPlusNormal"/>
              <w:suppressAutoHyphens/>
              <w:adjustRightInd/>
              <w:textAlignment w:val="baseline"/>
            </w:pPr>
            <w:r w:rsidRPr="00D204FB">
              <w:t>Распоряжение Администрации города Норильска от 19.07.2013 № 3864 «Об утверждении Перечня муниципальных программ муниципального образования город Норильск»</w:t>
            </w:r>
          </w:p>
        </w:tc>
      </w:tr>
      <w:tr w:rsidR="00D204FB" w:rsidRPr="00D204FB" w:rsidTr="00231533">
        <w:trPr>
          <w:trHeight w:val="712"/>
        </w:trPr>
        <w:tc>
          <w:tcPr>
            <w:tcW w:w="2835" w:type="dxa"/>
            <w:shd w:val="clear" w:color="auto" w:fill="auto"/>
          </w:tcPr>
          <w:p w:rsidR="007A772D" w:rsidRPr="00D204FB" w:rsidRDefault="007A772D" w:rsidP="000B0A6B">
            <w:pPr>
              <w:pStyle w:val="ConsPlusNormal"/>
              <w:suppressAutoHyphens/>
              <w:adjustRightInd/>
              <w:textAlignment w:val="baseline"/>
            </w:pPr>
            <w:r w:rsidRPr="00D204FB">
              <w:t>Заказчик муниципальной программы</w:t>
            </w:r>
          </w:p>
        </w:tc>
        <w:tc>
          <w:tcPr>
            <w:tcW w:w="6984" w:type="dxa"/>
            <w:shd w:val="clear" w:color="auto" w:fill="auto"/>
          </w:tcPr>
          <w:p w:rsidR="007A772D" w:rsidRPr="00D204FB" w:rsidRDefault="007A772D" w:rsidP="000B0A6B">
            <w:pPr>
              <w:pStyle w:val="ConsPlusNormal"/>
              <w:suppressAutoHyphens/>
              <w:adjustRightInd/>
              <w:textAlignment w:val="baseline"/>
            </w:pPr>
            <w:r w:rsidRPr="00D204FB">
              <w:t>Администрация города Норильска</w:t>
            </w:r>
          </w:p>
        </w:tc>
      </w:tr>
      <w:tr w:rsidR="00D204FB" w:rsidRPr="00D204FB" w:rsidTr="00231533">
        <w:tc>
          <w:tcPr>
            <w:tcW w:w="2835" w:type="dxa"/>
            <w:shd w:val="clear" w:color="auto" w:fill="auto"/>
          </w:tcPr>
          <w:p w:rsidR="007A772D" w:rsidRPr="00D204FB" w:rsidRDefault="007A772D" w:rsidP="000B0A6B">
            <w:pPr>
              <w:pStyle w:val="ConsPlusNormal"/>
              <w:suppressAutoHyphens/>
              <w:adjustRightInd/>
              <w:textAlignment w:val="baseline"/>
            </w:pPr>
            <w:r w:rsidRPr="00D204FB">
              <w:t>Ответственный</w:t>
            </w:r>
          </w:p>
          <w:p w:rsidR="007A772D" w:rsidRPr="00D204FB" w:rsidRDefault="007A772D" w:rsidP="000B0A6B">
            <w:pPr>
              <w:pStyle w:val="ConsPlusNormal"/>
              <w:suppressAutoHyphens/>
              <w:adjustRightInd/>
              <w:textAlignment w:val="baseline"/>
            </w:pPr>
            <w:r w:rsidRPr="00D204FB">
              <w:t>исполнитель (разработчик) муниципальной программы</w:t>
            </w:r>
          </w:p>
        </w:tc>
        <w:tc>
          <w:tcPr>
            <w:tcW w:w="6984" w:type="dxa"/>
            <w:shd w:val="clear" w:color="auto" w:fill="auto"/>
          </w:tcPr>
          <w:p w:rsidR="007A772D" w:rsidRPr="00D204FB" w:rsidRDefault="007A772D" w:rsidP="000B0A6B">
            <w:pPr>
              <w:pStyle w:val="ConsPlusNormal"/>
              <w:suppressAutoHyphens/>
              <w:adjustRightInd/>
              <w:textAlignment w:val="baseline"/>
            </w:pPr>
            <w:r w:rsidRPr="00D204FB">
              <w:t>Управление по реновации Администрации города Норильска (далее – Управление по реновации)</w:t>
            </w:r>
          </w:p>
          <w:p w:rsidR="007A772D" w:rsidRPr="00D204FB" w:rsidRDefault="007A772D" w:rsidP="000B0A6B">
            <w:pPr>
              <w:pStyle w:val="ConsPlusNormal"/>
              <w:suppressAutoHyphens/>
              <w:adjustRightInd/>
              <w:textAlignment w:val="baseline"/>
            </w:pPr>
          </w:p>
        </w:tc>
      </w:tr>
      <w:tr w:rsidR="00D204FB" w:rsidRPr="00D204FB" w:rsidTr="00231533">
        <w:tc>
          <w:tcPr>
            <w:tcW w:w="2835" w:type="dxa"/>
            <w:shd w:val="clear" w:color="auto" w:fill="auto"/>
          </w:tcPr>
          <w:p w:rsidR="007A772D" w:rsidRPr="00D204FB" w:rsidRDefault="007A772D" w:rsidP="000B0A6B">
            <w:pPr>
              <w:pStyle w:val="ConsPlusNormal"/>
              <w:suppressAutoHyphens/>
              <w:adjustRightInd/>
              <w:textAlignment w:val="baseline"/>
            </w:pPr>
            <w:r w:rsidRPr="00D204FB">
              <w:t>Соисполнитель муниципальной программы</w:t>
            </w:r>
          </w:p>
        </w:tc>
        <w:tc>
          <w:tcPr>
            <w:tcW w:w="6984" w:type="dxa"/>
            <w:shd w:val="clear" w:color="auto" w:fill="auto"/>
          </w:tcPr>
          <w:p w:rsidR="007A772D" w:rsidRPr="00D204FB" w:rsidRDefault="007A772D" w:rsidP="000B0A6B">
            <w:pPr>
              <w:pStyle w:val="ConsPlusNormal"/>
              <w:suppressAutoHyphens/>
              <w:adjustRightInd/>
              <w:textAlignment w:val="baseline"/>
            </w:pPr>
            <w:r w:rsidRPr="00D204FB">
              <w:t>Управление городского хозяйства Администрации города Норильска, Управление жилищного фонда Администрации города Норильска, Муниципальное казенное учреждение «Управление жилищно-коммунального хозяйства» (далее – МКУ «УЖКХ»), ПАО «ГМК «Норильский никель»</w:t>
            </w:r>
          </w:p>
        </w:tc>
      </w:tr>
      <w:tr w:rsidR="00D204FB" w:rsidRPr="00D204FB" w:rsidTr="00231533">
        <w:tc>
          <w:tcPr>
            <w:tcW w:w="2835" w:type="dxa"/>
            <w:shd w:val="clear" w:color="auto" w:fill="auto"/>
          </w:tcPr>
          <w:p w:rsidR="007A772D" w:rsidRPr="00D204FB" w:rsidRDefault="007A772D" w:rsidP="000B0A6B">
            <w:pPr>
              <w:pStyle w:val="ConsPlusNormal"/>
              <w:suppressAutoHyphens/>
              <w:adjustRightInd/>
              <w:textAlignment w:val="baseline"/>
            </w:pPr>
            <w:r w:rsidRPr="00D204FB">
              <w:t>Участники муниципальной программы</w:t>
            </w:r>
          </w:p>
        </w:tc>
        <w:tc>
          <w:tcPr>
            <w:tcW w:w="6984" w:type="dxa"/>
            <w:shd w:val="clear" w:color="auto" w:fill="auto"/>
          </w:tcPr>
          <w:p w:rsidR="007A772D" w:rsidRPr="00D204FB" w:rsidRDefault="007A772D" w:rsidP="000B0A6B">
            <w:pPr>
              <w:pStyle w:val="ConsPlusNormal"/>
              <w:suppressAutoHyphens/>
              <w:adjustRightInd/>
              <w:textAlignment w:val="baseline"/>
            </w:pPr>
            <w:r w:rsidRPr="00D204FB">
              <w:t>Управление по реновации, Управление городского хозяйства Администрации города Норильска, Управление жилищного фонда Администрации города Норильска, МКУ «УЖКХ», ПАО «ГМК «Норильский никель»</w:t>
            </w:r>
          </w:p>
        </w:tc>
      </w:tr>
      <w:tr w:rsidR="00D204FB" w:rsidRPr="00D204FB" w:rsidTr="00231533">
        <w:tc>
          <w:tcPr>
            <w:tcW w:w="2835" w:type="dxa"/>
            <w:shd w:val="clear" w:color="auto" w:fill="auto"/>
          </w:tcPr>
          <w:p w:rsidR="007A772D" w:rsidRPr="00D204FB" w:rsidRDefault="007A772D" w:rsidP="000B0A6B">
            <w:pPr>
              <w:pStyle w:val="ConsPlusNormal"/>
              <w:suppressAutoHyphens/>
              <w:adjustRightInd/>
              <w:textAlignment w:val="baseline"/>
            </w:pPr>
            <w:r w:rsidRPr="00D204FB">
              <w:t>Подпрограммы и отдельные мероприятия муниципальной программы</w:t>
            </w:r>
          </w:p>
        </w:tc>
        <w:tc>
          <w:tcPr>
            <w:tcW w:w="6984" w:type="dxa"/>
            <w:shd w:val="clear" w:color="auto" w:fill="auto"/>
          </w:tcPr>
          <w:p w:rsidR="007A772D" w:rsidRPr="00D204FB" w:rsidRDefault="007A772D" w:rsidP="000B0A6B">
            <w:pPr>
              <w:pStyle w:val="ConsPlusNormal"/>
              <w:suppressAutoHyphens/>
              <w:adjustRightInd/>
              <w:textAlignment w:val="baseline"/>
            </w:pPr>
            <w:r w:rsidRPr="00D204FB">
              <w:t>Подпрограмма 1 «Реновация жилищного фонда муниципального образования город Норильск»;</w:t>
            </w:r>
          </w:p>
          <w:p w:rsidR="007A772D" w:rsidRPr="00D204FB" w:rsidRDefault="007A772D" w:rsidP="000B0A6B">
            <w:pPr>
              <w:pStyle w:val="ConsPlusNormal"/>
              <w:suppressAutoHyphens/>
              <w:adjustRightInd/>
              <w:textAlignment w:val="baseline"/>
            </w:pPr>
            <w:r w:rsidRPr="00D204FB">
              <w:t>Подпрограмма 2 «Переселение граждан, проживающих в городе Норильск, в районы с благоприятными природными и социально-экономическими условиями»;</w:t>
            </w:r>
          </w:p>
          <w:p w:rsidR="007A772D" w:rsidRPr="00D204FB" w:rsidRDefault="007A772D" w:rsidP="000B0A6B">
            <w:pPr>
              <w:pStyle w:val="ConsPlusNormal"/>
              <w:suppressAutoHyphens/>
              <w:adjustRightInd/>
              <w:textAlignment w:val="baseline"/>
            </w:pPr>
            <w:r w:rsidRPr="00D204FB">
              <w:t>Подпрограмма 3 «Реформирование и модернизация жилищно-коммунального хозяйства, восстановление его инженерной и коммунальной инфраструктуры;</w:t>
            </w:r>
          </w:p>
          <w:p w:rsidR="007A772D" w:rsidRPr="00D204FB" w:rsidRDefault="007A772D" w:rsidP="000B0A6B">
            <w:pPr>
              <w:pStyle w:val="ConsPlusNormal"/>
              <w:suppressAutoHyphens/>
              <w:adjustRightInd/>
              <w:textAlignment w:val="baseline"/>
            </w:pPr>
            <w:r w:rsidRPr="00D204FB">
              <w:t>Подпрограмма 4 «Развитие социальной инфраструктуры территории»;</w:t>
            </w:r>
          </w:p>
          <w:p w:rsidR="007A772D" w:rsidRPr="00D204FB" w:rsidRDefault="007A772D" w:rsidP="000B0A6B">
            <w:pPr>
              <w:pStyle w:val="ConsPlusNormal"/>
              <w:suppressAutoHyphens/>
              <w:adjustRightInd/>
              <w:textAlignment w:val="baseline"/>
            </w:pPr>
            <w:r w:rsidRPr="00D204FB">
              <w:t>Подпрограмма 5 «Обеспечение безопасности на территории муниципального образования город Норильск»</w:t>
            </w:r>
          </w:p>
          <w:p w:rsidR="007A772D" w:rsidRPr="00D204FB" w:rsidRDefault="007A772D" w:rsidP="000B0A6B">
            <w:pPr>
              <w:pStyle w:val="ConsPlusNormal"/>
              <w:suppressAutoHyphens/>
              <w:adjustRightInd/>
              <w:textAlignment w:val="baseline"/>
            </w:pPr>
            <w:r w:rsidRPr="00D204FB">
              <w:t>Отдельное мероприятие 1 «Обеспечение выполнения функций органами местного самоуправления в части вопросов местного значения»</w:t>
            </w:r>
          </w:p>
        </w:tc>
      </w:tr>
      <w:tr w:rsidR="00D204FB" w:rsidRPr="00D204FB" w:rsidTr="00231533">
        <w:tc>
          <w:tcPr>
            <w:tcW w:w="2835" w:type="dxa"/>
            <w:shd w:val="clear" w:color="auto" w:fill="auto"/>
          </w:tcPr>
          <w:p w:rsidR="007A772D" w:rsidRPr="00D204FB" w:rsidRDefault="007A772D" w:rsidP="000B0A6B">
            <w:pPr>
              <w:pStyle w:val="ConsPlusNormal"/>
              <w:suppressAutoHyphens/>
              <w:adjustRightInd/>
              <w:textAlignment w:val="baseline"/>
            </w:pPr>
            <w:r w:rsidRPr="00D204FB">
              <w:t xml:space="preserve">Цель </w:t>
            </w:r>
          </w:p>
          <w:p w:rsidR="007A772D" w:rsidRPr="00D204FB" w:rsidRDefault="007A772D" w:rsidP="000B0A6B">
            <w:pPr>
              <w:pStyle w:val="ConsPlusNormal"/>
              <w:suppressAutoHyphens/>
              <w:adjustRightInd/>
              <w:textAlignment w:val="baseline"/>
            </w:pPr>
            <w:r w:rsidRPr="00D204FB">
              <w:t>муниципальной программы</w:t>
            </w:r>
          </w:p>
        </w:tc>
        <w:tc>
          <w:tcPr>
            <w:tcW w:w="6984" w:type="dxa"/>
            <w:shd w:val="clear" w:color="auto" w:fill="auto"/>
          </w:tcPr>
          <w:p w:rsidR="007A772D" w:rsidRPr="00D204FB" w:rsidRDefault="007A772D" w:rsidP="000B0A6B">
            <w:pPr>
              <w:pStyle w:val="ConsPlusNormal"/>
              <w:suppressAutoHyphens/>
              <w:adjustRightInd/>
              <w:textAlignment w:val="baseline"/>
            </w:pPr>
            <w:r w:rsidRPr="00D204FB">
              <w:t>Улучшение качественной структуры жилья и условий проживания граждан, в том числе развитие социальной и инженерной инфраструктуры</w:t>
            </w:r>
          </w:p>
        </w:tc>
      </w:tr>
      <w:tr w:rsidR="00D204FB" w:rsidRPr="00D204FB" w:rsidTr="00231533">
        <w:trPr>
          <w:trHeight w:val="290"/>
        </w:trPr>
        <w:tc>
          <w:tcPr>
            <w:tcW w:w="2835" w:type="dxa"/>
            <w:shd w:val="clear" w:color="auto" w:fill="auto"/>
          </w:tcPr>
          <w:p w:rsidR="007A772D" w:rsidRPr="00D204FB" w:rsidRDefault="007A772D" w:rsidP="000B0A6B">
            <w:pPr>
              <w:pStyle w:val="ConsPlusNormal"/>
              <w:suppressAutoHyphens/>
              <w:adjustRightInd/>
              <w:textAlignment w:val="baseline"/>
            </w:pPr>
            <w:r w:rsidRPr="00D204FB">
              <w:t xml:space="preserve">Задачи </w:t>
            </w:r>
          </w:p>
          <w:p w:rsidR="007A772D" w:rsidRPr="00D204FB" w:rsidRDefault="007A772D" w:rsidP="000B0A6B">
            <w:pPr>
              <w:pStyle w:val="ConsPlusNormal"/>
              <w:suppressAutoHyphens/>
              <w:adjustRightInd/>
              <w:textAlignment w:val="baseline"/>
            </w:pPr>
            <w:r w:rsidRPr="00D204FB">
              <w:t>муниципальной</w:t>
            </w:r>
          </w:p>
          <w:p w:rsidR="007A772D" w:rsidRPr="00D204FB" w:rsidRDefault="007A772D" w:rsidP="000B0A6B">
            <w:pPr>
              <w:pStyle w:val="ConsPlusNormal"/>
              <w:suppressAutoHyphens/>
              <w:adjustRightInd/>
              <w:textAlignment w:val="baseline"/>
            </w:pPr>
            <w:r w:rsidRPr="00D204FB">
              <w:t>программы</w:t>
            </w:r>
          </w:p>
        </w:tc>
        <w:tc>
          <w:tcPr>
            <w:tcW w:w="6984" w:type="dxa"/>
            <w:shd w:val="clear" w:color="auto" w:fill="auto"/>
          </w:tcPr>
          <w:p w:rsidR="007A772D" w:rsidRPr="00D204FB" w:rsidRDefault="007A772D" w:rsidP="000B0A6B">
            <w:pPr>
              <w:pStyle w:val="ConsPlusNormal"/>
              <w:suppressAutoHyphens/>
              <w:adjustRightInd/>
              <w:textAlignment w:val="baseline"/>
            </w:pPr>
            <w:r w:rsidRPr="00D204FB">
              <w:t>1.  Воспроизводство и обновление жилищного фонда, предотвращение роста аварийного жилищного фонда;</w:t>
            </w:r>
          </w:p>
          <w:p w:rsidR="007A772D" w:rsidRPr="00D204FB" w:rsidRDefault="007A772D" w:rsidP="000B0A6B">
            <w:pPr>
              <w:pStyle w:val="ConsPlusNormal"/>
              <w:suppressAutoHyphens/>
              <w:adjustRightInd/>
              <w:textAlignment w:val="baseline"/>
            </w:pPr>
            <w:r w:rsidRPr="00D204FB">
              <w:t xml:space="preserve">2. Обеспечение переселения граждан из аварийного, ветхого и </w:t>
            </w:r>
            <w:r w:rsidRPr="00D204FB">
              <w:lastRenderedPageBreak/>
              <w:t>неперспективного жилья;</w:t>
            </w:r>
          </w:p>
          <w:p w:rsidR="007A772D" w:rsidRPr="00D204FB" w:rsidRDefault="007A772D" w:rsidP="000B0A6B">
            <w:pPr>
              <w:pStyle w:val="ConsPlusNormal"/>
              <w:suppressAutoHyphens/>
              <w:adjustRightInd/>
              <w:textAlignment w:val="baseline"/>
            </w:pPr>
            <w:r w:rsidRPr="00D204FB">
              <w:t>3. Переселение граждан, проживающих в городе Норильске, в районы с более благоприятными природными и социально-экономическими условиями;</w:t>
            </w:r>
          </w:p>
          <w:p w:rsidR="007A772D" w:rsidRPr="00D204FB" w:rsidRDefault="007A772D" w:rsidP="000B0A6B">
            <w:pPr>
              <w:pStyle w:val="ConsPlusNormal"/>
              <w:suppressAutoHyphens/>
              <w:adjustRightInd/>
              <w:textAlignment w:val="baseline"/>
            </w:pPr>
            <w:r w:rsidRPr="00D204FB">
              <w:t xml:space="preserve">4. Реформирование и модернизация жилищно-коммунального хозяйства, восстановление его инженерной и коммунальной инфраструктуры; </w:t>
            </w:r>
          </w:p>
          <w:p w:rsidR="007A772D" w:rsidRPr="00D204FB" w:rsidRDefault="007A772D" w:rsidP="000B0A6B">
            <w:pPr>
              <w:pStyle w:val="ConsPlusNormal"/>
              <w:suppressAutoHyphens/>
              <w:adjustRightInd/>
              <w:textAlignment w:val="baseline"/>
            </w:pPr>
            <w:r w:rsidRPr="00D204FB">
              <w:t xml:space="preserve">5. Развитие социальной инфраструктуры; </w:t>
            </w:r>
          </w:p>
          <w:p w:rsidR="007A772D" w:rsidRPr="00D204FB" w:rsidRDefault="007A772D" w:rsidP="000B0A6B">
            <w:pPr>
              <w:pStyle w:val="ConsPlusNormal"/>
              <w:suppressAutoHyphens/>
              <w:adjustRightInd/>
              <w:textAlignment w:val="baseline"/>
            </w:pPr>
            <w:r w:rsidRPr="00D204FB">
              <w:t xml:space="preserve">6. Обеспечение безопасности на территории города Норильска путем создания необходимой инфраструктуры </w:t>
            </w:r>
          </w:p>
        </w:tc>
      </w:tr>
      <w:tr w:rsidR="00D204FB" w:rsidRPr="00D204FB" w:rsidTr="00231533">
        <w:tc>
          <w:tcPr>
            <w:tcW w:w="2835" w:type="dxa"/>
            <w:shd w:val="clear" w:color="auto" w:fill="auto"/>
          </w:tcPr>
          <w:p w:rsidR="007A772D" w:rsidRPr="00D204FB" w:rsidRDefault="007A772D" w:rsidP="000B0A6B">
            <w:pPr>
              <w:pStyle w:val="ConsPlusNormal"/>
              <w:suppressAutoHyphens/>
              <w:adjustRightInd/>
              <w:textAlignment w:val="baseline"/>
            </w:pPr>
            <w:r w:rsidRPr="00D204FB">
              <w:t>Срок</w:t>
            </w:r>
          </w:p>
          <w:p w:rsidR="007A772D" w:rsidRPr="00D204FB" w:rsidRDefault="007A772D" w:rsidP="000B0A6B">
            <w:pPr>
              <w:pStyle w:val="ConsPlusNormal"/>
              <w:suppressAutoHyphens/>
              <w:adjustRightInd/>
              <w:textAlignment w:val="baseline"/>
            </w:pPr>
            <w:r w:rsidRPr="00D204FB">
              <w:t>реализации</w:t>
            </w:r>
          </w:p>
          <w:p w:rsidR="007A772D" w:rsidRPr="00D204FB" w:rsidRDefault="007A772D" w:rsidP="000B0A6B">
            <w:pPr>
              <w:pStyle w:val="ConsPlusNormal"/>
              <w:suppressAutoHyphens/>
              <w:adjustRightInd/>
              <w:textAlignment w:val="baseline"/>
            </w:pPr>
            <w:r w:rsidRPr="00D204FB">
              <w:t>муниципальной программы</w:t>
            </w:r>
          </w:p>
        </w:tc>
        <w:tc>
          <w:tcPr>
            <w:tcW w:w="6984" w:type="dxa"/>
            <w:shd w:val="clear" w:color="auto" w:fill="auto"/>
          </w:tcPr>
          <w:p w:rsidR="007A772D" w:rsidRPr="00D204FB" w:rsidRDefault="007A772D" w:rsidP="000B0A6B">
            <w:pPr>
              <w:pStyle w:val="ConsPlusNormal"/>
              <w:suppressAutoHyphens/>
              <w:adjustRightInd/>
              <w:textAlignment w:val="baseline"/>
            </w:pPr>
            <w:r w:rsidRPr="00D204FB">
              <w:t>2021 - 2035 годы</w:t>
            </w:r>
          </w:p>
          <w:p w:rsidR="007A772D" w:rsidRPr="00D204FB" w:rsidRDefault="007A772D" w:rsidP="000B0A6B">
            <w:pPr>
              <w:pStyle w:val="ConsPlusNormal"/>
              <w:suppressAutoHyphens/>
              <w:adjustRightInd/>
              <w:textAlignment w:val="baseline"/>
            </w:pPr>
            <w:r w:rsidRPr="00D204FB">
              <w:t>I этап - 2021 - 2024 годы;</w:t>
            </w:r>
          </w:p>
          <w:p w:rsidR="007A772D" w:rsidRPr="00D204FB" w:rsidRDefault="007A772D" w:rsidP="000B0A6B">
            <w:pPr>
              <w:pStyle w:val="ConsPlusNormal"/>
              <w:suppressAutoHyphens/>
              <w:adjustRightInd/>
              <w:textAlignment w:val="baseline"/>
            </w:pPr>
            <w:r w:rsidRPr="00D204FB">
              <w:t>II этап - 2025 - 2035 годы</w:t>
            </w:r>
          </w:p>
          <w:p w:rsidR="007A772D" w:rsidRPr="00D204FB" w:rsidRDefault="007A772D" w:rsidP="000B0A6B">
            <w:pPr>
              <w:pStyle w:val="ConsPlusNormal"/>
              <w:suppressAutoHyphens/>
              <w:adjustRightInd/>
              <w:textAlignment w:val="baseline"/>
            </w:pPr>
          </w:p>
        </w:tc>
      </w:tr>
      <w:tr w:rsidR="00D204FB" w:rsidRPr="00D204FB" w:rsidTr="00FA5F81">
        <w:trPr>
          <w:trHeight w:val="418"/>
        </w:trPr>
        <w:tc>
          <w:tcPr>
            <w:tcW w:w="2835" w:type="dxa"/>
            <w:shd w:val="clear" w:color="auto" w:fill="auto"/>
          </w:tcPr>
          <w:p w:rsidR="00ED642B" w:rsidRPr="00D204FB" w:rsidRDefault="00ED642B" w:rsidP="00ED642B">
            <w:pPr>
              <w:pStyle w:val="ConsPlusNormal"/>
            </w:pPr>
            <w:r w:rsidRPr="00D204FB">
              <w:t>Объемы и источники финансирования МП по годам реализации (тыс. руб.)</w:t>
            </w:r>
          </w:p>
        </w:tc>
        <w:tc>
          <w:tcPr>
            <w:tcW w:w="6984" w:type="dxa"/>
          </w:tcPr>
          <w:p w:rsidR="00ED642B" w:rsidRPr="00D204FB" w:rsidRDefault="00ED642B" w:rsidP="00ED642B">
            <w:pPr>
              <w:pStyle w:val="ConsPlusNormal"/>
              <w:ind w:firstLine="24"/>
            </w:pPr>
            <w:r w:rsidRPr="00D204FB">
              <w:t>121 178 140,5 тыс. руб., в том числе:</w:t>
            </w:r>
          </w:p>
          <w:p w:rsidR="00ED642B" w:rsidRPr="00D204FB" w:rsidRDefault="00ED642B" w:rsidP="00ED642B">
            <w:pPr>
              <w:pStyle w:val="ConsPlusNormal"/>
              <w:ind w:firstLine="24"/>
            </w:pPr>
            <w:r w:rsidRPr="00D204FB">
              <w:t>- за счет средств федерального бюджета – 23 914 916,7 тыс. руб. в том числе по годам:</w:t>
            </w:r>
          </w:p>
          <w:p w:rsidR="00ED642B" w:rsidRPr="00D204FB" w:rsidRDefault="00ED642B" w:rsidP="00ED642B">
            <w:pPr>
              <w:pStyle w:val="ConsPlusNormal"/>
              <w:ind w:firstLine="24"/>
            </w:pPr>
            <w:r w:rsidRPr="00D204FB">
              <w:t>- 2022 год – 419 357,1 тыс. руб.;</w:t>
            </w:r>
          </w:p>
          <w:p w:rsidR="00ED642B" w:rsidRPr="00D204FB" w:rsidRDefault="00ED642B" w:rsidP="00ED642B">
            <w:pPr>
              <w:pStyle w:val="ConsPlusNormal"/>
              <w:ind w:firstLine="24"/>
            </w:pPr>
            <w:r w:rsidRPr="00D204FB">
              <w:t>- 2023 год – 530 057,1 тыс. руб.;</w:t>
            </w:r>
          </w:p>
          <w:p w:rsidR="00ED642B" w:rsidRPr="00D204FB" w:rsidRDefault="00ED642B" w:rsidP="00ED642B">
            <w:pPr>
              <w:pStyle w:val="ConsPlusNormal"/>
              <w:ind w:firstLine="24"/>
            </w:pPr>
            <w:r w:rsidRPr="00D204FB">
              <w:t>- 2024 год – 640 509,1 тыс. руб.;</w:t>
            </w:r>
          </w:p>
          <w:p w:rsidR="00ED642B" w:rsidRPr="00D204FB" w:rsidRDefault="00ED642B" w:rsidP="00ED642B">
            <w:pPr>
              <w:pStyle w:val="ConsPlusNormal"/>
              <w:ind w:firstLine="24"/>
            </w:pPr>
            <w:r w:rsidRPr="00D204FB">
              <w:t>2025 - 2035 годы – 22 324 993,4 тыс. руб. &lt;*&gt;</w:t>
            </w:r>
          </w:p>
          <w:p w:rsidR="00ED642B" w:rsidRPr="00D204FB" w:rsidRDefault="00ED642B" w:rsidP="00ED642B">
            <w:pPr>
              <w:pStyle w:val="ConsPlusNormal"/>
              <w:ind w:firstLine="24"/>
            </w:pPr>
            <w:r w:rsidRPr="00D204FB">
              <w:t>после доведения до Администрации города Норильска уведомления бюджетных ассигнований (лимитов бюджетных обязательств) из федерального бюджета объем финансирования муниципальной программы будет скорректирован</w:t>
            </w:r>
          </w:p>
          <w:p w:rsidR="00ED642B" w:rsidRPr="00D204FB" w:rsidRDefault="00ED642B" w:rsidP="00ED642B">
            <w:pPr>
              <w:pStyle w:val="ConsPlusNormal"/>
              <w:ind w:firstLine="24"/>
            </w:pPr>
            <w:r w:rsidRPr="00D204FB">
              <w:t>- за счет средств местного бюджета – 2 494 637,2 тыс. руб., в том числе по годам:</w:t>
            </w:r>
          </w:p>
          <w:p w:rsidR="00ED642B" w:rsidRPr="00D204FB" w:rsidRDefault="00ED642B" w:rsidP="00ED642B">
            <w:pPr>
              <w:pStyle w:val="ConsPlusNormal"/>
              <w:ind w:firstLine="24"/>
            </w:pPr>
            <w:r w:rsidRPr="00D204FB">
              <w:t>- 2021 год – 49 332,9 тыс. руб. &lt;**&gt;</w:t>
            </w:r>
          </w:p>
          <w:p w:rsidR="00ED642B" w:rsidRPr="00D204FB" w:rsidRDefault="00ED642B" w:rsidP="00ED642B">
            <w:pPr>
              <w:pStyle w:val="ConsPlusNormal"/>
              <w:ind w:firstLine="24"/>
            </w:pPr>
            <w:r w:rsidRPr="00D204FB">
              <w:t>указан справочно, не включен в общий объем финансирования</w:t>
            </w:r>
          </w:p>
          <w:p w:rsidR="00ED642B" w:rsidRPr="00D204FB" w:rsidRDefault="00ED642B" w:rsidP="00ED642B">
            <w:pPr>
              <w:pStyle w:val="ConsPlusNormal"/>
              <w:ind w:firstLine="24"/>
            </w:pPr>
            <w:r w:rsidRPr="00D204FB">
              <w:t>- 2022 год – 636 185,4 тыс. руб.;</w:t>
            </w:r>
          </w:p>
          <w:p w:rsidR="00ED642B" w:rsidRPr="00D204FB" w:rsidRDefault="00ED642B" w:rsidP="00ED642B">
            <w:pPr>
              <w:pStyle w:val="ConsPlusNormal"/>
              <w:ind w:firstLine="24"/>
            </w:pPr>
            <w:r w:rsidRPr="00D204FB">
              <w:t>- 2023 год – 980 642,3 тыс. руб.;</w:t>
            </w:r>
          </w:p>
          <w:p w:rsidR="00ED642B" w:rsidRPr="00D204FB" w:rsidRDefault="00ED642B" w:rsidP="00ED642B">
            <w:pPr>
              <w:pStyle w:val="ConsPlusNormal"/>
              <w:ind w:firstLine="24"/>
            </w:pPr>
            <w:r w:rsidRPr="00D204FB">
              <w:t>- 2024 год – 877 809,5 тыс. руб.;</w:t>
            </w:r>
          </w:p>
          <w:p w:rsidR="00ED642B" w:rsidRPr="00D204FB" w:rsidRDefault="00ED642B" w:rsidP="00ED642B">
            <w:pPr>
              <w:pStyle w:val="ConsPlusNormal"/>
              <w:ind w:firstLine="24"/>
            </w:pPr>
            <w:r w:rsidRPr="00D204FB">
              <w:t>- за счет средств краевого бюджета – 13 555 713,8 тыс. руб., в том числе по годам:</w:t>
            </w:r>
          </w:p>
          <w:p w:rsidR="00ED642B" w:rsidRPr="00D204FB" w:rsidRDefault="00ED642B" w:rsidP="00ED642B">
            <w:pPr>
              <w:pStyle w:val="ConsPlusNormal"/>
              <w:ind w:firstLine="24"/>
            </w:pPr>
            <w:r w:rsidRPr="00D204FB">
              <w:t>- 2022 год – 3 000,0 тыс. руб.;</w:t>
            </w:r>
          </w:p>
          <w:p w:rsidR="00ED642B" w:rsidRPr="00D204FB" w:rsidRDefault="00ED642B" w:rsidP="00ED642B">
            <w:pPr>
              <w:pStyle w:val="ConsPlusNormal"/>
              <w:ind w:firstLine="24"/>
            </w:pPr>
            <w:r w:rsidRPr="00D204FB">
              <w:t>- 2023 год – 3 000,0 тыс. руб.;</w:t>
            </w:r>
          </w:p>
          <w:p w:rsidR="00ED642B" w:rsidRPr="00D204FB" w:rsidRDefault="00ED642B" w:rsidP="00ED642B">
            <w:pPr>
              <w:pStyle w:val="ConsPlusNormal"/>
              <w:ind w:right="-62" w:firstLine="24"/>
            </w:pPr>
            <w:r w:rsidRPr="00D204FB">
              <w:t>- 2024 год – 1 000,0 тыс. руб.</w:t>
            </w:r>
          </w:p>
          <w:p w:rsidR="00ED642B" w:rsidRPr="00D204FB" w:rsidRDefault="00ED642B" w:rsidP="00ED642B">
            <w:pPr>
              <w:pStyle w:val="ConsPlusNormal"/>
              <w:ind w:firstLine="24"/>
            </w:pPr>
            <w:r w:rsidRPr="00D204FB">
              <w:t>2025 по 2035 годы – 13 548 713,8 тыс. руб. &lt;*&gt;</w:t>
            </w:r>
          </w:p>
          <w:p w:rsidR="00ED642B" w:rsidRPr="00D204FB" w:rsidRDefault="00ED642B" w:rsidP="00ED642B">
            <w:pPr>
              <w:pStyle w:val="ConsPlusNormal"/>
              <w:ind w:firstLine="24"/>
            </w:pPr>
            <w:r w:rsidRPr="00D204FB">
              <w:t>после доведения до Администрации города Норильска уведомления бюджетных ассигнований (лимитов бюджетных обязательств) из краевого бюджета объем финансирования муниципальной программы будет скорректирован</w:t>
            </w:r>
          </w:p>
          <w:p w:rsidR="00ED642B" w:rsidRPr="00D204FB" w:rsidRDefault="00ED642B" w:rsidP="00ED642B">
            <w:pPr>
              <w:autoSpaceDE w:val="0"/>
              <w:adjustRightInd w:val="0"/>
              <w:ind w:firstLine="24"/>
              <w:rPr>
                <w:rFonts w:ascii="Arial" w:hAnsi="Arial" w:cs="Arial"/>
                <w:sz w:val="20"/>
                <w:szCs w:val="20"/>
              </w:rPr>
            </w:pPr>
            <w:r w:rsidRPr="00D204FB">
              <w:rPr>
                <w:rFonts w:ascii="Arial" w:hAnsi="Arial" w:cs="Arial"/>
                <w:sz w:val="20"/>
                <w:szCs w:val="20"/>
              </w:rPr>
              <w:t>- за счет внебюджетных средств ПАО «ГМК «Норильский никель» с 2021 по 2035 годы – 81 145 544,3 тыс. руб. (&lt;***&gt; средства ПАО «ГМК «Норильский никель» в 2022 году в сумме 153 796,8 тыс. руб. перечислены в бюджет муниципального образования город Норильск с целью выполнения обязательств по основному мероприятию 3.1 «Термостабилизация грунтов под многоквартирными домами и социальными объектами (бурение температурных скважин, ПСД и мероприятия по термостабилизации)». Общий объем финансирования за счет внебюджетных средств ПАО «ГМК «Норильский никель» с 2021 - 2035 годы – 81 299 341,1 тыс. руб.</w:t>
            </w:r>
          </w:p>
        </w:tc>
      </w:tr>
      <w:tr w:rsidR="00D204FB" w:rsidRPr="00D204FB" w:rsidTr="00ED642B">
        <w:trPr>
          <w:trHeight w:val="841"/>
        </w:trPr>
        <w:tc>
          <w:tcPr>
            <w:tcW w:w="2835" w:type="dxa"/>
            <w:shd w:val="clear" w:color="auto" w:fill="auto"/>
          </w:tcPr>
          <w:p w:rsidR="00ED642B" w:rsidRPr="00D204FB" w:rsidRDefault="00ED642B" w:rsidP="00ED642B">
            <w:pPr>
              <w:pStyle w:val="ConsPlusNormal"/>
              <w:suppressAutoHyphens/>
              <w:adjustRightInd/>
              <w:textAlignment w:val="baseline"/>
            </w:pPr>
            <w:r w:rsidRPr="00D204FB">
              <w:t>Основные ожидаемые результаты муниципальной программы</w:t>
            </w:r>
          </w:p>
          <w:p w:rsidR="00ED642B" w:rsidRPr="00D204FB" w:rsidRDefault="00ED642B" w:rsidP="00ED642B">
            <w:pPr>
              <w:pStyle w:val="ConsPlusNormal"/>
              <w:suppressAutoHyphens/>
              <w:adjustRightInd/>
              <w:textAlignment w:val="baseline"/>
            </w:pPr>
            <w:r w:rsidRPr="00D204FB">
              <w:t>(индикаторы результативности муниципальной программы с ожидаемыми значениями на конец периода реализации муниципальной программы)</w:t>
            </w:r>
          </w:p>
        </w:tc>
        <w:tc>
          <w:tcPr>
            <w:tcW w:w="6984" w:type="dxa"/>
            <w:tcBorders>
              <w:bottom w:val="single" w:sz="4" w:space="0" w:color="auto"/>
            </w:tcBorders>
          </w:tcPr>
          <w:p w:rsidR="00ED642B" w:rsidRPr="00D204FB" w:rsidRDefault="00ED642B" w:rsidP="00ED642B">
            <w:pPr>
              <w:pStyle w:val="a4"/>
              <w:numPr>
                <w:ilvl w:val="0"/>
                <w:numId w:val="30"/>
              </w:numPr>
              <w:tabs>
                <w:tab w:val="left" w:pos="303"/>
              </w:tabs>
              <w:autoSpaceDE w:val="0"/>
              <w:autoSpaceDN w:val="0"/>
              <w:adjustRightInd w:val="0"/>
              <w:ind w:left="19" w:firstLine="24"/>
              <w:contextualSpacing w:val="0"/>
              <w:rPr>
                <w:rFonts w:ascii="Arial" w:hAnsi="Arial" w:cs="Arial"/>
                <w:sz w:val="20"/>
                <w:szCs w:val="20"/>
              </w:rPr>
            </w:pPr>
            <w:r w:rsidRPr="00D204FB">
              <w:rPr>
                <w:rFonts w:ascii="Arial" w:hAnsi="Arial" w:cs="Arial"/>
                <w:sz w:val="20"/>
                <w:szCs w:val="20"/>
              </w:rPr>
              <w:t>Количество объектов жилищного строительства, на которых ведутся строительно-монтажные работы (за счет бюджетных средств), к концу 2024 года 5 ед.</w:t>
            </w:r>
          </w:p>
          <w:p w:rsidR="00ED642B" w:rsidRPr="00D204FB" w:rsidRDefault="00ED642B" w:rsidP="00ED642B">
            <w:pPr>
              <w:pStyle w:val="a4"/>
              <w:numPr>
                <w:ilvl w:val="0"/>
                <w:numId w:val="30"/>
              </w:numPr>
              <w:tabs>
                <w:tab w:val="left" w:pos="303"/>
              </w:tabs>
              <w:autoSpaceDE w:val="0"/>
              <w:autoSpaceDN w:val="0"/>
              <w:adjustRightInd w:val="0"/>
              <w:ind w:left="19" w:firstLine="24"/>
              <w:contextualSpacing w:val="0"/>
              <w:rPr>
                <w:rFonts w:ascii="Arial" w:hAnsi="Arial" w:cs="Arial"/>
                <w:sz w:val="20"/>
                <w:szCs w:val="20"/>
              </w:rPr>
            </w:pPr>
            <w:r w:rsidRPr="00D204FB">
              <w:rPr>
                <w:rFonts w:ascii="Arial" w:hAnsi="Arial" w:cs="Arial"/>
                <w:sz w:val="20"/>
                <w:szCs w:val="20"/>
              </w:rPr>
              <w:t>Разработка проектно-сметной документации для строительства малоэтажных, среднеэтажных жилых домов в Центральном районе и районе Талнах с прохождением государственной экспертизы (за счет бюджетных средств) 9 ед. к 2024 году.</w:t>
            </w:r>
          </w:p>
          <w:p w:rsidR="00ED642B" w:rsidRPr="00D204FB" w:rsidRDefault="00ED642B" w:rsidP="00ED642B">
            <w:pPr>
              <w:pStyle w:val="a4"/>
              <w:numPr>
                <w:ilvl w:val="0"/>
                <w:numId w:val="30"/>
              </w:numPr>
              <w:tabs>
                <w:tab w:val="left" w:pos="303"/>
              </w:tabs>
              <w:autoSpaceDE w:val="0"/>
              <w:autoSpaceDN w:val="0"/>
              <w:adjustRightInd w:val="0"/>
              <w:ind w:left="19" w:firstLine="24"/>
              <w:contextualSpacing w:val="0"/>
              <w:rPr>
                <w:rFonts w:ascii="Arial" w:hAnsi="Arial" w:cs="Arial"/>
                <w:sz w:val="20"/>
                <w:szCs w:val="20"/>
              </w:rPr>
            </w:pPr>
            <w:r w:rsidRPr="00D204FB">
              <w:rPr>
                <w:rFonts w:ascii="Arial" w:hAnsi="Arial" w:cs="Arial"/>
                <w:sz w:val="20"/>
                <w:szCs w:val="20"/>
              </w:rPr>
              <w:t>Ввод в эксплуатацию малоэтажных, среднеэтажных и многоэтажных жилых домов в результате строительства и реконструкции к концу 2024 года 4 ед. за счет бюджетных средств (при условии ежегодного финансирования из вышестоящих бюджетов).</w:t>
            </w:r>
          </w:p>
          <w:p w:rsidR="00ED642B" w:rsidRPr="00D204FB" w:rsidRDefault="00ED642B" w:rsidP="00ED642B">
            <w:pPr>
              <w:pStyle w:val="a4"/>
              <w:numPr>
                <w:ilvl w:val="0"/>
                <w:numId w:val="30"/>
              </w:numPr>
              <w:tabs>
                <w:tab w:val="left" w:pos="303"/>
              </w:tabs>
              <w:autoSpaceDE w:val="0"/>
              <w:autoSpaceDN w:val="0"/>
              <w:adjustRightInd w:val="0"/>
              <w:ind w:left="19" w:firstLine="24"/>
              <w:contextualSpacing w:val="0"/>
              <w:rPr>
                <w:rFonts w:ascii="Arial" w:hAnsi="Arial" w:cs="Arial"/>
                <w:sz w:val="20"/>
                <w:szCs w:val="20"/>
              </w:rPr>
            </w:pPr>
            <w:r w:rsidRPr="00D204FB">
              <w:rPr>
                <w:rFonts w:ascii="Arial" w:hAnsi="Arial" w:cs="Arial"/>
                <w:sz w:val="20"/>
                <w:szCs w:val="20"/>
              </w:rPr>
              <w:lastRenderedPageBreak/>
              <w:t>Снижение уровня износа сетей тепловодоснабжения и водоотведения (поддержание уровня износа сетей на уровне 2020 года на период проведения подготовительных работ) - до 82,5%.</w:t>
            </w:r>
          </w:p>
        </w:tc>
      </w:tr>
    </w:tbl>
    <w:p w:rsidR="00255EB5" w:rsidRPr="00D204FB" w:rsidRDefault="00255EB5" w:rsidP="000B0A6B">
      <w:pPr>
        <w:widowControl w:val="0"/>
        <w:suppressAutoHyphens/>
        <w:autoSpaceDE w:val="0"/>
        <w:autoSpaceDN w:val="0"/>
        <w:jc w:val="center"/>
        <w:textAlignment w:val="baseline"/>
        <w:rPr>
          <w:rFonts w:ascii="Arial" w:hAnsi="Arial" w:cs="Arial"/>
        </w:rPr>
      </w:pPr>
    </w:p>
    <w:p w:rsidR="007A772D" w:rsidRPr="00D204FB" w:rsidRDefault="007A772D" w:rsidP="000B0A6B">
      <w:pPr>
        <w:widowControl w:val="0"/>
        <w:suppressAutoHyphens/>
        <w:autoSpaceDE w:val="0"/>
        <w:autoSpaceDN w:val="0"/>
        <w:jc w:val="center"/>
        <w:textAlignment w:val="baseline"/>
        <w:rPr>
          <w:rFonts w:ascii="Arial" w:hAnsi="Arial" w:cs="Arial"/>
        </w:rPr>
      </w:pPr>
      <w:r w:rsidRPr="00D204FB">
        <w:rPr>
          <w:rFonts w:ascii="Arial" w:hAnsi="Arial" w:cs="Arial"/>
        </w:rPr>
        <w:t>2. ТЕКУЩЕЕ СОСТОЯНИЕ</w:t>
      </w:r>
    </w:p>
    <w:p w:rsidR="007A772D" w:rsidRPr="00D204FB" w:rsidRDefault="007A772D" w:rsidP="000B0A6B">
      <w:pPr>
        <w:jc w:val="both"/>
        <w:rPr>
          <w:rFonts w:ascii="Arial" w:hAnsi="Arial" w:cs="Arial"/>
          <w:sz w:val="26"/>
          <w:szCs w:val="26"/>
        </w:rPr>
      </w:pP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Норильск включен в сухопутные территории Арктической зоны Российской Федерации (в соответствии с Указом Президента Российской Федерации от 2 мая 2014 г. № 296 «О сухопутных территориях Арктической зоны Российской Федерации»).</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Норильск — второй по численности населения город Красноярского края с постоянным населением на 1 января 2021 года свыше 183 тыс. человек.</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В состав муниципального образования город Норильск входят город Норильск с жилыми районами Оганер (10 км от центра города), Кайеркан (20 км), Талнах (25 км) и городской поселок Снежногорск (140 км).</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Норильск относится к 3 категории монопрофильных муниципальных образований Российской Федерации — моногорода со стабильной социально-экономической ситуацией, с градообразующим предприятием Заполярным филиалом ПАО) «ГМК «Норильский никель» (далее — Компания), которая является одной из крупнейших компаний по производству драгоценных и цветных металлов в России (около 96 % всего производимого в стране никеля, 55 % меди, 95 % кобальта) и в мире (23 % мирового производства никеля, 39 % палладия, 10 % платины, 3 % кобальта, и 2 % меди). Другие предприятия Компании в городе Норильске созданы и функционируют для обеспечения основного производства и потребностей населения. На долю Заполярного филиала Компании приходится свыше 86 % всего объема промышленного производства г. Норильска.</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Норильск является одним из крупнейших промышленных центров не только на полуострове Таймыр, в Красноярском крае, но и в России. Объем промышленного производства территории составляет 38,8% промышленного производства Красноярского края и более 1 % промышленного производства России.</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Основные проблемы жизнеобеспечения города обусловлены суровыми климатическими условиями, приводящими к значительному сокращению сроков эксплуатации зданий и сооружений. Ситуация усугубляется тем, что под влиянием климатических и антропогенных факторов снижается несущая способность вечномерзлых грунтов, что приводит к деформации и разрушению фундаментов зданий. Существует острая необходимость значительных финансовых вложений на содержание и ремонт инфраструктуры, разработку и реализацию технических решений проблемы растепления грунтов, улучшение состояния жилищного фонда, новое жилищное строительство.</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Массовая застройка города Норильска проводилась в период 1940-1950 гг. и 1960-1990 гг. На сегодняшний момент общее количество многоквартирных домов на территории г. Норильска составляет 856 ед. Аварийный жилищный фонд г. Норильска, признанный таковым после 1 января 2017 года, составляет 44,278 тыс. м2 (8 домов, в которых проживает 2 823 человека).</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Характеристика многоквартирных домов по срокам эксплуатации: до 10 лет — 4 здания (0,5 % от общего количества); 11-30 лет - 136 зданий (15,8%); 30-50 лет — 474 здания (55,4%); свыше 50 лет — 242 здания (28,3%).</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Обеспечение муниципального образования коммунальными услугами осуществляется из централизованных источников до потребителей по магистральным и распределительным сетям. Общая протяженность магистральных коллекторов в г. Норильске составляет 69,98 км. Общая протяженность инженерных сетей составляет: сети теплоснабжения — 584,09 км (в однотрубном исчислении), сети водоснабжения — 605,4 км, сети канализации — 219,6 км.</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Отсутствие нового строительства и недостаточное финансирование также приводят к повышению износа основных фондов жилищно-коммунального хозяйства и социальной сферы: здравоохранения, культуры, спорта, образования и социальной защиты. Так, более 34,5 км (49,4 % от общей протяженности) магистральных коллекторов являются ветхими и аварийными со степенью износа 100%, что предполагает их полную замену.</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Как и жилые дома, большинство зданий социальной инфраструктуры построены в прошлом столетии, и уже не в полной мере соответствуют современным стандартам и нормам, требуют доукомплектования современными материально-техническими ресурсами.</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В сфере здравоохранения в связи с существующим риском развития непрогнозируемых деформаций (возможностью обрушения конструкций) здания КГБУЗ «Норильская городская поликлиника № 2» имеется острая необходимость в строительстве нового здания. Существует потребность в реконструкции детского сада в районе Кайеркан, строительстве детского сада и общеобразовательной школы в жилом районе Оганер с учетом предполагаемой застройки, капитальном ремонте объектов служб обслуживания населения.</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Безусловно, одними из важных вопросов для города, требующих неотложного решения, являются развитие нового жилищного строительства, переселение граждан из ветхого и аварийного жилищного фонда, модернизация объектов жилищно-коммунального хозяйства и социальной инфраструктуры, капитальный ремонт многоквартирных домов, благоустройство территории.</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Кроме того, необходимость принятия комплексных мер объясняется развитием территории как ключевой базы многопрофильного освоения арктических территорий Красноярского края, что, в свою очередь, невозможно решить без наличия качественной среды проживания, а также стоящими перед ПАО «ГМК «Норильский никель» задачами по реализации долгосрочного инвестиционного плана глубокой модернизации производства и создания новых рабочих мест.</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В 2011-2020 годах на территории осуществлялась реализация двух четырехсторонних соглашений о взаимодействии и сотрудничестве между Министерством регионального развития Российской Федерации, Красноярским краем, муниципальным образованием город Норильск и ПАО «ГМК «Норильский Никель» по направлениям:</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переселение граждан в благоприятные для проживания регионы РФ;</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модернизация и развитие объектов социальной, инженерной инфраструктуры и жилищного фонда.</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За 10 лет реализации соглашений был выполнен большой объем работ:</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модернизация и капитальный ремонт 35 085,2 м. п. на объектах коммунальной инфраструктуры (коллекторное хозяйство);</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сохранение устойчивости 283 зданий перспективного жилищного фонда;</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выполнение работ по комплексному капитальному ремонту 3-х многоквартирных домов;</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снос 18 аварийных и ветхих строений;</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ремонт 1 389 квартир под переселение из аварийного и ветхого жилищного фонда;</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построено 3 детских сада на 900 мест;</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произведена укладка покрытий для двух футбольных полей в Центральном районе и районе Талнах;</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построен физкультурно-оздоровительный комплекс (ФОК) «Айка», открытие состоялось в декабре 2020 года.</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В рамках переселения граждан была предоставлена возможность выезда 7 122 семьям норильчан (14 063 чел.).</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Однако, финансирование из федерального бюджета не в полном объеме, ускоренные темпы старения жилищного фонда и коммунальной инфраструктуры, отсутствие мероприятий по воспроизводству жилищного фонда выявили необходимость дальнейшего принятия совместных усилий по восстановлению инфраструктуры города.</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Так, в результате проведенной подготовительной работы в феврале 2021 года были заключены новые четырехсторонние Соглашения между Министерством Российской Федерации по развитию Дальнего Востока и Арктики, Красноярским краем, муниципальным образованием город Норильск и публичным акционерным обществом «Горно-металлургическая компания «Норильский никель» о взаимодействии и сотрудничестве:</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в целях реализации комплексных мер социально-экономического развития города Норильска на период до 2024 года и перспективу до 2035 года;</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в целях подготовки и дальнейшей реализации Комплексного плана социально-экономического развития.</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В соответствии с заключенными соглашениями в 2021 году проведена масштабная работа по разработке проекта Комплексного плана социально-экономического развития муниципального образования город Норильск до 2035 года, который в настоящее время внесен в Правительство РФ на утверждение.</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В качестве инструмента по реализации Комплексного плана необходима разработка муниципальной программы, включающей все обозначенные в Комплексном плане направления и мероприятия.</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Решение задач, обозначенных в рамках программы, окажет существенное положительное влияние на социальное благополучие общества и общее экономическое развитие муниципального образования город Норильск.</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p>
    <w:p w:rsidR="007A772D" w:rsidRPr="00D204FB" w:rsidRDefault="007A772D" w:rsidP="000B0A6B">
      <w:pPr>
        <w:autoSpaceDE w:val="0"/>
        <w:autoSpaceDN w:val="0"/>
        <w:adjustRightInd w:val="0"/>
        <w:ind w:left="10" w:right="10" w:firstLine="706"/>
        <w:jc w:val="center"/>
        <w:rPr>
          <w:rFonts w:ascii="Arial" w:hAnsi="Arial" w:cs="Arial"/>
        </w:rPr>
      </w:pPr>
      <w:r w:rsidRPr="00D204FB">
        <w:rPr>
          <w:rFonts w:ascii="Arial" w:hAnsi="Arial" w:cs="Arial"/>
        </w:rPr>
        <w:t>3. ЦЕЛИ, ЗАДАЧИ МУНИЦИПАЛЬНОЙ ПРОГРАММЫ</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Целью муниципальной Программы является улучшение качественной структуры жилья и условий проживания граждан, в том числе развитие социальной и инженерной инфраструктур.</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Реализация муниципальной Программы направлена на выполнение следующих задач:</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1. Воспроизводство и обновление жилищного фонда (строительство нового жилья, капитальный ремонт и реконструкция существующего жилого фонда, демонтаж жилых домов, признанных аварийными и подлежащими сносу) и расселение граждан из аварийного жилищного фонда – через реализацию мероприятий подпрограммы 1 «Реновация жилищного фонда муниципального образования город Норильск»;</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2. Переселение граждан, проживающих в городе Норильске, в районы с более благоприятными природными и социально-экономическими условиями - через реализацию мероприятий подпрограммы 2 «Переселение граждан, проживающих в городе Норильск, в районы с благоприятными природными и социально-экономическими условиями»</w:t>
      </w:r>
      <w:r w:rsidR="00DA1C70" w:rsidRPr="00D204FB">
        <w:rPr>
          <w:rFonts w:ascii="Arial" w:hAnsi="Arial" w:cs="Arial"/>
        </w:rPr>
        <w:t>;</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3. Реформирование и модернизация жилищно-коммунального хозяйства, восстановление его инженерной и коммунальной инфраструктур, включая реконструкцию коллекторного хозяйства, электрических сетей и установок, мероприятия по термостабилизации грунтов под многоквартирными домами (МКД) и социальными объектами через реализацию мероприятий подпрограммы 3 «Модернизация жилищно-коммунального хозяйства, восстановление его инженерной и коммунальной инфраструктуры»;</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4. Развитие социальной инфраструктуры объектов образования, здравоохранения, социальной защиты – через реализацию мероприятий подпрограммы 4 «Развитие социальной инфраструктуры территории»;</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5. Обеспечение безопасности на территории города Норильска, включая строительство нового водозабора на реке Норильская (в случае отсутствия возможности удовлетворения потребности в воде за счет подземных источников), строительство быстровозводимого здания пожарного депо в жилом образовании Оганер города Норильска – через реализацию мероприятий подпрограммы 5 «Обеспечение безопасности на территории муниципального образования город Норильск».</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6. Кроме подпрограмм, решение задач планируется обеспечить через реализацию отдельного мероприятия 1 «Обеспечение выполнения функций органов местного самоуправления в области жилищно-коммунального хозяйства».</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Выполнение вышеперечисленных задач позволит решить вопросы с переселением граждан из аварийного жилья, улучшением его качественной структуры и архитектурного облика города, обеспечением населения современным комфортным жильем и социальными объектами, повысит безопасность и улучшит качество жизни населения города Норильска.</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В результате реализации программы к концу 2035 года будет в значительной степени заменен аварийный и неперспективный жилой фонд, а также улучшена социальная инфраструктура территории.</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p>
    <w:p w:rsidR="007A772D" w:rsidRPr="00D204FB" w:rsidRDefault="007A772D" w:rsidP="000B0A6B">
      <w:pPr>
        <w:widowControl w:val="0"/>
        <w:suppressAutoHyphens/>
        <w:autoSpaceDE w:val="0"/>
        <w:autoSpaceDN w:val="0"/>
        <w:jc w:val="center"/>
        <w:textAlignment w:val="baseline"/>
        <w:rPr>
          <w:rFonts w:ascii="Arial" w:hAnsi="Arial" w:cs="Arial"/>
        </w:rPr>
      </w:pPr>
      <w:r w:rsidRPr="00D204FB">
        <w:rPr>
          <w:rFonts w:ascii="Arial" w:hAnsi="Arial" w:cs="Arial"/>
        </w:rPr>
        <w:t>4. МЕХАНИЗМ РЕАЛИЗАЦИИ МУНИЦИПАЛЬНОЙ ПРОГРАММЫ</w:t>
      </w:r>
    </w:p>
    <w:p w:rsidR="007A772D" w:rsidRPr="00D204FB" w:rsidRDefault="007A772D" w:rsidP="000B0A6B">
      <w:pPr>
        <w:jc w:val="both"/>
        <w:rPr>
          <w:rFonts w:ascii="Arial" w:hAnsi="Arial" w:cs="Arial"/>
          <w:bCs/>
          <w:sz w:val="26"/>
          <w:szCs w:val="26"/>
        </w:rPr>
      </w:pP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Ответственным исполнителем (разработчиком) и координатором в реализации Программы является Управление по реновации.</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Ответственный исполнитель (разработчик) МП также:</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ежегодно в установленном порядке вносит предложения по реализации мероприятий на очередной финансовый год, о перераспределении финансовых ресурсов (при необходимости)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программы;</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осуществляет сбор, систематизацию, анализ, обобщение информации и мониторинг результатов реализации программных мероприятий МП.</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Мероприятия МП осуществляются путем:</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 проведения конкурсных процедур по заключению договоров на оказание услуг (выполнение работ)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 xml:space="preserve">- </w:t>
      </w:r>
      <w:r w:rsidR="00ED642B" w:rsidRPr="00D204FB">
        <w:rPr>
          <w:rFonts w:ascii="Arial" w:hAnsi="Arial" w:cs="Arial"/>
        </w:rPr>
        <w:t>предоставления субсидии муниципальному унитарному предприятию муниципального образования город Норильск «Коммунальные объединенные системы» на финансовое обеспечение затрат на проведение реконструкции, капитального ремонта (модернизации), включая выполнение проектных и (или) инженерно-изыскательских работ, на объектах коммунальной инфраструктуры, в том числе коллекторного хозяйства, закрепленных за ним на праве хозяйственного ведения, находящихся в собственности муниципального образования город Норильск;</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 xml:space="preserve">- </w:t>
      </w:r>
      <w:r w:rsidR="00ED642B" w:rsidRPr="00D204FB">
        <w:rPr>
          <w:rFonts w:ascii="Arial" w:hAnsi="Arial" w:cs="Arial"/>
        </w:rPr>
        <w:t>предоставления субсидии на финансовое обеспечение (возмещение) затрат на реализацию мероприятия по термостабилизации грунтов под многоквартирными домами (бурение температурных скважин, инженерные изыскания, разработка проектной документации, прохождение государственной экспертизы и реализация мероприятий по термостабилизации) муниципального образования город Норильск</w:t>
      </w:r>
      <w:r w:rsidRPr="00D204FB">
        <w:rPr>
          <w:rFonts w:ascii="Arial" w:hAnsi="Arial" w:cs="Arial"/>
        </w:rPr>
        <w:t>.</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МП разработана с учетом следующих нормативно-правовых актов:</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Федеральный закон от 06.10.2003 № 131-ФЗ «Об общих принципах организации местного самоуправления в Российской Федерации»;</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Постановление Совета Федерации от 03.11.2020 № 476-СФ «О социально-экономическом развитии города Норильска в Красноярском крае»;</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Распоряжение Губернатора Красноярского края от 23.03.2021 № 129-орг «О создании рабочей группы для определения механизма реализации Комплексного плана социально-экономического развития муниципального образования город Норильск до 2035 года»;</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Распоряжение Главы города Норильска от 11.11.2020 № 132 «Об обеспечении реализации постановления Совета Федерации Федерального Собрания «О социально-экономическом развитии города Норильска Красноярского края»;</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Распоряжение Администрации города Норильска от 29.07.2021 № 78-орг «Об определении ответственных должностных лиц»;</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Решение Норильского городского Совета депутатов от 18.12.2018 №10/5-229 «Об утверждении Стратегии социально-экономического развития муниципального образования город Норильск до 2030 года»;</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 xml:space="preserve">Постановление Администрации города Норильска от 17.06.2019 № 223 «Об утверждении плана мероприятий по реализации Стратегии социально-экономического развития муниципального образования город Норильск до 2030 года». </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Финансовое обеспечение деятельности Управления по реновации осуществляется в рамках отдельного мероприятия 1 «Обеспечение выполнения функций органами местного самоуправления в части вопросов местного значения».</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Управление по реновации создано с целью обеспечения системного подхода к реализации комплексных мер социально-экономического развития муниципального образования город Норильск, начиная от этапа проектирования многоквартирных домов и кварталов до ввода в эксплуатацию новых многоквартирных домов.</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Основными задачами Управления по реновации являются:</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1. Реализация принятых в установленном действующим законодательством порядке решений по вопросам:</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 комплексного развития территории жилой и нежилой застройки муниципального образования город Норильск;</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 комплексного развития территории по инициативе правообладателей;</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 строительства (реконструкции) объектов жилищного фонда, объектов социального назначения муниципального образования город Норильск, за исключением объектов автомобильных дорог.</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2. Осуществление функций заказчика при реализации мероприятий по реновации жилищного фонда, расположенного на территории муниципального образования город Норильск, в том числе в случаях:</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 ликвидации (демонтажа) аварийного жилищного фонда;</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 строительства (реконструкции) многоквартирных домов на территории муниципального образования город Норильск.</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3. Анализ и контроль за выполнением обязательств по договорам строительства (реконструкции) в соответствии с Комплексными планом.</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4. Участие в работе по формированию программ по реновации жилищного фонда, в соответствии с Положением об Управлении.</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5. Участие в формировании и в организации выполнения перспективных планов и программ социально-экономического развития муниципального образования город Норильск, являющихся основой для подготовки перечня мероприятий Комплексного плана с целью их дальнейшей реализации в части реновации жилищного фонда.</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6. Организация взаимодействия между структурными подразделениями Администрации города Норильска, муниципальными учреждениями и предприятиями, организациями различных форм собственности, индивидуальными предпринимателями, осуществляющими деятельность на территории муниципального образования город Норильск, для решения вопросов по реализации мероприятий, направленных на социально-экономическое развитие муниципального образования город Норильск.</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7. Осуществление отдельных государственных полномочий по вопросам реновации жилищного фонда в соответствии с нормативными правовыми актами Российской Федерации, Красноярского края, муниципальными правовыми актами органов местного самоуправления муниципального образования город Норильск (в случае наделения Администрации города Норильска данными государственными полномочиями).</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В своей деятельности Управление по реновации руководствуется:</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 Конституцией Российской Федерации и законодательством Российской Федерации;</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 муниципальными правовыми актами органов местного самоуправления муниципального образования город Норильск;</w:t>
      </w:r>
    </w:p>
    <w:p w:rsidR="007A772D" w:rsidRPr="00D204FB" w:rsidRDefault="007A772D"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 положением об Управлении по реновации.</w:t>
      </w:r>
    </w:p>
    <w:p w:rsidR="00705317" w:rsidRPr="00D204FB" w:rsidRDefault="00705317" w:rsidP="000B0A6B">
      <w:pPr>
        <w:widowControl w:val="0"/>
        <w:suppressAutoHyphens/>
        <w:autoSpaceDE w:val="0"/>
        <w:autoSpaceDN w:val="0"/>
        <w:ind w:firstLine="709"/>
        <w:jc w:val="both"/>
        <w:textAlignment w:val="baseline"/>
        <w:rPr>
          <w:rFonts w:ascii="Arial" w:hAnsi="Arial" w:cs="Arial"/>
        </w:rPr>
      </w:pPr>
    </w:p>
    <w:p w:rsidR="007A772D" w:rsidRPr="00D204FB" w:rsidRDefault="007A772D" w:rsidP="002A4731">
      <w:pPr>
        <w:widowControl w:val="0"/>
        <w:suppressAutoHyphens/>
        <w:autoSpaceDE w:val="0"/>
        <w:autoSpaceDN w:val="0"/>
        <w:ind w:firstLine="709"/>
        <w:textAlignment w:val="baseline"/>
        <w:rPr>
          <w:rFonts w:ascii="Arial" w:hAnsi="Arial" w:cs="Arial"/>
        </w:rPr>
      </w:pPr>
      <w:r w:rsidRPr="00D204FB">
        <w:rPr>
          <w:rFonts w:ascii="Arial" w:hAnsi="Arial" w:cs="Arial"/>
        </w:rPr>
        <w:t>5. РЕСУРСНОЕ ОБЕСПЕЧЕНИЕ МУНИЦИПАЛЬНОЙ ПРОГРАММЫ</w:t>
      </w:r>
    </w:p>
    <w:p w:rsidR="00705317" w:rsidRPr="00D204FB" w:rsidRDefault="00705317" w:rsidP="002A4731">
      <w:pPr>
        <w:widowControl w:val="0"/>
        <w:suppressAutoHyphens/>
        <w:autoSpaceDE w:val="0"/>
        <w:autoSpaceDN w:val="0"/>
        <w:ind w:firstLine="709"/>
        <w:textAlignment w:val="baseline"/>
        <w:rPr>
          <w:rFonts w:ascii="Arial" w:hAnsi="Arial" w:cs="Arial"/>
        </w:rPr>
      </w:pPr>
    </w:p>
    <w:p w:rsidR="007A772D" w:rsidRPr="00D204FB" w:rsidRDefault="007A772D" w:rsidP="002A4731">
      <w:pPr>
        <w:widowControl w:val="0"/>
        <w:suppressAutoHyphens/>
        <w:autoSpaceDE w:val="0"/>
        <w:autoSpaceDN w:val="0"/>
        <w:jc w:val="both"/>
        <w:textAlignment w:val="baseline"/>
        <w:rPr>
          <w:rFonts w:ascii="Arial" w:hAnsi="Arial" w:cs="Arial"/>
        </w:rPr>
      </w:pPr>
      <w:r w:rsidRPr="00D204FB">
        <w:rPr>
          <w:rFonts w:ascii="Arial" w:hAnsi="Arial" w:cs="Arial"/>
        </w:rPr>
        <w:t>Информация о ресурсном обеспечении и мероприятиях на реализацию МП по источникам финансирования в период 2022 – 2024 гг. приведена в приложении № 1 к настоящей МП.</w:t>
      </w:r>
    </w:p>
    <w:p w:rsidR="00705317" w:rsidRPr="00D204FB" w:rsidRDefault="00705317" w:rsidP="002A4731">
      <w:pPr>
        <w:widowControl w:val="0"/>
        <w:suppressAutoHyphens/>
        <w:autoSpaceDE w:val="0"/>
        <w:autoSpaceDN w:val="0"/>
        <w:jc w:val="both"/>
        <w:textAlignment w:val="baseline"/>
        <w:rPr>
          <w:rFonts w:ascii="Arial" w:hAnsi="Arial" w:cs="Arial"/>
        </w:rPr>
      </w:pPr>
    </w:p>
    <w:p w:rsidR="007A772D" w:rsidRPr="00D204FB" w:rsidRDefault="007A772D" w:rsidP="002A4731">
      <w:pPr>
        <w:widowControl w:val="0"/>
        <w:suppressAutoHyphens/>
        <w:autoSpaceDE w:val="0"/>
        <w:autoSpaceDN w:val="0"/>
        <w:ind w:firstLine="709"/>
        <w:textAlignment w:val="baseline"/>
        <w:rPr>
          <w:rFonts w:ascii="Arial" w:hAnsi="Arial" w:cs="Arial"/>
        </w:rPr>
      </w:pPr>
      <w:r w:rsidRPr="00D204FB">
        <w:rPr>
          <w:rFonts w:ascii="Arial" w:hAnsi="Arial" w:cs="Arial"/>
        </w:rPr>
        <w:t>6. ИНДИКАТОРЫ РЕЗУЛЬТАТИВНОСТИ МУНИЦИПАЛЬНОЙ ПРОГРАММЫ</w:t>
      </w:r>
    </w:p>
    <w:p w:rsidR="00705317" w:rsidRPr="00D204FB" w:rsidRDefault="00705317" w:rsidP="002A4731">
      <w:pPr>
        <w:widowControl w:val="0"/>
        <w:suppressAutoHyphens/>
        <w:autoSpaceDE w:val="0"/>
        <w:autoSpaceDN w:val="0"/>
        <w:ind w:firstLine="709"/>
        <w:textAlignment w:val="baseline"/>
        <w:rPr>
          <w:rFonts w:ascii="Arial" w:hAnsi="Arial" w:cs="Arial"/>
        </w:rPr>
      </w:pPr>
    </w:p>
    <w:p w:rsidR="007A772D" w:rsidRPr="00D204FB" w:rsidRDefault="007A772D" w:rsidP="002A4731">
      <w:pPr>
        <w:widowControl w:val="0"/>
        <w:suppressAutoHyphens/>
        <w:autoSpaceDE w:val="0"/>
        <w:autoSpaceDN w:val="0"/>
        <w:jc w:val="both"/>
        <w:textAlignment w:val="baseline"/>
        <w:rPr>
          <w:rFonts w:ascii="Arial" w:hAnsi="Arial" w:cs="Arial"/>
        </w:rPr>
      </w:pPr>
      <w:r w:rsidRPr="00D204FB">
        <w:rPr>
          <w:rFonts w:ascii="Arial" w:hAnsi="Arial" w:cs="Arial"/>
        </w:rPr>
        <w:t>Перечень целевых индикаторов результативности МП представлен в приложении № 3 к настоящей МП.</w:t>
      </w:r>
    </w:p>
    <w:p w:rsidR="007A772D" w:rsidRPr="00D204FB" w:rsidRDefault="007A772D" w:rsidP="000B0A6B">
      <w:pPr>
        <w:rPr>
          <w:rFonts w:ascii="Arial" w:hAnsi="Arial" w:cs="Arial"/>
        </w:rPr>
      </w:pPr>
      <w:r w:rsidRPr="00D204FB">
        <w:rPr>
          <w:rFonts w:ascii="Arial" w:hAnsi="Arial" w:cs="Arial"/>
        </w:rPr>
        <w:br w:type="page"/>
      </w:r>
    </w:p>
    <w:p w:rsidR="007A772D" w:rsidRPr="00D204FB" w:rsidRDefault="007A772D" w:rsidP="000B0A6B">
      <w:pPr>
        <w:widowControl w:val="0"/>
        <w:suppressAutoHyphens/>
        <w:autoSpaceDE w:val="0"/>
        <w:autoSpaceDN w:val="0"/>
        <w:ind w:firstLine="709"/>
        <w:jc w:val="both"/>
        <w:textAlignment w:val="baseline"/>
        <w:rPr>
          <w:rFonts w:ascii="Arial" w:hAnsi="Arial" w:cs="Arial"/>
        </w:rPr>
        <w:sectPr w:rsidR="007A772D" w:rsidRPr="00D204FB" w:rsidSect="009F7643">
          <w:pgSz w:w="11906" w:h="16838"/>
          <w:pgMar w:top="992" w:right="567" w:bottom="851" w:left="1701" w:header="709" w:footer="709" w:gutter="0"/>
          <w:cols w:space="708"/>
          <w:docGrid w:linePitch="360"/>
        </w:sectPr>
      </w:pPr>
    </w:p>
    <w:p w:rsidR="00231533" w:rsidRPr="00D204FB" w:rsidRDefault="007A772D" w:rsidP="000B0A6B">
      <w:pPr>
        <w:widowControl w:val="0"/>
        <w:tabs>
          <w:tab w:val="left" w:pos="9498"/>
        </w:tabs>
        <w:suppressAutoHyphens/>
        <w:autoSpaceDE w:val="0"/>
        <w:autoSpaceDN w:val="0"/>
        <w:adjustRightInd w:val="0"/>
        <w:ind w:firstLine="9639"/>
        <w:textAlignment w:val="baseline"/>
        <w:rPr>
          <w:rFonts w:ascii="Arial" w:hAnsi="Arial" w:cs="Arial"/>
        </w:rPr>
      </w:pPr>
      <w:r w:rsidRPr="00D204FB">
        <w:rPr>
          <w:rFonts w:ascii="Arial" w:hAnsi="Arial" w:cs="Arial"/>
        </w:rPr>
        <w:t>П</w:t>
      </w:r>
      <w:r w:rsidR="00231533" w:rsidRPr="00D204FB">
        <w:rPr>
          <w:rFonts w:ascii="Arial" w:hAnsi="Arial" w:cs="Arial"/>
        </w:rPr>
        <w:t>риложение № 1</w:t>
      </w:r>
    </w:p>
    <w:p w:rsidR="00231533" w:rsidRPr="00D204FB" w:rsidRDefault="00231533" w:rsidP="000B0A6B">
      <w:pPr>
        <w:widowControl w:val="0"/>
        <w:tabs>
          <w:tab w:val="left" w:pos="9498"/>
        </w:tabs>
        <w:suppressAutoHyphens/>
        <w:autoSpaceDE w:val="0"/>
        <w:autoSpaceDN w:val="0"/>
        <w:adjustRightInd w:val="0"/>
        <w:ind w:firstLine="9639"/>
        <w:textAlignment w:val="baseline"/>
        <w:rPr>
          <w:rFonts w:ascii="Arial" w:hAnsi="Arial" w:cs="Arial"/>
        </w:rPr>
      </w:pPr>
      <w:r w:rsidRPr="00D204FB">
        <w:rPr>
          <w:rFonts w:ascii="Arial" w:hAnsi="Arial" w:cs="Arial"/>
        </w:rPr>
        <w:t>к муниципальной программе</w:t>
      </w:r>
    </w:p>
    <w:p w:rsidR="00231533" w:rsidRPr="00D204FB" w:rsidRDefault="00231533" w:rsidP="000B0A6B">
      <w:pPr>
        <w:widowControl w:val="0"/>
        <w:tabs>
          <w:tab w:val="left" w:pos="9498"/>
        </w:tabs>
        <w:suppressAutoHyphens/>
        <w:autoSpaceDE w:val="0"/>
        <w:autoSpaceDN w:val="0"/>
        <w:adjustRightInd w:val="0"/>
        <w:ind w:firstLine="9639"/>
        <w:textAlignment w:val="baseline"/>
        <w:rPr>
          <w:rFonts w:ascii="Arial" w:hAnsi="Arial" w:cs="Arial"/>
        </w:rPr>
      </w:pPr>
      <w:r w:rsidRPr="00D204FB">
        <w:rPr>
          <w:rFonts w:ascii="Arial" w:hAnsi="Arial" w:cs="Arial"/>
        </w:rPr>
        <w:t>«</w:t>
      </w:r>
      <w:r w:rsidR="007A772D" w:rsidRPr="00D204FB">
        <w:rPr>
          <w:rFonts w:ascii="Arial" w:hAnsi="Arial" w:cs="Arial"/>
        </w:rPr>
        <w:t>Комплексное с</w:t>
      </w:r>
      <w:r w:rsidRPr="00D204FB">
        <w:rPr>
          <w:rFonts w:ascii="Arial" w:hAnsi="Arial" w:cs="Arial"/>
        </w:rPr>
        <w:t>оциально-экономическое</w:t>
      </w:r>
    </w:p>
    <w:p w:rsidR="00231533" w:rsidRPr="00D204FB" w:rsidRDefault="007A772D" w:rsidP="000B0A6B">
      <w:pPr>
        <w:widowControl w:val="0"/>
        <w:tabs>
          <w:tab w:val="left" w:pos="9498"/>
        </w:tabs>
        <w:suppressAutoHyphens/>
        <w:autoSpaceDE w:val="0"/>
        <w:autoSpaceDN w:val="0"/>
        <w:adjustRightInd w:val="0"/>
        <w:ind w:firstLine="9639"/>
        <w:textAlignment w:val="baseline"/>
        <w:rPr>
          <w:rFonts w:ascii="Arial" w:hAnsi="Arial" w:cs="Arial"/>
        </w:rPr>
      </w:pPr>
      <w:r w:rsidRPr="00D204FB">
        <w:rPr>
          <w:rFonts w:ascii="Arial" w:hAnsi="Arial" w:cs="Arial"/>
        </w:rPr>
        <w:t xml:space="preserve">развитие </w:t>
      </w:r>
      <w:r w:rsidR="00231533" w:rsidRPr="00D204FB">
        <w:rPr>
          <w:rFonts w:ascii="Arial" w:hAnsi="Arial" w:cs="Arial"/>
        </w:rPr>
        <w:t>города Норильска»</w:t>
      </w:r>
    </w:p>
    <w:p w:rsidR="002A4731" w:rsidRPr="00D204FB" w:rsidRDefault="002A4731" w:rsidP="000B0A6B">
      <w:pPr>
        <w:widowControl w:val="0"/>
        <w:tabs>
          <w:tab w:val="left" w:pos="9498"/>
        </w:tabs>
        <w:suppressAutoHyphens/>
        <w:autoSpaceDE w:val="0"/>
        <w:autoSpaceDN w:val="0"/>
        <w:adjustRightInd w:val="0"/>
        <w:ind w:firstLine="9639"/>
        <w:textAlignment w:val="baseline"/>
        <w:rPr>
          <w:rFonts w:ascii="Arial" w:hAnsi="Arial" w:cs="Arial"/>
        </w:rPr>
      </w:pPr>
      <w:r w:rsidRPr="00D204FB">
        <w:rPr>
          <w:rFonts w:ascii="Arial" w:hAnsi="Arial" w:cs="Arial"/>
        </w:rPr>
        <w:t>от 09.12.2021 №599</w:t>
      </w:r>
    </w:p>
    <w:p w:rsidR="002A4731" w:rsidRPr="00D204FB" w:rsidRDefault="002A4731" w:rsidP="000B0A6B">
      <w:pPr>
        <w:widowControl w:val="0"/>
        <w:tabs>
          <w:tab w:val="left" w:pos="9498"/>
        </w:tabs>
        <w:suppressAutoHyphens/>
        <w:autoSpaceDE w:val="0"/>
        <w:autoSpaceDN w:val="0"/>
        <w:adjustRightInd w:val="0"/>
        <w:ind w:firstLine="9639"/>
        <w:textAlignment w:val="baseline"/>
        <w:rPr>
          <w:rFonts w:ascii="Arial" w:hAnsi="Arial" w:cs="Arial"/>
        </w:rPr>
      </w:pPr>
    </w:p>
    <w:p w:rsidR="00DD499B" w:rsidRPr="00D204FB" w:rsidRDefault="00F1341D" w:rsidP="009F7643">
      <w:pPr>
        <w:widowControl w:val="0"/>
        <w:tabs>
          <w:tab w:val="left" w:pos="9498"/>
        </w:tabs>
        <w:suppressAutoHyphens/>
        <w:autoSpaceDE w:val="0"/>
        <w:autoSpaceDN w:val="0"/>
        <w:adjustRightInd w:val="0"/>
        <w:jc w:val="center"/>
        <w:textAlignment w:val="baseline"/>
        <w:rPr>
          <w:rFonts w:ascii="Arial" w:hAnsi="Arial" w:cs="Arial"/>
        </w:rPr>
      </w:pPr>
      <w:r w:rsidRPr="00D204FB">
        <w:rPr>
          <w:rFonts w:ascii="Arial" w:hAnsi="Arial" w:cs="Arial"/>
        </w:rPr>
        <w:t>(в ред. постановления Администрации города Норильска</w:t>
      </w:r>
    </w:p>
    <w:p w:rsidR="00F1341D" w:rsidRPr="00D204FB" w:rsidRDefault="00F1341D" w:rsidP="009F7643">
      <w:pPr>
        <w:widowControl w:val="0"/>
        <w:tabs>
          <w:tab w:val="left" w:pos="9498"/>
        </w:tabs>
        <w:suppressAutoHyphens/>
        <w:autoSpaceDE w:val="0"/>
        <w:autoSpaceDN w:val="0"/>
        <w:adjustRightInd w:val="0"/>
        <w:jc w:val="center"/>
        <w:textAlignment w:val="baseline"/>
        <w:rPr>
          <w:rFonts w:ascii="Arial" w:hAnsi="Arial" w:cs="Arial"/>
        </w:rPr>
      </w:pPr>
      <w:r w:rsidRPr="00D204FB">
        <w:rPr>
          <w:rFonts w:ascii="Arial" w:hAnsi="Arial" w:cs="Arial"/>
        </w:rPr>
        <w:t>от</w:t>
      </w:r>
      <w:r w:rsidR="005B58B4" w:rsidRPr="00D204FB">
        <w:rPr>
          <w:rFonts w:ascii="Arial" w:hAnsi="Arial" w:cs="Arial"/>
        </w:rPr>
        <w:t xml:space="preserve"> 20.01.2022 №59,</w:t>
      </w:r>
      <w:r w:rsidRPr="00D204FB">
        <w:rPr>
          <w:rFonts w:ascii="Arial" w:hAnsi="Arial" w:cs="Arial"/>
        </w:rPr>
        <w:t xml:space="preserve"> </w:t>
      </w:r>
      <w:r w:rsidR="005B58B4" w:rsidRPr="00D204FB">
        <w:rPr>
          <w:rFonts w:ascii="Arial" w:hAnsi="Arial" w:cs="Arial"/>
        </w:rPr>
        <w:t xml:space="preserve">от </w:t>
      </w:r>
      <w:r w:rsidRPr="00D204FB">
        <w:rPr>
          <w:rFonts w:ascii="Arial" w:hAnsi="Arial" w:cs="Arial"/>
        </w:rPr>
        <w:t>06.06.2022 № 314</w:t>
      </w:r>
      <w:r w:rsidR="00DD499B" w:rsidRPr="00D204FB">
        <w:rPr>
          <w:rFonts w:ascii="Arial" w:hAnsi="Arial" w:cs="Arial"/>
        </w:rPr>
        <w:t>, от 24.06.2022 № 348</w:t>
      </w:r>
      <w:r w:rsidR="00FA5F81" w:rsidRPr="00D204FB">
        <w:rPr>
          <w:rFonts w:ascii="Arial" w:hAnsi="Arial" w:cs="Arial"/>
        </w:rPr>
        <w:t>, от 31.10.2022 № 545</w:t>
      </w:r>
      <w:r w:rsidRPr="00D204FB">
        <w:rPr>
          <w:rFonts w:ascii="Arial" w:hAnsi="Arial" w:cs="Arial"/>
        </w:rPr>
        <w:t>)</w:t>
      </w:r>
    </w:p>
    <w:p w:rsidR="007A772D" w:rsidRPr="00D204FB" w:rsidRDefault="007A772D" w:rsidP="000B0A6B">
      <w:pPr>
        <w:widowControl w:val="0"/>
        <w:tabs>
          <w:tab w:val="left" w:pos="9498"/>
        </w:tabs>
        <w:suppressAutoHyphens/>
        <w:autoSpaceDE w:val="0"/>
        <w:autoSpaceDN w:val="0"/>
        <w:adjustRightInd w:val="0"/>
        <w:ind w:firstLine="9639"/>
        <w:textAlignment w:val="baseline"/>
        <w:rPr>
          <w:rFonts w:ascii="Arial" w:hAnsi="Arial" w:cs="Arial"/>
        </w:rPr>
      </w:pPr>
    </w:p>
    <w:p w:rsidR="00231533" w:rsidRPr="00D204FB" w:rsidRDefault="00231533" w:rsidP="000B0A6B">
      <w:pPr>
        <w:widowControl w:val="0"/>
        <w:suppressAutoHyphens/>
        <w:autoSpaceDE w:val="0"/>
        <w:autoSpaceDN w:val="0"/>
        <w:adjustRightInd w:val="0"/>
        <w:jc w:val="center"/>
        <w:textAlignment w:val="baseline"/>
        <w:rPr>
          <w:rFonts w:ascii="Arial" w:hAnsi="Arial" w:cs="Arial"/>
        </w:rPr>
      </w:pPr>
      <w:r w:rsidRPr="00D204FB">
        <w:rPr>
          <w:rFonts w:ascii="Arial" w:hAnsi="Arial" w:cs="Arial"/>
        </w:rPr>
        <w:t>НАПРАВЛЕНИЯ И ОБЪЕМЫ ФИНАНСИРОВАНИЯ МП</w:t>
      </w:r>
    </w:p>
    <w:p w:rsidR="004F0D81" w:rsidRPr="00D204FB" w:rsidRDefault="00231533" w:rsidP="00F501A2">
      <w:pPr>
        <w:widowControl w:val="0"/>
        <w:suppressAutoHyphens/>
        <w:autoSpaceDE w:val="0"/>
        <w:autoSpaceDN w:val="0"/>
        <w:adjustRightInd w:val="0"/>
        <w:jc w:val="center"/>
        <w:textAlignment w:val="baseline"/>
        <w:rPr>
          <w:rFonts w:ascii="Arial" w:hAnsi="Arial" w:cs="Arial"/>
        </w:rPr>
      </w:pPr>
      <w:r w:rsidRPr="00D204FB">
        <w:rPr>
          <w:rFonts w:ascii="Arial" w:hAnsi="Arial" w:cs="Arial"/>
        </w:rPr>
        <w:t>«КОМПЛЕКСНОЕ СОЦИАЛЬНО-ЭКОНОМИЧЕСКОЕ РАЗВИТИЕ ГОРОДА НОРИЛЬСКА»</w:t>
      </w:r>
    </w:p>
    <w:p w:rsidR="002A4731" w:rsidRPr="00D204FB" w:rsidRDefault="002A4731" w:rsidP="00F501A2">
      <w:pPr>
        <w:widowControl w:val="0"/>
        <w:suppressAutoHyphens/>
        <w:autoSpaceDE w:val="0"/>
        <w:autoSpaceDN w:val="0"/>
        <w:adjustRightInd w:val="0"/>
        <w:jc w:val="center"/>
        <w:textAlignment w:val="baseline"/>
        <w:rPr>
          <w:rFonts w:ascii="Arial" w:hAnsi="Arial" w:cs="Arial"/>
        </w:rPr>
      </w:pPr>
    </w:p>
    <w:tbl>
      <w:tblPr>
        <w:tblW w:w="143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
        <w:gridCol w:w="1108"/>
        <w:gridCol w:w="804"/>
        <w:gridCol w:w="709"/>
        <w:gridCol w:w="883"/>
        <w:gridCol w:w="426"/>
        <w:gridCol w:w="334"/>
        <w:gridCol w:w="427"/>
        <w:gridCol w:w="623"/>
        <w:gridCol w:w="886"/>
        <w:gridCol w:w="427"/>
        <w:gridCol w:w="427"/>
        <w:gridCol w:w="427"/>
        <w:gridCol w:w="427"/>
        <w:gridCol w:w="886"/>
        <w:gridCol w:w="427"/>
        <w:gridCol w:w="427"/>
        <w:gridCol w:w="427"/>
        <w:gridCol w:w="427"/>
        <w:gridCol w:w="886"/>
        <w:gridCol w:w="427"/>
        <w:gridCol w:w="427"/>
        <w:gridCol w:w="427"/>
        <w:gridCol w:w="427"/>
        <w:gridCol w:w="886"/>
      </w:tblGrid>
      <w:tr w:rsidR="00D204FB" w:rsidRPr="00D204FB" w:rsidTr="00255EB5">
        <w:trPr>
          <w:trHeight w:val="600"/>
        </w:trPr>
        <w:tc>
          <w:tcPr>
            <w:tcW w:w="356" w:type="dxa"/>
            <w:vMerge w:val="restart"/>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xml:space="preserve"> п/п</w:t>
            </w:r>
          </w:p>
        </w:tc>
        <w:tc>
          <w:tcPr>
            <w:tcW w:w="1108" w:type="dxa"/>
            <w:vMerge w:val="restart"/>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Подпрограммы, основные мероприятия и отдельные мероприятия МП</w:t>
            </w:r>
          </w:p>
        </w:tc>
        <w:tc>
          <w:tcPr>
            <w:tcW w:w="804" w:type="dxa"/>
            <w:vMerge w:val="restart"/>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Наименование ГРБС / Участника</w:t>
            </w:r>
          </w:p>
        </w:tc>
        <w:tc>
          <w:tcPr>
            <w:tcW w:w="709" w:type="dxa"/>
            <w:vMerge w:val="restart"/>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Код бюджетной классификации</w:t>
            </w:r>
          </w:p>
        </w:tc>
        <w:tc>
          <w:tcPr>
            <w:tcW w:w="883" w:type="dxa"/>
            <w:vMerge w:val="restart"/>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Общий объем финансирования 2021-2024, тыс. руб.</w:t>
            </w:r>
          </w:p>
        </w:tc>
        <w:tc>
          <w:tcPr>
            <w:tcW w:w="2696" w:type="dxa"/>
            <w:gridSpan w:val="5"/>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2021 год *</w:t>
            </w:r>
          </w:p>
        </w:tc>
        <w:tc>
          <w:tcPr>
            <w:tcW w:w="2594" w:type="dxa"/>
            <w:gridSpan w:val="5"/>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2022 год</w:t>
            </w:r>
          </w:p>
        </w:tc>
        <w:tc>
          <w:tcPr>
            <w:tcW w:w="2594" w:type="dxa"/>
            <w:gridSpan w:val="5"/>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2023 год</w:t>
            </w:r>
          </w:p>
        </w:tc>
        <w:tc>
          <w:tcPr>
            <w:tcW w:w="2594" w:type="dxa"/>
            <w:gridSpan w:val="5"/>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2024 год</w:t>
            </w:r>
          </w:p>
        </w:tc>
      </w:tr>
      <w:tr w:rsidR="00D204FB" w:rsidRPr="00D204FB" w:rsidTr="00255EB5">
        <w:trPr>
          <w:trHeight w:val="480"/>
        </w:trPr>
        <w:tc>
          <w:tcPr>
            <w:tcW w:w="356" w:type="dxa"/>
            <w:vMerge/>
            <w:vAlign w:val="center"/>
            <w:hideMark/>
          </w:tcPr>
          <w:p w:rsidR="00FA5F81" w:rsidRPr="00D204FB" w:rsidRDefault="00FA5F81" w:rsidP="00FA5F81">
            <w:pPr>
              <w:rPr>
                <w:rFonts w:ascii="Arial" w:hAnsi="Arial" w:cs="Arial"/>
                <w:sz w:val="12"/>
                <w:szCs w:val="12"/>
              </w:rPr>
            </w:pPr>
          </w:p>
        </w:tc>
        <w:tc>
          <w:tcPr>
            <w:tcW w:w="1108" w:type="dxa"/>
            <w:vMerge/>
            <w:vAlign w:val="center"/>
            <w:hideMark/>
          </w:tcPr>
          <w:p w:rsidR="00FA5F81" w:rsidRPr="00D204FB" w:rsidRDefault="00FA5F81" w:rsidP="00FA5F81">
            <w:pPr>
              <w:rPr>
                <w:rFonts w:ascii="Arial" w:hAnsi="Arial" w:cs="Arial"/>
                <w:sz w:val="12"/>
                <w:szCs w:val="12"/>
              </w:rPr>
            </w:pPr>
          </w:p>
        </w:tc>
        <w:tc>
          <w:tcPr>
            <w:tcW w:w="804" w:type="dxa"/>
            <w:vMerge/>
            <w:vAlign w:val="center"/>
            <w:hideMark/>
          </w:tcPr>
          <w:p w:rsidR="00FA5F81" w:rsidRPr="00D204FB" w:rsidRDefault="00FA5F81" w:rsidP="00FA5F81">
            <w:pPr>
              <w:rPr>
                <w:rFonts w:ascii="Arial" w:hAnsi="Arial" w:cs="Arial"/>
                <w:sz w:val="12"/>
                <w:szCs w:val="12"/>
              </w:rPr>
            </w:pPr>
          </w:p>
        </w:tc>
        <w:tc>
          <w:tcPr>
            <w:tcW w:w="709" w:type="dxa"/>
            <w:vMerge/>
            <w:vAlign w:val="center"/>
            <w:hideMark/>
          </w:tcPr>
          <w:p w:rsidR="00FA5F81" w:rsidRPr="00D204FB" w:rsidRDefault="00FA5F81" w:rsidP="00FA5F81">
            <w:pPr>
              <w:rPr>
                <w:rFonts w:ascii="Arial" w:hAnsi="Arial" w:cs="Arial"/>
                <w:sz w:val="12"/>
                <w:szCs w:val="12"/>
              </w:rPr>
            </w:pPr>
          </w:p>
        </w:tc>
        <w:tc>
          <w:tcPr>
            <w:tcW w:w="883" w:type="dxa"/>
            <w:vMerge/>
            <w:vAlign w:val="center"/>
            <w:hideMark/>
          </w:tcPr>
          <w:p w:rsidR="00FA5F81" w:rsidRPr="00D204FB" w:rsidRDefault="00FA5F81" w:rsidP="00FA5F81">
            <w:pPr>
              <w:rPr>
                <w:rFonts w:ascii="Arial" w:hAnsi="Arial" w:cs="Arial"/>
                <w:sz w:val="12"/>
                <w:szCs w:val="12"/>
              </w:rPr>
            </w:pPr>
          </w:p>
        </w:tc>
        <w:tc>
          <w:tcPr>
            <w:tcW w:w="2696" w:type="dxa"/>
            <w:gridSpan w:val="5"/>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Объем финансирования, тыс. руб.</w:t>
            </w:r>
          </w:p>
        </w:tc>
        <w:tc>
          <w:tcPr>
            <w:tcW w:w="2594" w:type="dxa"/>
            <w:gridSpan w:val="5"/>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Объем финансирования, тыс. руб.</w:t>
            </w:r>
          </w:p>
        </w:tc>
        <w:tc>
          <w:tcPr>
            <w:tcW w:w="2594" w:type="dxa"/>
            <w:gridSpan w:val="5"/>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Объем финансирования, тыс. руб.</w:t>
            </w:r>
          </w:p>
        </w:tc>
        <w:tc>
          <w:tcPr>
            <w:tcW w:w="2594" w:type="dxa"/>
            <w:gridSpan w:val="5"/>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Объем финансирования, тыс. руб.</w:t>
            </w:r>
          </w:p>
        </w:tc>
      </w:tr>
      <w:tr w:rsidR="00D204FB" w:rsidRPr="00D204FB" w:rsidTr="00255EB5">
        <w:trPr>
          <w:trHeight w:val="1800"/>
        </w:trPr>
        <w:tc>
          <w:tcPr>
            <w:tcW w:w="356" w:type="dxa"/>
            <w:vMerge/>
            <w:vAlign w:val="center"/>
            <w:hideMark/>
          </w:tcPr>
          <w:p w:rsidR="00FA5F81" w:rsidRPr="00D204FB" w:rsidRDefault="00FA5F81" w:rsidP="00FA5F81">
            <w:pPr>
              <w:rPr>
                <w:rFonts w:ascii="Arial" w:hAnsi="Arial" w:cs="Arial"/>
                <w:sz w:val="12"/>
                <w:szCs w:val="12"/>
              </w:rPr>
            </w:pPr>
          </w:p>
        </w:tc>
        <w:tc>
          <w:tcPr>
            <w:tcW w:w="1108" w:type="dxa"/>
            <w:vMerge/>
            <w:vAlign w:val="center"/>
            <w:hideMark/>
          </w:tcPr>
          <w:p w:rsidR="00FA5F81" w:rsidRPr="00D204FB" w:rsidRDefault="00FA5F81" w:rsidP="00FA5F81">
            <w:pPr>
              <w:rPr>
                <w:rFonts w:ascii="Arial" w:hAnsi="Arial" w:cs="Arial"/>
                <w:sz w:val="12"/>
                <w:szCs w:val="12"/>
              </w:rPr>
            </w:pPr>
          </w:p>
        </w:tc>
        <w:tc>
          <w:tcPr>
            <w:tcW w:w="804" w:type="dxa"/>
            <w:vMerge/>
            <w:vAlign w:val="center"/>
            <w:hideMark/>
          </w:tcPr>
          <w:p w:rsidR="00FA5F81" w:rsidRPr="00D204FB" w:rsidRDefault="00FA5F81" w:rsidP="00FA5F81">
            <w:pPr>
              <w:rPr>
                <w:rFonts w:ascii="Arial" w:hAnsi="Arial" w:cs="Arial"/>
                <w:sz w:val="12"/>
                <w:szCs w:val="12"/>
              </w:rPr>
            </w:pPr>
          </w:p>
        </w:tc>
        <w:tc>
          <w:tcPr>
            <w:tcW w:w="709" w:type="dxa"/>
            <w:vMerge w:val="restart"/>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КЦСР</w:t>
            </w:r>
          </w:p>
        </w:tc>
        <w:tc>
          <w:tcPr>
            <w:tcW w:w="883" w:type="dxa"/>
            <w:vMerge/>
            <w:vAlign w:val="center"/>
            <w:hideMark/>
          </w:tcPr>
          <w:p w:rsidR="00FA5F81" w:rsidRPr="00D204FB" w:rsidRDefault="00FA5F81" w:rsidP="00FA5F81">
            <w:pPr>
              <w:rPr>
                <w:rFonts w:ascii="Arial" w:hAnsi="Arial" w:cs="Arial"/>
                <w:sz w:val="12"/>
                <w:szCs w:val="12"/>
              </w:rPr>
            </w:pPr>
          </w:p>
        </w:tc>
        <w:tc>
          <w:tcPr>
            <w:tcW w:w="426" w:type="dxa"/>
            <w:vMerge w:val="restart"/>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МБ</w:t>
            </w:r>
          </w:p>
        </w:tc>
        <w:tc>
          <w:tcPr>
            <w:tcW w:w="334" w:type="dxa"/>
            <w:vMerge w:val="restart"/>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ФБ</w:t>
            </w:r>
          </w:p>
        </w:tc>
        <w:tc>
          <w:tcPr>
            <w:tcW w:w="427" w:type="dxa"/>
            <w:vMerge w:val="restart"/>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КБ</w:t>
            </w:r>
          </w:p>
        </w:tc>
        <w:tc>
          <w:tcPr>
            <w:tcW w:w="623" w:type="dxa"/>
            <w:vMerge w:val="restart"/>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ВИ</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Итого финансирование 2021 год</w:t>
            </w:r>
          </w:p>
        </w:tc>
        <w:tc>
          <w:tcPr>
            <w:tcW w:w="427" w:type="dxa"/>
            <w:vMerge w:val="restart"/>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МБ</w:t>
            </w:r>
          </w:p>
        </w:tc>
        <w:tc>
          <w:tcPr>
            <w:tcW w:w="427" w:type="dxa"/>
            <w:vMerge w:val="restart"/>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ФБ</w:t>
            </w:r>
          </w:p>
        </w:tc>
        <w:tc>
          <w:tcPr>
            <w:tcW w:w="427" w:type="dxa"/>
            <w:vMerge w:val="restart"/>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КБ</w:t>
            </w:r>
          </w:p>
        </w:tc>
        <w:tc>
          <w:tcPr>
            <w:tcW w:w="427" w:type="dxa"/>
            <w:vMerge w:val="restart"/>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ВИ</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Итого финансирование 2022 год</w:t>
            </w:r>
          </w:p>
        </w:tc>
        <w:tc>
          <w:tcPr>
            <w:tcW w:w="427" w:type="dxa"/>
            <w:vMerge w:val="restart"/>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МБ</w:t>
            </w:r>
          </w:p>
        </w:tc>
        <w:tc>
          <w:tcPr>
            <w:tcW w:w="427" w:type="dxa"/>
            <w:vMerge w:val="restart"/>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ФБ</w:t>
            </w:r>
          </w:p>
        </w:tc>
        <w:tc>
          <w:tcPr>
            <w:tcW w:w="427" w:type="dxa"/>
            <w:vMerge w:val="restart"/>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КБ</w:t>
            </w:r>
          </w:p>
        </w:tc>
        <w:tc>
          <w:tcPr>
            <w:tcW w:w="427" w:type="dxa"/>
            <w:vMerge w:val="restart"/>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ВИ</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xml:space="preserve">Итого финансирование </w:t>
            </w:r>
            <w:r w:rsidRPr="00D204FB">
              <w:rPr>
                <w:rFonts w:ascii="Arial" w:hAnsi="Arial" w:cs="Arial"/>
                <w:sz w:val="12"/>
                <w:szCs w:val="12"/>
              </w:rPr>
              <w:br/>
              <w:t>2023 год</w:t>
            </w:r>
          </w:p>
        </w:tc>
        <w:tc>
          <w:tcPr>
            <w:tcW w:w="427" w:type="dxa"/>
            <w:vMerge w:val="restart"/>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МБ</w:t>
            </w:r>
          </w:p>
        </w:tc>
        <w:tc>
          <w:tcPr>
            <w:tcW w:w="427" w:type="dxa"/>
            <w:vMerge w:val="restart"/>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ФБ</w:t>
            </w:r>
          </w:p>
        </w:tc>
        <w:tc>
          <w:tcPr>
            <w:tcW w:w="427" w:type="dxa"/>
            <w:vMerge w:val="restart"/>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КБ</w:t>
            </w:r>
          </w:p>
        </w:tc>
        <w:tc>
          <w:tcPr>
            <w:tcW w:w="427" w:type="dxa"/>
            <w:vMerge w:val="restart"/>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ВИ</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Итого финансирование 2024 год</w:t>
            </w:r>
          </w:p>
        </w:tc>
      </w:tr>
      <w:tr w:rsidR="00D204FB" w:rsidRPr="00D204FB" w:rsidTr="00255EB5">
        <w:trPr>
          <w:trHeight w:val="810"/>
        </w:trPr>
        <w:tc>
          <w:tcPr>
            <w:tcW w:w="356" w:type="dxa"/>
            <w:vMerge/>
            <w:vAlign w:val="center"/>
            <w:hideMark/>
          </w:tcPr>
          <w:p w:rsidR="00FA5F81" w:rsidRPr="00D204FB" w:rsidRDefault="00FA5F81" w:rsidP="00FA5F81">
            <w:pPr>
              <w:rPr>
                <w:rFonts w:ascii="Arial" w:hAnsi="Arial" w:cs="Arial"/>
                <w:sz w:val="12"/>
                <w:szCs w:val="12"/>
              </w:rPr>
            </w:pPr>
          </w:p>
        </w:tc>
        <w:tc>
          <w:tcPr>
            <w:tcW w:w="1108" w:type="dxa"/>
            <w:vMerge/>
            <w:vAlign w:val="center"/>
            <w:hideMark/>
          </w:tcPr>
          <w:p w:rsidR="00FA5F81" w:rsidRPr="00D204FB" w:rsidRDefault="00FA5F81" w:rsidP="00FA5F81">
            <w:pPr>
              <w:rPr>
                <w:rFonts w:ascii="Arial" w:hAnsi="Arial" w:cs="Arial"/>
                <w:sz w:val="12"/>
                <w:szCs w:val="12"/>
              </w:rPr>
            </w:pPr>
          </w:p>
        </w:tc>
        <w:tc>
          <w:tcPr>
            <w:tcW w:w="804" w:type="dxa"/>
            <w:vMerge/>
            <w:vAlign w:val="center"/>
            <w:hideMark/>
          </w:tcPr>
          <w:p w:rsidR="00FA5F81" w:rsidRPr="00D204FB" w:rsidRDefault="00FA5F81" w:rsidP="00FA5F81">
            <w:pPr>
              <w:rPr>
                <w:rFonts w:ascii="Arial" w:hAnsi="Arial" w:cs="Arial"/>
                <w:sz w:val="12"/>
                <w:szCs w:val="12"/>
              </w:rPr>
            </w:pPr>
          </w:p>
        </w:tc>
        <w:tc>
          <w:tcPr>
            <w:tcW w:w="709" w:type="dxa"/>
            <w:vMerge/>
            <w:vAlign w:val="center"/>
            <w:hideMark/>
          </w:tcPr>
          <w:p w:rsidR="00FA5F81" w:rsidRPr="00D204FB" w:rsidRDefault="00FA5F81" w:rsidP="00FA5F81">
            <w:pPr>
              <w:rPr>
                <w:rFonts w:ascii="Arial" w:hAnsi="Arial" w:cs="Arial"/>
                <w:sz w:val="12"/>
                <w:szCs w:val="12"/>
              </w:rPr>
            </w:pPr>
          </w:p>
        </w:tc>
        <w:tc>
          <w:tcPr>
            <w:tcW w:w="883"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(10+15+20+25)</w:t>
            </w:r>
          </w:p>
        </w:tc>
        <w:tc>
          <w:tcPr>
            <w:tcW w:w="426" w:type="dxa"/>
            <w:vMerge/>
            <w:vAlign w:val="center"/>
            <w:hideMark/>
          </w:tcPr>
          <w:p w:rsidR="00FA5F81" w:rsidRPr="00D204FB" w:rsidRDefault="00FA5F81" w:rsidP="00FA5F81">
            <w:pPr>
              <w:rPr>
                <w:rFonts w:ascii="Arial" w:hAnsi="Arial" w:cs="Arial"/>
                <w:sz w:val="12"/>
                <w:szCs w:val="12"/>
              </w:rPr>
            </w:pPr>
          </w:p>
        </w:tc>
        <w:tc>
          <w:tcPr>
            <w:tcW w:w="334" w:type="dxa"/>
            <w:vMerge/>
            <w:vAlign w:val="center"/>
            <w:hideMark/>
          </w:tcPr>
          <w:p w:rsidR="00FA5F81" w:rsidRPr="00D204FB" w:rsidRDefault="00FA5F81" w:rsidP="00FA5F81">
            <w:pPr>
              <w:rPr>
                <w:rFonts w:ascii="Arial" w:hAnsi="Arial" w:cs="Arial"/>
                <w:sz w:val="12"/>
                <w:szCs w:val="12"/>
              </w:rPr>
            </w:pPr>
          </w:p>
        </w:tc>
        <w:tc>
          <w:tcPr>
            <w:tcW w:w="427" w:type="dxa"/>
            <w:vMerge/>
            <w:vAlign w:val="center"/>
            <w:hideMark/>
          </w:tcPr>
          <w:p w:rsidR="00FA5F81" w:rsidRPr="00D204FB" w:rsidRDefault="00FA5F81" w:rsidP="00FA5F81">
            <w:pPr>
              <w:rPr>
                <w:rFonts w:ascii="Arial" w:hAnsi="Arial" w:cs="Arial"/>
                <w:sz w:val="12"/>
                <w:szCs w:val="12"/>
              </w:rPr>
            </w:pPr>
          </w:p>
        </w:tc>
        <w:tc>
          <w:tcPr>
            <w:tcW w:w="623" w:type="dxa"/>
            <w:vMerge/>
            <w:vAlign w:val="center"/>
            <w:hideMark/>
          </w:tcPr>
          <w:p w:rsidR="00FA5F81" w:rsidRPr="00D204FB" w:rsidRDefault="00FA5F81" w:rsidP="00FA5F81">
            <w:pPr>
              <w:rPr>
                <w:rFonts w:ascii="Arial" w:hAnsi="Arial" w:cs="Arial"/>
                <w:sz w:val="12"/>
                <w:szCs w:val="12"/>
              </w:rPr>
            </w:pP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6 + 7+8+9</w:t>
            </w:r>
          </w:p>
        </w:tc>
        <w:tc>
          <w:tcPr>
            <w:tcW w:w="427" w:type="dxa"/>
            <w:vMerge/>
            <w:vAlign w:val="center"/>
            <w:hideMark/>
          </w:tcPr>
          <w:p w:rsidR="00FA5F81" w:rsidRPr="00D204FB" w:rsidRDefault="00FA5F81" w:rsidP="00FA5F81">
            <w:pPr>
              <w:rPr>
                <w:rFonts w:ascii="Arial" w:hAnsi="Arial" w:cs="Arial"/>
                <w:sz w:val="12"/>
                <w:szCs w:val="12"/>
              </w:rPr>
            </w:pPr>
          </w:p>
        </w:tc>
        <w:tc>
          <w:tcPr>
            <w:tcW w:w="427" w:type="dxa"/>
            <w:vMerge/>
            <w:vAlign w:val="center"/>
            <w:hideMark/>
          </w:tcPr>
          <w:p w:rsidR="00FA5F81" w:rsidRPr="00D204FB" w:rsidRDefault="00FA5F81" w:rsidP="00FA5F81">
            <w:pPr>
              <w:rPr>
                <w:rFonts w:ascii="Arial" w:hAnsi="Arial" w:cs="Arial"/>
                <w:sz w:val="12"/>
                <w:szCs w:val="12"/>
              </w:rPr>
            </w:pPr>
          </w:p>
        </w:tc>
        <w:tc>
          <w:tcPr>
            <w:tcW w:w="427" w:type="dxa"/>
            <w:vMerge/>
            <w:vAlign w:val="center"/>
            <w:hideMark/>
          </w:tcPr>
          <w:p w:rsidR="00FA5F81" w:rsidRPr="00D204FB" w:rsidRDefault="00FA5F81" w:rsidP="00FA5F81">
            <w:pPr>
              <w:rPr>
                <w:rFonts w:ascii="Arial" w:hAnsi="Arial" w:cs="Arial"/>
                <w:sz w:val="12"/>
                <w:szCs w:val="12"/>
              </w:rPr>
            </w:pPr>
          </w:p>
        </w:tc>
        <w:tc>
          <w:tcPr>
            <w:tcW w:w="427" w:type="dxa"/>
            <w:vMerge/>
            <w:vAlign w:val="center"/>
            <w:hideMark/>
          </w:tcPr>
          <w:p w:rsidR="00FA5F81" w:rsidRPr="00D204FB" w:rsidRDefault="00FA5F81" w:rsidP="00FA5F81">
            <w:pPr>
              <w:rPr>
                <w:rFonts w:ascii="Arial" w:hAnsi="Arial" w:cs="Arial"/>
                <w:sz w:val="12"/>
                <w:szCs w:val="12"/>
              </w:rPr>
            </w:pP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11+12+13+14</w:t>
            </w:r>
          </w:p>
        </w:tc>
        <w:tc>
          <w:tcPr>
            <w:tcW w:w="427" w:type="dxa"/>
            <w:vMerge/>
            <w:vAlign w:val="center"/>
            <w:hideMark/>
          </w:tcPr>
          <w:p w:rsidR="00FA5F81" w:rsidRPr="00D204FB" w:rsidRDefault="00FA5F81" w:rsidP="00FA5F81">
            <w:pPr>
              <w:rPr>
                <w:rFonts w:ascii="Arial" w:hAnsi="Arial" w:cs="Arial"/>
                <w:sz w:val="12"/>
                <w:szCs w:val="12"/>
              </w:rPr>
            </w:pPr>
          </w:p>
        </w:tc>
        <w:tc>
          <w:tcPr>
            <w:tcW w:w="427" w:type="dxa"/>
            <w:vMerge/>
            <w:vAlign w:val="center"/>
            <w:hideMark/>
          </w:tcPr>
          <w:p w:rsidR="00FA5F81" w:rsidRPr="00D204FB" w:rsidRDefault="00FA5F81" w:rsidP="00FA5F81">
            <w:pPr>
              <w:rPr>
                <w:rFonts w:ascii="Arial" w:hAnsi="Arial" w:cs="Arial"/>
                <w:sz w:val="12"/>
                <w:szCs w:val="12"/>
              </w:rPr>
            </w:pPr>
          </w:p>
        </w:tc>
        <w:tc>
          <w:tcPr>
            <w:tcW w:w="427" w:type="dxa"/>
            <w:vMerge/>
            <w:vAlign w:val="center"/>
            <w:hideMark/>
          </w:tcPr>
          <w:p w:rsidR="00FA5F81" w:rsidRPr="00D204FB" w:rsidRDefault="00FA5F81" w:rsidP="00FA5F81">
            <w:pPr>
              <w:rPr>
                <w:rFonts w:ascii="Arial" w:hAnsi="Arial" w:cs="Arial"/>
                <w:sz w:val="12"/>
                <w:szCs w:val="12"/>
              </w:rPr>
            </w:pPr>
          </w:p>
        </w:tc>
        <w:tc>
          <w:tcPr>
            <w:tcW w:w="427" w:type="dxa"/>
            <w:vMerge/>
            <w:vAlign w:val="center"/>
            <w:hideMark/>
          </w:tcPr>
          <w:p w:rsidR="00FA5F81" w:rsidRPr="00D204FB" w:rsidRDefault="00FA5F81" w:rsidP="00FA5F81">
            <w:pPr>
              <w:rPr>
                <w:rFonts w:ascii="Arial" w:hAnsi="Arial" w:cs="Arial"/>
                <w:sz w:val="12"/>
                <w:szCs w:val="12"/>
              </w:rPr>
            </w:pP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16+17+18+19</w:t>
            </w:r>
          </w:p>
        </w:tc>
        <w:tc>
          <w:tcPr>
            <w:tcW w:w="427" w:type="dxa"/>
            <w:vMerge/>
            <w:vAlign w:val="center"/>
            <w:hideMark/>
          </w:tcPr>
          <w:p w:rsidR="00FA5F81" w:rsidRPr="00D204FB" w:rsidRDefault="00FA5F81" w:rsidP="00FA5F81">
            <w:pPr>
              <w:rPr>
                <w:rFonts w:ascii="Arial" w:hAnsi="Arial" w:cs="Arial"/>
                <w:sz w:val="12"/>
                <w:szCs w:val="12"/>
              </w:rPr>
            </w:pPr>
          </w:p>
        </w:tc>
        <w:tc>
          <w:tcPr>
            <w:tcW w:w="427" w:type="dxa"/>
            <w:vMerge/>
            <w:vAlign w:val="center"/>
            <w:hideMark/>
          </w:tcPr>
          <w:p w:rsidR="00FA5F81" w:rsidRPr="00D204FB" w:rsidRDefault="00FA5F81" w:rsidP="00FA5F81">
            <w:pPr>
              <w:rPr>
                <w:rFonts w:ascii="Arial" w:hAnsi="Arial" w:cs="Arial"/>
                <w:sz w:val="12"/>
                <w:szCs w:val="12"/>
              </w:rPr>
            </w:pPr>
          </w:p>
        </w:tc>
        <w:tc>
          <w:tcPr>
            <w:tcW w:w="427" w:type="dxa"/>
            <w:vMerge/>
            <w:vAlign w:val="center"/>
            <w:hideMark/>
          </w:tcPr>
          <w:p w:rsidR="00FA5F81" w:rsidRPr="00D204FB" w:rsidRDefault="00FA5F81" w:rsidP="00FA5F81">
            <w:pPr>
              <w:rPr>
                <w:rFonts w:ascii="Arial" w:hAnsi="Arial" w:cs="Arial"/>
                <w:sz w:val="12"/>
                <w:szCs w:val="12"/>
              </w:rPr>
            </w:pPr>
          </w:p>
        </w:tc>
        <w:tc>
          <w:tcPr>
            <w:tcW w:w="427" w:type="dxa"/>
            <w:vMerge/>
            <w:vAlign w:val="center"/>
            <w:hideMark/>
          </w:tcPr>
          <w:p w:rsidR="00FA5F81" w:rsidRPr="00D204FB" w:rsidRDefault="00FA5F81" w:rsidP="00FA5F81">
            <w:pPr>
              <w:rPr>
                <w:rFonts w:ascii="Arial" w:hAnsi="Arial" w:cs="Arial"/>
                <w:sz w:val="12"/>
                <w:szCs w:val="12"/>
              </w:rPr>
            </w:pP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21+22+23+24</w:t>
            </w:r>
          </w:p>
        </w:tc>
      </w:tr>
      <w:tr w:rsidR="00D204FB" w:rsidRPr="00D204FB" w:rsidTr="00255EB5">
        <w:trPr>
          <w:trHeight w:val="405"/>
        </w:trPr>
        <w:tc>
          <w:tcPr>
            <w:tcW w:w="35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1</w:t>
            </w:r>
          </w:p>
        </w:tc>
        <w:tc>
          <w:tcPr>
            <w:tcW w:w="1108"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2</w:t>
            </w:r>
          </w:p>
        </w:tc>
        <w:tc>
          <w:tcPr>
            <w:tcW w:w="804"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3</w:t>
            </w:r>
          </w:p>
        </w:tc>
        <w:tc>
          <w:tcPr>
            <w:tcW w:w="709"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4</w:t>
            </w:r>
          </w:p>
        </w:tc>
        <w:tc>
          <w:tcPr>
            <w:tcW w:w="883"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5</w:t>
            </w:r>
          </w:p>
        </w:tc>
        <w:tc>
          <w:tcPr>
            <w:tcW w:w="42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6</w:t>
            </w:r>
          </w:p>
        </w:tc>
        <w:tc>
          <w:tcPr>
            <w:tcW w:w="334"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7</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8</w:t>
            </w:r>
          </w:p>
        </w:tc>
        <w:tc>
          <w:tcPr>
            <w:tcW w:w="623"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9</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10</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11</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12</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13</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14</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15</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16</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17</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18</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19</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20</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21</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22</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23</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24</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25</w:t>
            </w:r>
          </w:p>
        </w:tc>
      </w:tr>
      <w:tr w:rsidR="00D204FB" w:rsidRPr="00D204FB" w:rsidTr="00255EB5">
        <w:trPr>
          <w:trHeight w:val="630"/>
        </w:trPr>
        <w:tc>
          <w:tcPr>
            <w:tcW w:w="35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8794" w:type="dxa"/>
            <w:gridSpan w:val="14"/>
            <w:shd w:val="clear" w:color="auto" w:fill="auto"/>
            <w:vAlign w:val="center"/>
            <w:hideMark/>
          </w:tcPr>
          <w:p w:rsidR="00FA5F81" w:rsidRPr="00D204FB" w:rsidRDefault="00FA5F81" w:rsidP="00FA5F81">
            <w:pPr>
              <w:rPr>
                <w:rFonts w:ascii="Arial" w:hAnsi="Arial" w:cs="Arial"/>
                <w:b/>
                <w:bCs/>
                <w:sz w:val="12"/>
                <w:szCs w:val="12"/>
              </w:rPr>
            </w:pPr>
            <w:r w:rsidRPr="00D204FB">
              <w:rPr>
                <w:rFonts w:ascii="Arial" w:hAnsi="Arial" w:cs="Arial"/>
                <w:b/>
                <w:bCs/>
                <w:sz w:val="12"/>
                <w:szCs w:val="12"/>
              </w:rPr>
              <w:t>Подпрограмма № 1 "Реновация жилищного фонда муниципального образования город Норильск"</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r>
      <w:tr w:rsidR="00D204FB" w:rsidRPr="00D204FB" w:rsidTr="00255EB5">
        <w:trPr>
          <w:trHeight w:val="1620"/>
        </w:trPr>
        <w:tc>
          <w:tcPr>
            <w:tcW w:w="35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1.1.</w:t>
            </w:r>
          </w:p>
        </w:tc>
        <w:tc>
          <w:tcPr>
            <w:tcW w:w="1108" w:type="dxa"/>
            <w:shd w:val="clear" w:color="auto" w:fill="auto"/>
            <w:vAlign w:val="center"/>
            <w:hideMark/>
          </w:tcPr>
          <w:p w:rsidR="00FA5F81" w:rsidRPr="00D204FB" w:rsidRDefault="00FA5F81" w:rsidP="00FA5F81">
            <w:pPr>
              <w:rPr>
                <w:rFonts w:ascii="Arial" w:hAnsi="Arial" w:cs="Arial"/>
                <w:sz w:val="12"/>
                <w:szCs w:val="12"/>
              </w:rPr>
            </w:pPr>
            <w:r w:rsidRPr="00D204FB">
              <w:rPr>
                <w:rFonts w:ascii="Arial" w:hAnsi="Arial" w:cs="Arial"/>
                <w:sz w:val="12"/>
                <w:szCs w:val="12"/>
              </w:rPr>
              <w:t xml:space="preserve">Основное мероприятие 1.1 "Ликвидация (демонтаж) аварийного и подлежащего признанию аварийным жилищного фонда"      </w:t>
            </w:r>
          </w:p>
        </w:tc>
        <w:tc>
          <w:tcPr>
            <w:tcW w:w="804"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Управление городского хозяйства (МКУ "УЖКХ</w:t>
            </w:r>
            <w:r w:rsidR="009F7643" w:rsidRPr="00D204FB">
              <w:rPr>
                <w:rFonts w:ascii="Arial" w:hAnsi="Arial" w:cs="Arial"/>
                <w:sz w:val="12"/>
                <w:szCs w:val="12"/>
              </w:rPr>
              <w:t>») ПАО</w:t>
            </w:r>
            <w:r w:rsidRPr="00D204FB">
              <w:rPr>
                <w:rFonts w:ascii="Arial" w:hAnsi="Arial" w:cs="Arial"/>
                <w:sz w:val="12"/>
                <w:szCs w:val="12"/>
              </w:rPr>
              <w:t xml:space="preserve"> "ГМК "НН"</w:t>
            </w:r>
          </w:p>
        </w:tc>
        <w:tc>
          <w:tcPr>
            <w:tcW w:w="709"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21.1.00.00100</w:t>
            </w:r>
          </w:p>
        </w:tc>
        <w:tc>
          <w:tcPr>
            <w:tcW w:w="883"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143 400,5</w:t>
            </w:r>
          </w:p>
        </w:tc>
        <w:tc>
          <w:tcPr>
            <w:tcW w:w="42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334"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623"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60 228,3</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60 228,3</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0,0</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0,0</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43 020,2</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40 152,0</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83 172,2</w:t>
            </w:r>
          </w:p>
        </w:tc>
      </w:tr>
      <w:tr w:rsidR="00D204FB" w:rsidRPr="00D204FB" w:rsidTr="00255EB5">
        <w:trPr>
          <w:trHeight w:val="2025"/>
        </w:trPr>
        <w:tc>
          <w:tcPr>
            <w:tcW w:w="35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1.2.</w:t>
            </w:r>
          </w:p>
        </w:tc>
        <w:tc>
          <w:tcPr>
            <w:tcW w:w="1108" w:type="dxa"/>
            <w:shd w:val="clear" w:color="auto" w:fill="auto"/>
            <w:vAlign w:val="center"/>
            <w:hideMark/>
          </w:tcPr>
          <w:p w:rsidR="00FA5F81" w:rsidRPr="00D204FB" w:rsidRDefault="00FA5F81" w:rsidP="00FA5F81">
            <w:pPr>
              <w:rPr>
                <w:rFonts w:ascii="Arial" w:hAnsi="Arial" w:cs="Arial"/>
                <w:sz w:val="12"/>
                <w:szCs w:val="12"/>
              </w:rPr>
            </w:pPr>
            <w:r w:rsidRPr="00D204FB">
              <w:rPr>
                <w:rFonts w:ascii="Arial" w:hAnsi="Arial" w:cs="Arial"/>
                <w:sz w:val="12"/>
                <w:szCs w:val="12"/>
              </w:rPr>
              <w:t xml:space="preserve">Основное мероприятие 1.2 "Строительство (реконструкция) многоэтажных жилых домов в Центральном районе города Норильска, с благоустройством района застройки"  </w:t>
            </w:r>
          </w:p>
        </w:tc>
        <w:tc>
          <w:tcPr>
            <w:tcW w:w="804"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xml:space="preserve">Управление по реновации Администрации города Норильска </w:t>
            </w:r>
            <w:r w:rsidRPr="00D204FB">
              <w:rPr>
                <w:rFonts w:ascii="Arial" w:hAnsi="Arial" w:cs="Arial"/>
                <w:sz w:val="12"/>
                <w:szCs w:val="12"/>
              </w:rPr>
              <w:br/>
              <w:t>ПАО "ГМК "НН"</w:t>
            </w:r>
          </w:p>
        </w:tc>
        <w:tc>
          <w:tcPr>
            <w:tcW w:w="709"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883"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2 029 335,1</w:t>
            </w:r>
          </w:p>
        </w:tc>
        <w:tc>
          <w:tcPr>
            <w:tcW w:w="42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334"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623"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64 714,4</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64 714,4</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515 774,0</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515 774,0</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612 909,3</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612 909,3</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835 937,4</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835 937,4</w:t>
            </w:r>
          </w:p>
        </w:tc>
      </w:tr>
      <w:tr w:rsidR="00D204FB" w:rsidRPr="00D204FB" w:rsidTr="00255EB5">
        <w:trPr>
          <w:trHeight w:val="2025"/>
        </w:trPr>
        <w:tc>
          <w:tcPr>
            <w:tcW w:w="35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1.3.</w:t>
            </w:r>
          </w:p>
        </w:tc>
        <w:tc>
          <w:tcPr>
            <w:tcW w:w="1108" w:type="dxa"/>
            <w:shd w:val="clear" w:color="auto" w:fill="auto"/>
            <w:vAlign w:val="center"/>
            <w:hideMark/>
          </w:tcPr>
          <w:p w:rsidR="00FA5F81" w:rsidRPr="00D204FB" w:rsidRDefault="00FA5F81" w:rsidP="00FA5F81">
            <w:pPr>
              <w:rPr>
                <w:rFonts w:ascii="Arial" w:hAnsi="Arial" w:cs="Arial"/>
                <w:sz w:val="12"/>
                <w:szCs w:val="12"/>
              </w:rPr>
            </w:pPr>
            <w:r w:rsidRPr="00D204FB">
              <w:rPr>
                <w:rFonts w:ascii="Arial" w:hAnsi="Arial" w:cs="Arial"/>
                <w:sz w:val="12"/>
                <w:szCs w:val="12"/>
              </w:rPr>
              <w:t xml:space="preserve">Основное мероприятие 1.3 "Строительство (реконструкция) многоэтажных жилых домов в жилом образовании Оганер"                                                                                 </w:t>
            </w:r>
            <w:r w:rsidRPr="00D204FB">
              <w:rPr>
                <w:rFonts w:ascii="Arial" w:hAnsi="Arial" w:cs="Arial"/>
                <w:i/>
                <w:iCs/>
                <w:sz w:val="12"/>
                <w:szCs w:val="12"/>
              </w:rPr>
              <w:t xml:space="preserve">  </w:t>
            </w:r>
          </w:p>
        </w:tc>
        <w:tc>
          <w:tcPr>
            <w:tcW w:w="804"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xml:space="preserve">Управление по реновации Администрации города Норильска </w:t>
            </w:r>
            <w:r w:rsidRPr="00D204FB">
              <w:rPr>
                <w:rFonts w:ascii="Arial" w:hAnsi="Arial" w:cs="Arial"/>
                <w:sz w:val="12"/>
                <w:szCs w:val="12"/>
              </w:rPr>
              <w:br/>
              <w:t>ПАО "ГМК "НН"</w:t>
            </w:r>
          </w:p>
        </w:tc>
        <w:tc>
          <w:tcPr>
            <w:tcW w:w="709"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883"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1 940 643,1</w:t>
            </w:r>
          </w:p>
        </w:tc>
        <w:tc>
          <w:tcPr>
            <w:tcW w:w="42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334"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623"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100 897,6</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100 897,6</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330 731,1</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330 731,1</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259 413,0</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259 413,0</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1 249 601,4</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1 249 601,4</w:t>
            </w:r>
          </w:p>
        </w:tc>
      </w:tr>
      <w:tr w:rsidR="00D204FB" w:rsidRPr="00D204FB" w:rsidTr="00255EB5">
        <w:trPr>
          <w:trHeight w:val="2025"/>
        </w:trPr>
        <w:tc>
          <w:tcPr>
            <w:tcW w:w="35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1.4.</w:t>
            </w:r>
          </w:p>
        </w:tc>
        <w:tc>
          <w:tcPr>
            <w:tcW w:w="1108" w:type="dxa"/>
            <w:shd w:val="clear" w:color="auto" w:fill="auto"/>
            <w:vAlign w:val="center"/>
            <w:hideMark/>
          </w:tcPr>
          <w:p w:rsidR="00FA5F81" w:rsidRPr="00D204FB" w:rsidRDefault="00FA5F81" w:rsidP="00FA5F81">
            <w:pPr>
              <w:rPr>
                <w:rFonts w:ascii="Arial" w:hAnsi="Arial" w:cs="Arial"/>
                <w:sz w:val="12"/>
                <w:szCs w:val="12"/>
              </w:rPr>
            </w:pPr>
            <w:r w:rsidRPr="00D204FB">
              <w:rPr>
                <w:rFonts w:ascii="Arial" w:hAnsi="Arial" w:cs="Arial"/>
                <w:sz w:val="12"/>
                <w:szCs w:val="12"/>
              </w:rPr>
              <w:t xml:space="preserve">Основное мероприятие 1.4 "Строительство (реконструкция) малоэтажных, среднеэтажных жилых домов в Центральном районе и районе Талнах" </w:t>
            </w:r>
          </w:p>
        </w:tc>
        <w:tc>
          <w:tcPr>
            <w:tcW w:w="804"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xml:space="preserve">Управление по реновации Администрации города Норильска </w:t>
            </w:r>
            <w:r w:rsidRPr="00D204FB">
              <w:rPr>
                <w:rFonts w:ascii="Arial" w:hAnsi="Arial" w:cs="Arial"/>
                <w:sz w:val="12"/>
                <w:szCs w:val="12"/>
              </w:rPr>
              <w:br/>
              <w:t>ПАО "ГМК "НН"</w:t>
            </w:r>
          </w:p>
        </w:tc>
        <w:tc>
          <w:tcPr>
            <w:tcW w:w="709"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21.1.00.00400</w:t>
            </w:r>
            <w:r w:rsidRPr="00D204FB">
              <w:rPr>
                <w:rFonts w:ascii="Arial" w:hAnsi="Arial" w:cs="Arial"/>
                <w:sz w:val="12"/>
                <w:szCs w:val="12"/>
              </w:rPr>
              <w:br/>
              <w:t>21.1.00.L1133</w:t>
            </w:r>
          </w:p>
        </w:tc>
        <w:tc>
          <w:tcPr>
            <w:tcW w:w="883"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4 258 397,8</w:t>
            </w:r>
          </w:p>
        </w:tc>
        <w:tc>
          <w:tcPr>
            <w:tcW w:w="42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334"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623"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0,0</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133 307,6</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296 500,0</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1 000,0</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417 885,6</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848 693,2</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688 464,8</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407 200,0</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1 000,0</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1 134 901,8</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2 231 566,6</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536 628,9</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640 509,1</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1 000,0</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0,0</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1 178 138,0</w:t>
            </w:r>
          </w:p>
        </w:tc>
      </w:tr>
      <w:tr w:rsidR="00D204FB" w:rsidRPr="00D204FB" w:rsidTr="00255EB5">
        <w:trPr>
          <w:trHeight w:val="2025"/>
        </w:trPr>
        <w:tc>
          <w:tcPr>
            <w:tcW w:w="35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1.5.</w:t>
            </w:r>
          </w:p>
        </w:tc>
        <w:tc>
          <w:tcPr>
            <w:tcW w:w="1108" w:type="dxa"/>
            <w:shd w:val="clear" w:color="auto" w:fill="auto"/>
            <w:vAlign w:val="center"/>
            <w:hideMark/>
          </w:tcPr>
          <w:p w:rsidR="00FA5F81" w:rsidRPr="00D204FB" w:rsidRDefault="00FA5F81" w:rsidP="00FA5F81">
            <w:pPr>
              <w:rPr>
                <w:rFonts w:ascii="Arial" w:hAnsi="Arial" w:cs="Arial"/>
                <w:sz w:val="12"/>
                <w:szCs w:val="12"/>
              </w:rPr>
            </w:pPr>
            <w:r w:rsidRPr="00D204FB">
              <w:rPr>
                <w:rFonts w:ascii="Arial" w:hAnsi="Arial" w:cs="Arial"/>
                <w:sz w:val="12"/>
                <w:szCs w:val="12"/>
              </w:rPr>
              <w:t>Основное мероприятие 1.5 "Строительство (реконструкция) домов («сталинской» постройки) в Центральном районе города Норильска"</w:t>
            </w:r>
          </w:p>
        </w:tc>
        <w:tc>
          <w:tcPr>
            <w:tcW w:w="804"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xml:space="preserve">Управление по реновации Администрации города Норильска </w:t>
            </w:r>
            <w:r w:rsidRPr="00D204FB">
              <w:rPr>
                <w:rFonts w:ascii="Arial" w:hAnsi="Arial" w:cs="Arial"/>
                <w:sz w:val="12"/>
                <w:szCs w:val="12"/>
              </w:rPr>
              <w:br/>
              <w:t>ПАО "ГМК "НН"</w:t>
            </w:r>
          </w:p>
        </w:tc>
        <w:tc>
          <w:tcPr>
            <w:tcW w:w="709"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21.1.00.00500</w:t>
            </w:r>
          </w:p>
        </w:tc>
        <w:tc>
          <w:tcPr>
            <w:tcW w:w="883"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228 216,2</w:t>
            </w:r>
          </w:p>
        </w:tc>
        <w:tc>
          <w:tcPr>
            <w:tcW w:w="42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9 332,9</w:t>
            </w:r>
          </w:p>
        </w:tc>
        <w:tc>
          <w:tcPr>
            <w:tcW w:w="334"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623"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9 332,9</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66 616,7</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66 616,7</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66 616,7</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66 616,7</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19 033,3</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66 616,6</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85 649,9</w:t>
            </w:r>
          </w:p>
        </w:tc>
      </w:tr>
      <w:tr w:rsidR="00D204FB" w:rsidRPr="00D204FB" w:rsidTr="00255EB5">
        <w:trPr>
          <w:trHeight w:val="1620"/>
        </w:trPr>
        <w:tc>
          <w:tcPr>
            <w:tcW w:w="35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1.6.</w:t>
            </w:r>
          </w:p>
        </w:tc>
        <w:tc>
          <w:tcPr>
            <w:tcW w:w="1108" w:type="dxa"/>
            <w:shd w:val="clear" w:color="auto" w:fill="auto"/>
            <w:vAlign w:val="center"/>
            <w:hideMark/>
          </w:tcPr>
          <w:p w:rsidR="00FA5F81" w:rsidRPr="00D204FB" w:rsidRDefault="00FA5F81" w:rsidP="00FA5F81">
            <w:pPr>
              <w:rPr>
                <w:rFonts w:ascii="Arial" w:hAnsi="Arial" w:cs="Arial"/>
                <w:sz w:val="12"/>
                <w:szCs w:val="12"/>
              </w:rPr>
            </w:pPr>
            <w:r w:rsidRPr="00D204FB">
              <w:rPr>
                <w:rFonts w:ascii="Arial" w:hAnsi="Arial" w:cs="Arial"/>
                <w:sz w:val="12"/>
                <w:szCs w:val="12"/>
              </w:rPr>
              <w:t>Основное мероприятие 1.6 "Затраты на осуществление услуг технического заказчика"</w:t>
            </w:r>
          </w:p>
        </w:tc>
        <w:tc>
          <w:tcPr>
            <w:tcW w:w="804"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xml:space="preserve">Управление по реновации Администрации города Норильска </w:t>
            </w:r>
          </w:p>
        </w:tc>
        <w:tc>
          <w:tcPr>
            <w:tcW w:w="709"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21.1.00.00600</w:t>
            </w:r>
          </w:p>
        </w:tc>
        <w:tc>
          <w:tcPr>
            <w:tcW w:w="883"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148 598,9</w:t>
            </w:r>
          </w:p>
        </w:tc>
        <w:tc>
          <w:tcPr>
            <w:tcW w:w="42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334"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623"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0,0</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9 435,2</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9 435,2</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49 520,0</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49 520,0</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89 643,7</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89 643,7</w:t>
            </w:r>
          </w:p>
        </w:tc>
      </w:tr>
      <w:tr w:rsidR="00D204FB" w:rsidRPr="00D204FB" w:rsidTr="00255EB5">
        <w:trPr>
          <w:trHeight w:val="1620"/>
        </w:trPr>
        <w:tc>
          <w:tcPr>
            <w:tcW w:w="35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1.7.</w:t>
            </w:r>
          </w:p>
        </w:tc>
        <w:tc>
          <w:tcPr>
            <w:tcW w:w="1108" w:type="dxa"/>
            <w:shd w:val="clear" w:color="auto" w:fill="auto"/>
            <w:vAlign w:val="center"/>
            <w:hideMark/>
          </w:tcPr>
          <w:p w:rsidR="00FA5F81" w:rsidRPr="00D204FB" w:rsidRDefault="00FA5F81" w:rsidP="00FA5F81">
            <w:pPr>
              <w:rPr>
                <w:rFonts w:ascii="Arial" w:hAnsi="Arial" w:cs="Arial"/>
                <w:sz w:val="12"/>
                <w:szCs w:val="12"/>
              </w:rPr>
            </w:pPr>
            <w:r w:rsidRPr="00D204FB">
              <w:rPr>
                <w:rFonts w:ascii="Arial" w:hAnsi="Arial" w:cs="Arial"/>
                <w:sz w:val="12"/>
                <w:szCs w:val="12"/>
              </w:rPr>
              <w:t>Основное мероприятие 1.7 "Организационные мероприятия по обеспечению реновации жилищного фонда"</w:t>
            </w:r>
          </w:p>
        </w:tc>
        <w:tc>
          <w:tcPr>
            <w:tcW w:w="804"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xml:space="preserve">Управление по реновации Администрации города Норильска </w:t>
            </w:r>
          </w:p>
        </w:tc>
        <w:tc>
          <w:tcPr>
            <w:tcW w:w="709"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21.1.00.00700</w:t>
            </w:r>
          </w:p>
        </w:tc>
        <w:tc>
          <w:tcPr>
            <w:tcW w:w="883"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170 000,0</w:t>
            </w:r>
          </w:p>
        </w:tc>
        <w:tc>
          <w:tcPr>
            <w:tcW w:w="42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334"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623"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16 400,0</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16 400,0</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153 600,0</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153 600,0</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0,0</w:t>
            </w:r>
          </w:p>
        </w:tc>
      </w:tr>
      <w:tr w:rsidR="00D204FB" w:rsidRPr="00D204FB" w:rsidTr="00255EB5">
        <w:trPr>
          <w:trHeight w:val="480"/>
        </w:trPr>
        <w:tc>
          <w:tcPr>
            <w:tcW w:w="356"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 </w:t>
            </w:r>
          </w:p>
        </w:tc>
        <w:tc>
          <w:tcPr>
            <w:tcW w:w="1108" w:type="dxa"/>
            <w:shd w:val="clear" w:color="auto" w:fill="auto"/>
            <w:vAlign w:val="center"/>
            <w:hideMark/>
          </w:tcPr>
          <w:p w:rsidR="00FA5F81" w:rsidRPr="00D204FB" w:rsidRDefault="00FA5F81" w:rsidP="00FA5F81">
            <w:pPr>
              <w:jc w:val="right"/>
              <w:rPr>
                <w:rFonts w:ascii="Arial" w:hAnsi="Arial" w:cs="Arial"/>
                <w:b/>
                <w:bCs/>
                <w:sz w:val="12"/>
                <w:szCs w:val="12"/>
              </w:rPr>
            </w:pPr>
            <w:r w:rsidRPr="00D204FB">
              <w:rPr>
                <w:rFonts w:ascii="Arial" w:hAnsi="Arial" w:cs="Arial"/>
                <w:b/>
                <w:bCs/>
                <w:sz w:val="12"/>
                <w:szCs w:val="12"/>
              </w:rPr>
              <w:t>ИТОГО по подпрограмме 1:</w:t>
            </w:r>
          </w:p>
        </w:tc>
        <w:tc>
          <w:tcPr>
            <w:tcW w:w="804"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 </w:t>
            </w:r>
          </w:p>
        </w:tc>
        <w:tc>
          <w:tcPr>
            <w:tcW w:w="709" w:type="dxa"/>
            <w:shd w:val="clear" w:color="auto" w:fill="auto"/>
            <w:vAlign w:val="center"/>
            <w:hideMark/>
          </w:tcPr>
          <w:p w:rsidR="00FA5F81" w:rsidRPr="00D204FB" w:rsidRDefault="00FA5F81" w:rsidP="00FA5F81">
            <w:pPr>
              <w:jc w:val="right"/>
              <w:rPr>
                <w:rFonts w:ascii="Arial" w:hAnsi="Arial" w:cs="Arial"/>
                <w:b/>
                <w:bCs/>
                <w:sz w:val="12"/>
                <w:szCs w:val="12"/>
              </w:rPr>
            </w:pPr>
            <w:r w:rsidRPr="00D204FB">
              <w:rPr>
                <w:rFonts w:ascii="Arial" w:hAnsi="Arial" w:cs="Arial"/>
                <w:b/>
                <w:bCs/>
                <w:sz w:val="12"/>
                <w:szCs w:val="12"/>
              </w:rPr>
              <w:t> </w:t>
            </w:r>
          </w:p>
        </w:tc>
        <w:tc>
          <w:tcPr>
            <w:tcW w:w="883"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8 918 591,6</w:t>
            </w:r>
          </w:p>
        </w:tc>
        <w:tc>
          <w:tcPr>
            <w:tcW w:w="426"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9 332,9</w:t>
            </w:r>
          </w:p>
        </w:tc>
        <w:tc>
          <w:tcPr>
            <w:tcW w:w="334"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0,0</w:t>
            </w:r>
          </w:p>
        </w:tc>
        <w:tc>
          <w:tcPr>
            <w:tcW w:w="427"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0,0</w:t>
            </w:r>
          </w:p>
        </w:tc>
        <w:tc>
          <w:tcPr>
            <w:tcW w:w="623"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225 840,3</w:t>
            </w:r>
          </w:p>
        </w:tc>
        <w:tc>
          <w:tcPr>
            <w:tcW w:w="886"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235 173,2</w:t>
            </w:r>
          </w:p>
        </w:tc>
        <w:tc>
          <w:tcPr>
            <w:tcW w:w="427"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159 142,8</w:t>
            </w:r>
          </w:p>
        </w:tc>
        <w:tc>
          <w:tcPr>
            <w:tcW w:w="427"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296 500,0</w:t>
            </w:r>
          </w:p>
        </w:tc>
        <w:tc>
          <w:tcPr>
            <w:tcW w:w="427"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1 000,0</w:t>
            </w:r>
          </w:p>
        </w:tc>
        <w:tc>
          <w:tcPr>
            <w:tcW w:w="427"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1 331 007,4</w:t>
            </w:r>
          </w:p>
        </w:tc>
        <w:tc>
          <w:tcPr>
            <w:tcW w:w="886"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1 787 650,2</w:t>
            </w:r>
          </w:p>
        </w:tc>
        <w:tc>
          <w:tcPr>
            <w:tcW w:w="427"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891 584,8</w:t>
            </w:r>
          </w:p>
        </w:tc>
        <w:tc>
          <w:tcPr>
            <w:tcW w:w="427"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407 200,0</w:t>
            </w:r>
          </w:p>
        </w:tc>
        <w:tc>
          <w:tcPr>
            <w:tcW w:w="427"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1 000,0</w:t>
            </w:r>
          </w:p>
        </w:tc>
        <w:tc>
          <w:tcPr>
            <w:tcW w:w="427"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2 073 840,8</w:t>
            </w:r>
          </w:p>
        </w:tc>
        <w:tc>
          <w:tcPr>
            <w:tcW w:w="886"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3 373 625,6</w:t>
            </w:r>
          </w:p>
        </w:tc>
        <w:tc>
          <w:tcPr>
            <w:tcW w:w="427"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688 326,1</w:t>
            </w:r>
          </w:p>
        </w:tc>
        <w:tc>
          <w:tcPr>
            <w:tcW w:w="427"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640 509,1</w:t>
            </w:r>
          </w:p>
        </w:tc>
        <w:tc>
          <w:tcPr>
            <w:tcW w:w="427"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1 000,0</w:t>
            </w:r>
          </w:p>
        </w:tc>
        <w:tc>
          <w:tcPr>
            <w:tcW w:w="427"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2 192 307,4</w:t>
            </w:r>
          </w:p>
        </w:tc>
        <w:tc>
          <w:tcPr>
            <w:tcW w:w="886"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3 522 142,6</w:t>
            </w:r>
          </w:p>
        </w:tc>
      </w:tr>
      <w:tr w:rsidR="00D204FB" w:rsidRPr="00D204FB" w:rsidTr="00255EB5">
        <w:trPr>
          <w:trHeight w:val="420"/>
        </w:trPr>
        <w:tc>
          <w:tcPr>
            <w:tcW w:w="35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11388" w:type="dxa"/>
            <w:gridSpan w:val="19"/>
            <w:shd w:val="clear" w:color="auto" w:fill="auto"/>
            <w:vAlign w:val="center"/>
            <w:hideMark/>
          </w:tcPr>
          <w:p w:rsidR="00FA5F81" w:rsidRPr="00D204FB" w:rsidRDefault="00FA5F81" w:rsidP="00FA5F81">
            <w:pPr>
              <w:rPr>
                <w:rFonts w:ascii="Arial" w:hAnsi="Arial" w:cs="Arial"/>
                <w:b/>
                <w:bCs/>
                <w:sz w:val="12"/>
                <w:szCs w:val="12"/>
              </w:rPr>
            </w:pPr>
            <w:r w:rsidRPr="00D204FB">
              <w:rPr>
                <w:rFonts w:ascii="Arial" w:hAnsi="Arial" w:cs="Arial"/>
                <w:b/>
                <w:bCs/>
                <w:sz w:val="12"/>
                <w:szCs w:val="12"/>
              </w:rPr>
              <w:t>Подпрограмма № 2 "Переселение граждан, проживающих в городе Норильск, в районы с благоприятными природными и социально-экономическими условиями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r>
      <w:tr w:rsidR="00D204FB" w:rsidRPr="00D204FB" w:rsidTr="00255EB5">
        <w:trPr>
          <w:trHeight w:val="2055"/>
        </w:trPr>
        <w:tc>
          <w:tcPr>
            <w:tcW w:w="35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2.1.</w:t>
            </w:r>
          </w:p>
        </w:tc>
        <w:tc>
          <w:tcPr>
            <w:tcW w:w="1108" w:type="dxa"/>
            <w:shd w:val="clear" w:color="auto" w:fill="auto"/>
            <w:vAlign w:val="center"/>
            <w:hideMark/>
          </w:tcPr>
          <w:p w:rsidR="00FA5F81" w:rsidRPr="00D204FB" w:rsidRDefault="00FA5F81" w:rsidP="00FA5F81">
            <w:pPr>
              <w:rPr>
                <w:rFonts w:ascii="Arial" w:hAnsi="Arial" w:cs="Arial"/>
                <w:sz w:val="12"/>
                <w:szCs w:val="12"/>
              </w:rPr>
            </w:pPr>
            <w:r w:rsidRPr="00D204FB">
              <w:rPr>
                <w:rFonts w:ascii="Arial" w:hAnsi="Arial" w:cs="Arial"/>
                <w:sz w:val="12"/>
                <w:szCs w:val="12"/>
              </w:rPr>
              <w:t>Основное мероприятие 2.1 "Предоставление социальных выплат на приобретение жилья гражданам, проживающим в городском округе город Норильск, выезжающим из района Крайнего Севера"</w:t>
            </w:r>
          </w:p>
        </w:tc>
        <w:tc>
          <w:tcPr>
            <w:tcW w:w="804"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Управление жилищного фонда Администрации города Норильска</w:t>
            </w:r>
            <w:r w:rsidRPr="00D204FB">
              <w:rPr>
                <w:rFonts w:ascii="Arial" w:hAnsi="Arial" w:cs="Arial"/>
                <w:sz w:val="12"/>
                <w:szCs w:val="12"/>
              </w:rPr>
              <w:br/>
              <w:t>ПАО "ГМК "НН"</w:t>
            </w:r>
          </w:p>
        </w:tc>
        <w:tc>
          <w:tcPr>
            <w:tcW w:w="709"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883"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4 500 342,9</w:t>
            </w:r>
          </w:p>
        </w:tc>
        <w:tc>
          <w:tcPr>
            <w:tcW w:w="42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334"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113 200,0</w:t>
            </w:r>
          </w:p>
        </w:tc>
        <w:tc>
          <w:tcPr>
            <w:tcW w:w="623"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830 000,0</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943 200,0</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237 142,9</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118 571,4</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830 000,0</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1 185 714,3</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237 142,9</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118 571,4</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830 000,0</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1 185 714,3</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237 142,9</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118 571,4</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830 000,0</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1 185 714,3</w:t>
            </w:r>
          </w:p>
        </w:tc>
      </w:tr>
      <w:tr w:rsidR="00D204FB" w:rsidRPr="00D204FB" w:rsidTr="00255EB5">
        <w:trPr>
          <w:trHeight w:val="405"/>
        </w:trPr>
        <w:tc>
          <w:tcPr>
            <w:tcW w:w="356"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 </w:t>
            </w:r>
          </w:p>
        </w:tc>
        <w:tc>
          <w:tcPr>
            <w:tcW w:w="1108" w:type="dxa"/>
            <w:shd w:val="clear" w:color="auto" w:fill="auto"/>
            <w:vAlign w:val="center"/>
            <w:hideMark/>
          </w:tcPr>
          <w:p w:rsidR="00FA5F81" w:rsidRPr="00D204FB" w:rsidRDefault="00FA5F81" w:rsidP="00FA5F81">
            <w:pPr>
              <w:jc w:val="right"/>
              <w:rPr>
                <w:rFonts w:ascii="Arial" w:hAnsi="Arial" w:cs="Arial"/>
                <w:b/>
                <w:bCs/>
                <w:sz w:val="12"/>
                <w:szCs w:val="12"/>
              </w:rPr>
            </w:pPr>
            <w:r w:rsidRPr="00D204FB">
              <w:rPr>
                <w:rFonts w:ascii="Arial" w:hAnsi="Arial" w:cs="Arial"/>
                <w:b/>
                <w:bCs/>
                <w:sz w:val="12"/>
                <w:szCs w:val="12"/>
              </w:rPr>
              <w:t>ИТОГО по подпрограмме 2:</w:t>
            </w:r>
          </w:p>
        </w:tc>
        <w:tc>
          <w:tcPr>
            <w:tcW w:w="804"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 </w:t>
            </w:r>
          </w:p>
        </w:tc>
        <w:tc>
          <w:tcPr>
            <w:tcW w:w="709"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 </w:t>
            </w:r>
          </w:p>
        </w:tc>
        <w:tc>
          <w:tcPr>
            <w:tcW w:w="883"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4 500 342,9</w:t>
            </w:r>
          </w:p>
        </w:tc>
        <w:tc>
          <w:tcPr>
            <w:tcW w:w="426"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 </w:t>
            </w:r>
          </w:p>
        </w:tc>
        <w:tc>
          <w:tcPr>
            <w:tcW w:w="334"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0,0</w:t>
            </w:r>
          </w:p>
        </w:tc>
        <w:tc>
          <w:tcPr>
            <w:tcW w:w="427"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113 200,0</w:t>
            </w:r>
          </w:p>
        </w:tc>
        <w:tc>
          <w:tcPr>
            <w:tcW w:w="623"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830 000,0</w:t>
            </w:r>
          </w:p>
        </w:tc>
        <w:tc>
          <w:tcPr>
            <w:tcW w:w="886"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943 200,0</w:t>
            </w:r>
          </w:p>
        </w:tc>
        <w:tc>
          <w:tcPr>
            <w:tcW w:w="427"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237 142,9</w:t>
            </w:r>
          </w:p>
        </w:tc>
        <w:tc>
          <w:tcPr>
            <w:tcW w:w="427"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118 571,4</w:t>
            </w:r>
          </w:p>
        </w:tc>
        <w:tc>
          <w:tcPr>
            <w:tcW w:w="427"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830 000,0</w:t>
            </w:r>
          </w:p>
        </w:tc>
        <w:tc>
          <w:tcPr>
            <w:tcW w:w="886"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1 185 714,3</w:t>
            </w:r>
          </w:p>
        </w:tc>
        <w:tc>
          <w:tcPr>
            <w:tcW w:w="427"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237 142,9</w:t>
            </w:r>
          </w:p>
        </w:tc>
        <w:tc>
          <w:tcPr>
            <w:tcW w:w="427"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118 571,4</w:t>
            </w:r>
          </w:p>
        </w:tc>
        <w:tc>
          <w:tcPr>
            <w:tcW w:w="427"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830 000,0</w:t>
            </w:r>
          </w:p>
        </w:tc>
        <w:tc>
          <w:tcPr>
            <w:tcW w:w="886"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1 185 714,3</w:t>
            </w:r>
          </w:p>
        </w:tc>
        <w:tc>
          <w:tcPr>
            <w:tcW w:w="427"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237 142,9</w:t>
            </w:r>
          </w:p>
        </w:tc>
        <w:tc>
          <w:tcPr>
            <w:tcW w:w="427"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118 571,4</w:t>
            </w:r>
          </w:p>
        </w:tc>
        <w:tc>
          <w:tcPr>
            <w:tcW w:w="427"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830 000,0</w:t>
            </w:r>
          </w:p>
        </w:tc>
        <w:tc>
          <w:tcPr>
            <w:tcW w:w="886"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1 185 714,3</w:t>
            </w:r>
          </w:p>
        </w:tc>
      </w:tr>
      <w:tr w:rsidR="00D204FB" w:rsidRPr="00D204FB" w:rsidTr="00255EB5">
        <w:trPr>
          <w:trHeight w:val="435"/>
        </w:trPr>
        <w:tc>
          <w:tcPr>
            <w:tcW w:w="35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8794" w:type="dxa"/>
            <w:gridSpan w:val="14"/>
            <w:shd w:val="clear" w:color="auto" w:fill="auto"/>
            <w:vAlign w:val="center"/>
            <w:hideMark/>
          </w:tcPr>
          <w:p w:rsidR="00FA5F81" w:rsidRPr="00D204FB" w:rsidRDefault="00FA5F81" w:rsidP="00FA5F81">
            <w:pPr>
              <w:rPr>
                <w:rFonts w:ascii="Arial" w:hAnsi="Arial" w:cs="Arial"/>
                <w:b/>
                <w:bCs/>
                <w:sz w:val="12"/>
                <w:szCs w:val="12"/>
              </w:rPr>
            </w:pPr>
            <w:r w:rsidRPr="00D204FB">
              <w:rPr>
                <w:rFonts w:ascii="Arial" w:hAnsi="Arial" w:cs="Arial"/>
                <w:b/>
                <w:bCs/>
                <w:sz w:val="12"/>
                <w:szCs w:val="12"/>
              </w:rPr>
              <w:t>Подпрограмма № 3 "Модернизация жилищно-коммунального хозяйства, восстановление его инженерной и коммунальной инфраструктуры"</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r>
      <w:tr w:rsidR="00D204FB" w:rsidRPr="00D204FB" w:rsidTr="00255EB5">
        <w:trPr>
          <w:trHeight w:val="3045"/>
        </w:trPr>
        <w:tc>
          <w:tcPr>
            <w:tcW w:w="35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3.1.</w:t>
            </w:r>
          </w:p>
        </w:tc>
        <w:tc>
          <w:tcPr>
            <w:tcW w:w="1108" w:type="dxa"/>
            <w:shd w:val="clear" w:color="auto" w:fill="auto"/>
            <w:vAlign w:val="center"/>
            <w:hideMark/>
          </w:tcPr>
          <w:p w:rsidR="00FA5F81" w:rsidRPr="00D204FB" w:rsidRDefault="00FA5F81" w:rsidP="00FA5F81">
            <w:pPr>
              <w:rPr>
                <w:rFonts w:ascii="Arial" w:hAnsi="Arial" w:cs="Arial"/>
                <w:sz w:val="12"/>
                <w:szCs w:val="12"/>
              </w:rPr>
            </w:pPr>
            <w:r w:rsidRPr="00D204FB">
              <w:rPr>
                <w:rFonts w:ascii="Arial" w:hAnsi="Arial" w:cs="Arial"/>
                <w:sz w:val="12"/>
                <w:szCs w:val="12"/>
              </w:rPr>
              <w:t>Основное мероприятие 3.1 "Термостабилизация грунтов под многоквартирными домами и социальными объектами (бурение температурных скважин, ПСД и мероприятия по термостабилизации)</w:t>
            </w:r>
          </w:p>
        </w:tc>
        <w:tc>
          <w:tcPr>
            <w:tcW w:w="804"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Управление городского хозяйства (МКУ "УЖКХ</w:t>
            </w:r>
            <w:r w:rsidR="009F7643" w:rsidRPr="00D204FB">
              <w:rPr>
                <w:rFonts w:ascii="Arial" w:hAnsi="Arial" w:cs="Arial"/>
                <w:sz w:val="12"/>
                <w:szCs w:val="12"/>
              </w:rPr>
              <w:t>») ПАО</w:t>
            </w:r>
            <w:r w:rsidRPr="00D204FB">
              <w:rPr>
                <w:rFonts w:ascii="Arial" w:hAnsi="Arial" w:cs="Arial"/>
                <w:sz w:val="12"/>
                <w:szCs w:val="12"/>
              </w:rPr>
              <w:t xml:space="preserve"> "ГМК "НН"</w:t>
            </w:r>
          </w:p>
        </w:tc>
        <w:tc>
          <w:tcPr>
            <w:tcW w:w="709"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21.3.00.00100 21.1.00.L1131</w:t>
            </w:r>
          </w:p>
        </w:tc>
        <w:tc>
          <w:tcPr>
            <w:tcW w:w="883"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542 810,4</w:t>
            </w:r>
          </w:p>
        </w:tc>
        <w:tc>
          <w:tcPr>
            <w:tcW w:w="42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334"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623"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0,0</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316 966,1</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40 740,1</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1 000,0</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0,0</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358 706,2</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20 766,7</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40 740,1</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1 000,0</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0,0</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62 506,8</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121 597,4</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0,0</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0,0</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0,0</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121 597,4</w:t>
            </w:r>
          </w:p>
        </w:tc>
      </w:tr>
      <w:tr w:rsidR="00D204FB" w:rsidRPr="00D204FB" w:rsidTr="00255EB5">
        <w:trPr>
          <w:trHeight w:val="1710"/>
        </w:trPr>
        <w:tc>
          <w:tcPr>
            <w:tcW w:w="35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3.2.</w:t>
            </w:r>
          </w:p>
        </w:tc>
        <w:tc>
          <w:tcPr>
            <w:tcW w:w="1108" w:type="dxa"/>
            <w:shd w:val="clear" w:color="auto" w:fill="auto"/>
            <w:vAlign w:val="center"/>
            <w:hideMark/>
          </w:tcPr>
          <w:p w:rsidR="00FA5F81" w:rsidRPr="00D204FB" w:rsidRDefault="00FA5F81" w:rsidP="00FA5F81">
            <w:pPr>
              <w:rPr>
                <w:rFonts w:ascii="Arial" w:hAnsi="Arial" w:cs="Arial"/>
                <w:sz w:val="12"/>
                <w:szCs w:val="12"/>
              </w:rPr>
            </w:pPr>
            <w:r w:rsidRPr="00D204FB">
              <w:rPr>
                <w:rFonts w:ascii="Arial" w:hAnsi="Arial" w:cs="Arial"/>
                <w:sz w:val="12"/>
                <w:szCs w:val="12"/>
              </w:rPr>
              <w:t>Основное мероприятие 3.2 "Реконструкция, капитальный ремонт (модернизация) коллекторного хозяйства"</w:t>
            </w:r>
          </w:p>
        </w:tc>
        <w:tc>
          <w:tcPr>
            <w:tcW w:w="804"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Управление городского хозяйства (МКУ "УЖКХ</w:t>
            </w:r>
            <w:r w:rsidR="009F7643" w:rsidRPr="00D204FB">
              <w:rPr>
                <w:rFonts w:ascii="Arial" w:hAnsi="Arial" w:cs="Arial"/>
                <w:sz w:val="12"/>
                <w:szCs w:val="12"/>
              </w:rPr>
              <w:t>») ПАО</w:t>
            </w:r>
            <w:r w:rsidRPr="00D204FB">
              <w:rPr>
                <w:rFonts w:ascii="Arial" w:hAnsi="Arial" w:cs="Arial"/>
                <w:sz w:val="12"/>
                <w:szCs w:val="12"/>
              </w:rPr>
              <w:t xml:space="preserve"> "ГМК "НН"</w:t>
            </w:r>
          </w:p>
        </w:tc>
        <w:tc>
          <w:tcPr>
            <w:tcW w:w="709"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21.3.00.00200 21.1.00.L1132</w:t>
            </w:r>
          </w:p>
        </w:tc>
        <w:tc>
          <w:tcPr>
            <w:tcW w:w="883"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1 632 015,2</w:t>
            </w:r>
          </w:p>
        </w:tc>
        <w:tc>
          <w:tcPr>
            <w:tcW w:w="42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40 000,0</w:t>
            </w:r>
          </w:p>
        </w:tc>
        <w:tc>
          <w:tcPr>
            <w:tcW w:w="334"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623"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360 000,0</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400 000,0</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121 435,7</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82 117,0</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1 000,0</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287 409,5</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491 962,2</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41 058,5</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82 117,0</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1 000,0</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287 409,5</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411 585,0</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41 058,5</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0,0</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287 409,5</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328 468,0</w:t>
            </w:r>
          </w:p>
        </w:tc>
      </w:tr>
      <w:tr w:rsidR="00D204FB" w:rsidRPr="00D204FB" w:rsidTr="00255EB5">
        <w:trPr>
          <w:trHeight w:val="480"/>
        </w:trPr>
        <w:tc>
          <w:tcPr>
            <w:tcW w:w="356"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 </w:t>
            </w:r>
          </w:p>
        </w:tc>
        <w:tc>
          <w:tcPr>
            <w:tcW w:w="1108" w:type="dxa"/>
            <w:shd w:val="clear" w:color="auto" w:fill="auto"/>
            <w:vAlign w:val="center"/>
            <w:hideMark/>
          </w:tcPr>
          <w:p w:rsidR="00FA5F81" w:rsidRPr="00D204FB" w:rsidRDefault="00FA5F81" w:rsidP="00FA5F81">
            <w:pPr>
              <w:jc w:val="right"/>
              <w:rPr>
                <w:rFonts w:ascii="Arial" w:hAnsi="Arial" w:cs="Arial"/>
                <w:b/>
                <w:bCs/>
                <w:sz w:val="12"/>
                <w:szCs w:val="12"/>
              </w:rPr>
            </w:pPr>
            <w:r w:rsidRPr="00D204FB">
              <w:rPr>
                <w:rFonts w:ascii="Arial" w:hAnsi="Arial" w:cs="Arial"/>
                <w:b/>
                <w:bCs/>
                <w:sz w:val="12"/>
                <w:szCs w:val="12"/>
              </w:rPr>
              <w:t>ИТОГО по подпрограмме 3:</w:t>
            </w:r>
          </w:p>
        </w:tc>
        <w:tc>
          <w:tcPr>
            <w:tcW w:w="804"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 </w:t>
            </w:r>
          </w:p>
        </w:tc>
        <w:tc>
          <w:tcPr>
            <w:tcW w:w="709" w:type="dxa"/>
            <w:shd w:val="clear" w:color="auto" w:fill="auto"/>
            <w:vAlign w:val="center"/>
            <w:hideMark/>
          </w:tcPr>
          <w:p w:rsidR="00FA5F81" w:rsidRPr="00D204FB" w:rsidRDefault="00FA5F81" w:rsidP="00FA5F81">
            <w:pPr>
              <w:jc w:val="right"/>
              <w:rPr>
                <w:rFonts w:ascii="Arial" w:hAnsi="Arial" w:cs="Arial"/>
                <w:b/>
                <w:bCs/>
                <w:sz w:val="12"/>
                <w:szCs w:val="12"/>
              </w:rPr>
            </w:pPr>
            <w:r w:rsidRPr="00D204FB">
              <w:rPr>
                <w:rFonts w:ascii="Arial" w:hAnsi="Arial" w:cs="Arial"/>
                <w:b/>
                <w:bCs/>
                <w:sz w:val="12"/>
                <w:szCs w:val="12"/>
              </w:rPr>
              <w:t> </w:t>
            </w:r>
          </w:p>
        </w:tc>
        <w:tc>
          <w:tcPr>
            <w:tcW w:w="883"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2 174 825,6</w:t>
            </w:r>
          </w:p>
        </w:tc>
        <w:tc>
          <w:tcPr>
            <w:tcW w:w="426"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40 000,0</w:t>
            </w:r>
          </w:p>
        </w:tc>
        <w:tc>
          <w:tcPr>
            <w:tcW w:w="334"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0,0</w:t>
            </w:r>
          </w:p>
        </w:tc>
        <w:tc>
          <w:tcPr>
            <w:tcW w:w="427"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0,0</w:t>
            </w:r>
          </w:p>
        </w:tc>
        <w:tc>
          <w:tcPr>
            <w:tcW w:w="623"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360 000,0</w:t>
            </w:r>
          </w:p>
        </w:tc>
        <w:tc>
          <w:tcPr>
            <w:tcW w:w="886"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400 000,0</w:t>
            </w:r>
          </w:p>
        </w:tc>
        <w:tc>
          <w:tcPr>
            <w:tcW w:w="427"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438 401,8</w:t>
            </w:r>
          </w:p>
        </w:tc>
        <w:tc>
          <w:tcPr>
            <w:tcW w:w="427"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122 857,1</w:t>
            </w:r>
          </w:p>
        </w:tc>
        <w:tc>
          <w:tcPr>
            <w:tcW w:w="427"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2 000,0</w:t>
            </w:r>
          </w:p>
        </w:tc>
        <w:tc>
          <w:tcPr>
            <w:tcW w:w="427"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287 409,5</w:t>
            </w:r>
          </w:p>
        </w:tc>
        <w:tc>
          <w:tcPr>
            <w:tcW w:w="886"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850 668,4</w:t>
            </w:r>
          </w:p>
        </w:tc>
        <w:tc>
          <w:tcPr>
            <w:tcW w:w="427"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61 825,2</w:t>
            </w:r>
          </w:p>
        </w:tc>
        <w:tc>
          <w:tcPr>
            <w:tcW w:w="427"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122 857,1</w:t>
            </w:r>
          </w:p>
        </w:tc>
        <w:tc>
          <w:tcPr>
            <w:tcW w:w="427"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2 000,0</w:t>
            </w:r>
          </w:p>
        </w:tc>
        <w:tc>
          <w:tcPr>
            <w:tcW w:w="427"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287 409,5</w:t>
            </w:r>
          </w:p>
        </w:tc>
        <w:tc>
          <w:tcPr>
            <w:tcW w:w="886"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474 091,8</w:t>
            </w:r>
          </w:p>
        </w:tc>
        <w:tc>
          <w:tcPr>
            <w:tcW w:w="427"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162 655,9</w:t>
            </w:r>
          </w:p>
        </w:tc>
        <w:tc>
          <w:tcPr>
            <w:tcW w:w="427"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0,0</w:t>
            </w:r>
          </w:p>
        </w:tc>
        <w:tc>
          <w:tcPr>
            <w:tcW w:w="427"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0,0</w:t>
            </w:r>
          </w:p>
        </w:tc>
        <w:tc>
          <w:tcPr>
            <w:tcW w:w="427"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287 409,5</w:t>
            </w:r>
          </w:p>
        </w:tc>
        <w:tc>
          <w:tcPr>
            <w:tcW w:w="886"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450 065,4</w:t>
            </w:r>
          </w:p>
        </w:tc>
      </w:tr>
      <w:tr w:rsidR="00D204FB" w:rsidRPr="00D204FB" w:rsidTr="00255EB5">
        <w:trPr>
          <w:trHeight w:val="510"/>
        </w:trPr>
        <w:tc>
          <w:tcPr>
            <w:tcW w:w="35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8794" w:type="dxa"/>
            <w:gridSpan w:val="14"/>
            <w:shd w:val="clear" w:color="auto" w:fill="auto"/>
            <w:vAlign w:val="center"/>
            <w:hideMark/>
          </w:tcPr>
          <w:p w:rsidR="00FA5F81" w:rsidRPr="00D204FB" w:rsidRDefault="00FA5F81" w:rsidP="00FA5F81">
            <w:pPr>
              <w:rPr>
                <w:rFonts w:ascii="Arial" w:hAnsi="Arial" w:cs="Arial"/>
                <w:b/>
                <w:bCs/>
                <w:sz w:val="12"/>
                <w:szCs w:val="12"/>
              </w:rPr>
            </w:pPr>
            <w:r w:rsidRPr="00D204FB">
              <w:rPr>
                <w:rFonts w:ascii="Arial" w:hAnsi="Arial" w:cs="Arial"/>
                <w:b/>
                <w:bCs/>
                <w:sz w:val="12"/>
                <w:szCs w:val="12"/>
              </w:rPr>
              <w:t>Подпрограмма № 4 "Развитие социальной инфраструктуры территории"</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0</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0</w:t>
            </w:r>
          </w:p>
        </w:tc>
      </w:tr>
      <w:tr w:rsidR="00D204FB" w:rsidRPr="00D204FB" w:rsidTr="00255EB5">
        <w:trPr>
          <w:trHeight w:val="2430"/>
        </w:trPr>
        <w:tc>
          <w:tcPr>
            <w:tcW w:w="35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4.1.</w:t>
            </w:r>
          </w:p>
        </w:tc>
        <w:tc>
          <w:tcPr>
            <w:tcW w:w="1108" w:type="dxa"/>
            <w:shd w:val="clear" w:color="auto" w:fill="auto"/>
            <w:vAlign w:val="center"/>
            <w:hideMark/>
          </w:tcPr>
          <w:p w:rsidR="00FA5F81" w:rsidRPr="00D204FB" w:rsidRDefault="00FA5F81" w:rsidP="00FA5F81">
            <w:pPr>
              <w:rPr>
                <w:rFonts w:ascii="Arial" w:hAnsi="Arial" w:cs="Arial"/>
                <w:sz w:val="12"/>
                <w:szCs w:val="12"/>
              </w:rPr>
            </w:pPr>
            <w:r w:rsidRPr="00D204FB">
              <w:rPr>
                <w:rFonts w:ascii="Arial" w:hAnsi="Arial" w:cs="Arial"/>
                <w:sz w:val="12"/>
                <w:szCs w:val="12"/>
              </w:rPr>
              <w:t>Основное мероприятие 4.1 "Разработка архитектурной концепции, ПСД и строительство здания общеобразовательной организации со спортивным сооружением закрытого типа в городе Норильске на 1100 мест"</w:t>
            </w:r>
          </w:p>
        </w:tc>
        <w:tc>
          <w:tcPr>
            <w:tcW w:w="804"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ПАО ГМК "НН"</w:t>
            </w:r>
            <w:r w:rsidRPr="00D204FB">
              <w:rPr>
                <w:rFonts w:ascii="Arial" w:hAnsi="Arial" w:cs="Arial"/>
                <w:sz w:val="12"/>
                <w:szCs w:val="12"/>
              </w:rPr>
              <w:br/>
              <w:t>Управление реновации Администрации города Норильска</w:t>
            </w:r>
          </w:p>
        </w:tc>
        <w:tc>
          <w:tcPr>
            <w:tcW w:w="709"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883"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1 382 152,6</w:t>
            </w:r>
          </w:p>
        </w:tc>
        <w:tc>
          <w:tcPr>
            <w:tcW w:w="42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334"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623"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10 000,0</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10 000,0</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40 102,1</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40 102,1</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37 059,0</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37 059,0</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1 294 991,5</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1 294 991,5</w:t>
            </w:r>
          </w:p>
        </w:tc>
      </w:tr>
      <w:tr w:rsidR="00D204FB" w:rsidRPr="00D204FB" w:rsidTr="00255EB5">
        <w:trPr>
          <w:trHeight w:val="2220"/>
        </w:trPr>
        <w:tc>
          <w:tcPr>
            <w:tcW w:w="35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4.2.</w:t>
            </w:r>
          </w:p>
        </w:tc>
        <w:tc>
          <w:tcPr>
            <w:tcW w:w="1108" w:type="dxa"/>
            <w:shd w:val="clear" w:color="auto" w:fill="auto"/>
            <w:vAlign w:val="center"/>
            <w:hideMark/>
          </w:tcPr>
          <w:p w:rsidR="00FA5F81" w:rsidRPr="00D204FB" w:rsidRDefault="00FA5F81" w:rsidP="00FA5F81">
            <w:pPr>
              <w:rPr>
                <w:rFonts w:ascii="Arial" w:hAnsi="Arial" w:cs="Arial"/>
                <w:sz w:val="12"/>
                <w:szCs w:val="12"/>
              </w:rPr>
            </w:pPr>
            <w:r w:rsidRPr="00D204FB">
              <w:rPr>
                <w:rFonts w:ascii="Arial" w:hAnsi="Arial" w:cs="Arial"/>
                <w:sz w:val="12"/>
                <w:szCs w:val="12"/>
              </w:rPr>
              <w:t>Основное мероприятие 4.2 "Строительство здания дошкольного образовательного учреждения в жилом образовании Оганер города Норильска на 270 мест"</w:t>
            </w:r>
          </w:p>
        </w:tc>
        <w:tc>
          <w:tcPr>
            <w:tcW w:w="804"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ПАО ГМК "НН"</w:t>
            </w:r>
            <w:r w:rsidRPr="00D204FB">
              <w:rPr>
                <w:rFonts w:ascii="Arial" w:hAnsi="Arial" w:cs="Arial"/>
                <w:sz w:val="12"/>
                <w:szCs w:val="12"/>
              </w:rPr>
              <w:br/>
              <w:t>Управление реновации Администрации города Норильска</w:t>
            </w:r>
          </w:p>
        </w:tc>
        <w:tc>
          <w:tcPr>
            <w:tcW w:w="709"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883"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299 591,3</w:t>
            </w:r>
          </w:p>
        </w:tc>
        <w:tc>
          <w:tcPr>
            <w:tcW w:w="42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334"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623"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0,0</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40 102,1</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40 102,1</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37 059,0</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37 059,0</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222 430,2</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222 430,2</w:t>
            </w:r>
          </w:p>
        </w:tc>
      </w:tr>
      <w:tr w:rsidR="00D204FB" w:rsidRPr="00D204FB" w:rsidTr="00255EB5">
        <w:trPr>
          <w:trHeight w:val="2295"/>
        </w:trPr>
        <w:tc>
          <w:tcPr>
            <w:tcW w:w="35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4.3.</w:t>
            </w:r>
          </w:p>
        </w:tc>
        <w:tc>
          <w:tcPr>
            <w:tcW w:w="1108" w:type="dxa"/>
            <w:shd w:val="clear" w:color="auto" w:fill="auto"/>
            <w:vAlign w:val="center"/>
            <w:hideMark/>
          </w:tcPr>
          <w:p w:rsidR="00FA5F81" w:rsidRPr="00D204FB" w:rsidRDefault="00FA5F81" w:rsidP="00FA5F81">
            <w:pPr>
              <w:rPr>
                <w:rFonts w:ascii="Arial" w:hAnsi="Arial" w:cs="Arial"/>
                <w:sz w:val="12"/>
                <w:szCs w:val="12"/>
              </w:rPr>
            </w:pPr>
            <w:r w:rsidRPr="00D204FB">
              <w:rPr>
                <w:rFonts w:ascii="Arial" w:hAnsi="Arial" w:cs="Arial"/>
                <w:sz w:val="12"/>
                <w:szCs w:val="12"/>
              </w:rPr>
              <w:t>Основное мероприятие 4.3 "Реконструкция здания, расположенного по адресу: г. Норильск, район Кайеркан, для размещения в нем дошкольного образовательного учреждения на 236 мест"</w:t>
            </w:r>
          </w:p>
        </w:tc>
        <w:tc>
          <w:tcPr>
            <w:tcW w:w="804"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ПАО ГМК "НН"</w:t>
            </w:r>
            <w:r w:rsidRPr="00D204FB">
              <w:rPr>
                <w:rFonts w:ascii="Arial" w:hAnsi="Arial" w:cs="Arial"/>
                <w:sz w:val="12"/>
                <w:szCs w:val="12"/>
              </w:rPr>
              <w:br/>
              <w:t>Управление реновации Администрации города Норильска</w:t>
            </w:r>
          </w:p>
        </w:tc>
        <w:tc>
          <w:tcPr>
            <w:tcW w:w="709"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883"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244 945,5</w:t>
            </w:r>
          </w:p>
        </w:tc>
        <w:tc>
          <w:tcPr>
            <w:tcW w:w="42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334"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623"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0,0</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9 174,2</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9 174,2</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95 662,1</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95 662,1</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140 109,2</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140 109,2</w:t>
            </w:r>
          </w:p>
        </w:tc>
      </w:tr>
      <w:tr w:rsidR="00D204FB" w:rsidRPr="00D204FB" w:rsidTr="00255EB5">
        <w:trPr>
          <w:trHeight w:val="1995"/>
        </w:trPr>
        <w:tc>
          <w:tcPr>
            <w:tcW w:w="35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4.4.</w:t>
            </w:r>
          </w:p>
        </w:tc>
        <w:tc>
          <w:tcPr>
            <w:tcW w:w="1108" w:type="dxa"/>
            <w:shd w:val="clear" w:color="auto" w:fill="auto"/>
            <w:vAlign w:val="center"/>
            <w:hideMark/>
          </w:tcPr>
          <w:p w:rsidR="00FA5F81" w:rsidRPr="00D204FB" w:rsidRDefault="00FA5F81" w:rsidP="00FA5F81">
            <w:pPr>
              <w:rPr>
                <w:rFonts w:ascii="Arial" w:hAnsi="Arial" w:cs="Arial"/>
                <w:sz w:val="12"/>
                <w:szCs w:val="12"/>
              </w:rPr>
            </w:pPr>
            <w:r w:rsidRPr="00D204FB">
              <w:rPr>
                <w:rFonts w:ascii="Arial" w:hAnsi="Arial" w:cs="Arial"/>
                <w:sz w:val="12"/>
                <w:szCs w:val="12"/>
              </w:rPr>
              <w:t>Основное мероприятие 4.4 "Строительство поликлиники в г. Норильск мощностью 1000 посещений в смену"</w:t>
            </w:r>
          </w:p>
        </w:tc>
        <w:tc>
          <w:tcPr>
            <w:tcW w:w="804"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ПАО ГМК "НН"</w:t>
            </w:r>
            <w:r w:rsidRPr="00D204FB">
              <w:rPr>
                <w:rFonts w:ascii="Arial" w:hAnsi="Arial" w:cs="Arial"/>
                <w:sz w:val="12"/>
                <w:szCs w:val="12"/>
              </w:rPr>
              <w:br/>
              <w:t>Управление реновации Администрации города Норильска</w:t>
            </w:r>
          </w:p>
        </w:tc>
        <w:tc>
          <w:tcPr>
            <w:tcW w:w="709"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883"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1 377 385,1</w:t>
            </w:r>
          </w:p>
        </w:tc>
        <w:tc>
          <w:tcPr>
            <w:tcW w:w="42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334"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623"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60 000,0</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60 000,0</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94 577,1</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94 577,1</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332 179,0</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332 179,0</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890 629,0</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890 629,0</w:t>
            </w:r>
          </w:p>
        </w:tc>
      </w:tr>
      <w:tr w:rsidR="00D204FB" w:rsidRPr="00D204FB" w:rsidTr="00255EB5">
        <w:trPr>
          <w:trHeight w:val="3240"/>
        </w:trPr>
        <w:tc>
          <w:tcPr>
            <w:tcW w:w="35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4.5.</w:t>
            </w:r>
          </w:p>
        </w:tc>
        <w:tc>
          <w:tcPr>
            <w:tcW w:w="1108" w:type="dxa"/>
            <w:shd w:val="clear" w:color="auto" w:fill="auto"/>
            <w:vAlign w:val="center"/>
            <w:hideMark/>
          </w:tcPr>
          <w:p w:rsidR="00FA5F81" w:rsidRPr="00D204FB" w:rsidRDefault="00FA5F81" w:rsidP="00FA5F81">
            <w:pPr>
              <w:rPr>
                <w:rFonts w:ascii="Arial" w:hAnsi="Arial" w:cs="Arial"/>
                <w:sz w:val="12"/>
                <w:szCs w:val="12"/>
              </w:rPr>
            </w:pPr>
            <w:r w:rsidRPr="00D204FB">
              <w:rPr>
                <w:rFonts w:ascii="Arial" w:hAnsi="Arial" w:cs="Arial"/>
                <w:sz w:val="12"/>
                <w:szCs w:val="12"/>
              </w:rPr>
              <w:t>Основное мероприятие 4.5 "Капитальный ремонт здания, расположенного по адресу: город Норильск, улица Богдана Хмельницкого, дом 20; в целях размещения КГБУ СО "Комплексный центр социального обслуживания населения "Норильский", и приобретение реабилитационного оборудования для указанного учреждения"</w:t>
            </w:r>
          </w:p>
        </w:tc>
        <w:tc>
          <w:tcPr>
            <w:tcW w:w="804"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ПАО ГМК "НН"</w:t>
            </w:r>
            <w:r w:rsidRPr="00D204FB">
              <w:rPr>
                <w:rFonts w:ascii="Arial" w:hAnsi="Arial" w:cs="Arial"/>
                <w:sz w:val="12"/>
                <w:szCs w:val="12"/>
              </w:rPr>
              <w:br w:type="page"/>
              <w:t>Управление реновации Администрации города Норильска</w:t>
            </w:r>
          </w:p>
        </w:tc>
        <w:tc>
          <w:tcPr>
            <w:tcW w:w="709"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883"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270 000,0</w:t>
            </w:r>
          </w:p>
        </w:tc>
        <w:tc>
          <w:tcPr>
            <w:tcW w:w="42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334"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623"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270 000,0</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270 000,0</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r>
      <w:tr w:rsidR="00D204FB" w:rsidRPr="00D204FB" w:rsidTr="00255EB5">
        <w:trPr>
          <w:trHeight w:val="480"/>
        </w:trPr>
        <w:tc>
          <w:tcPr>
            <w:tcW w:w="356"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 </w:t>
            </w:r>
          </w:p>
        </w:tc>
        <w:tc>
          <w:tcPr>
            <w:tcW w:w="1108" w:type="dxa"/>
            <w:shd w:val="clear" w:color="auto" w:fill="auto"/>
            <w:vAlign w:val="center"/>
            <w:hideMark/>
          </w:tcPr>
          <w:p w:rsidR="00FA5F81" w:rsidRPr="00D204FB" w:rsidRDefault="00FA5F81" w:rsidP="00FA5F81">
            <w:pPr>
              <w:jc w:val="right"/>
              <w:rPr>
                <w:rFonts w:ascii="Arial" w:hAnsi="Arial" w:cs="Arial"/>
                <w:b/>
                <w:bCs/>
                <w:sz w:val="12"/>
                <w:szCs w:val="12"/>
              </w:rPr>
            </w:pPr>
            <w:r w:rsidRPr="00D204FB">
              <w:rPr>
                <w:rFonts w:ascii="Arial" w:hAnsi="Arial" w:cs="Arial"/>
                <w:b/>
                <w:bCs/>
                <w:sz w:val="12"/>
                <w:szCs w:val="12"/>
              </w:rPr>
              <w:t>ИТОГО по подпрограмме 4:</w:t>
            </w:r>
          </w:p>
        </w:tc>
        <w:tc>
          <w:tcPr>
            <w:tcW w:w="804"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 </w:t>
            </w:r>
          </w:p>
        </w:tc>
        <w:tc>
          <w:tcPr>
            <w:tcW w:w="709" w:type="dxa"/>
            <w:shd w:val="clear" w:color="auto" w:fill="auto"/>
            <w:vAlign w:val="center"/>
            <w:hideMark/>
          </w:tcPr>
          <w:p w:rsidR="00FA5F81" w:rsidRPr="00D204FB" w:rsidRDefault="00FA5F81" w:rsidP="00FA5F81">
            <w:pPr>
              <w:jc w:val="right"/>
              <w:rPr>
                <w:rFonts w:ascii="Arial" w:hAnsi="Arial" w:cs="Arial"/>
                <w:b/>
                <w:bCs/>
                <w:sz w:val="12"/>
                <w:szCs w:val="12"/>
              </w:rPr>
            </w:pPr>
            <w:r w:rsidRPr="00D204FB">
              <w:rPr>
                <w:rFonts w:ascii="Arial" w:hAnsi="Arial" w:cs="Arial"/>
                <w:b/>
                <w:bCs/>
                <w:sz w:val="12"/>
                <w:szCs w:val="12"/>
              </w:rPr>
              <w:t> </w:t>
            </w:r>
          </w:p>
        </w:tc>
        <w:tc>
          <w:tcPr>
            <w:tcW w:w="883"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3 574 074,5</w:t>
            </w:r>
          </w:p>
        </w:tc>
        <w:tc>
          <w:tcPr>
            <w:tcW w:w="426"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0,0</w:t>
            </w:r>
          </w:p>
        </w:tc>
        <w:tc>
          <w:tcPr>
            <w:tcW w:w="334"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0,0</w:t>
            </w:r>
          </w:p>
        </w:tc>
        <w:tc>
          <w:tcPr>
            <w:tcW w:w="427"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0,0</w:t>
            </w:r>
          </w:p>
        </w:tc>
        <w:tc>
          <w:tcPr>
            <w:tcW w:w="623"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340 000,0</w:t>
            </w:r>
          </w:p>
        </w:tc>
        <w:tc>
          <w:tcPr>
            <w:tcW w:w="886"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340 000,0</w:t>
            </w:r>
          </w:p>
        </w:tc>
        <w:tc>
          <w:tcPr>
            <w:tcW w:w="427"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0,0</w:t>
            </w:r>
          </w:p>
        </w:tc>
        <w:tc>
          <w:tcPr>
            <w:tcW w:w="427"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0,0</w:t>
            </w:r>
          </w:p>
        </w:tc>
        <w:tc>
          <w:tcPr>
            <w:tcW w:w="427"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0,0</w:t>
            </w:r>
          </w:p>
        </w:tc>
        <w:tc>
          <w:tcPr>
            <w:tcW w:w="427"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183 955,5</w:t>
            </w:r>
          </w:p>
        </w:tc>
        <w:tc>
          <w:tcPr>
            <w:tcW w:w="886"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183 955,5</w:t>
            </w:r>
          </w:p>
        </w:tc>
        <w:tc>
          <w:tcPr>
            <w:tcW w:w="427"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0,0</w:t>
            </w:r>
          </w:p>
        </w:tc>
        <w:tc>
          <w:tcPr>
            <w:tcW w:w="427"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0,0</w:t>
            </w:r>
          </w:p>
        </w:tc>
        <w:tc>
          <w:tcPr>
            <w:tcW w:w="427"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0,0</w:t>
            </w:r>
          </w:p>
        </w:tc>
        <w:tc>
          <w:tcPr>
            <w:tcW w:w="427"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501 959,1</w:t>
            </w:r>
          </w:p>
        </w:tc>
        <w:tc>
          <w:tcPr>
            <w:tcW w:w="886"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501 959,1</w:t>
            </w:r>
          </w:p>
        </w:tc>
        <w:tc>
          <w:tcPr>
            <w:tcW w:w="427"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0,0</w:t>
            </w:r>
          </w:p>
        </w:tc>
        <w:tc>
          <w:tcPr>
            <w:tcW w:w="427"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0,0</w:t>
            </w:r>
          </w:p>
        </w:tc>
        <w:tc>
          <w:tcPr>
            <w:tcW w:w="427"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0,0</w:t>
            </w:r>
          </w:p>
        </w:tc>
        <w:tc>
          <w:tcPr>
            <w:tcW w:w="427"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2 548 159,9</w:t>
            </w:r>
          </w:p>
        </w:tc>
        <w:tc>
          <w:tcPr>
            <w:tcW w:w="886"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2 548 159,9</w:t>
            </w:r>
          </w:p>
        </w:tc>
      </w:tr>
      <w:tr w:rsidR="00D204FB" w:rsidRPr="00D204FB" w:rsidTr="00255EB5">
        <w:trPr>
          <w:trHeight w:val="480"/>
        </w:trPr>
        <w:tc>
          <w:tcPr>
            <w:tcW w:w="35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8794" w:type="dxa"/>
            <w:gridSpan w:val="14"/>
            <w:shd w:val="clear" w:color="auto" w:fill="auto"/>
            <w:vAlign w:val="center"/>
            <w:hideMark/>
          </w:tcPr>
          <w:p w:rsidR="00FA5F81" w:rsidRPr="00D204FB" w:rsidRDefault="00FA5F81" w:rsidP="00FA5F81">
            <w:pPr>
              <w:rPr>
                <w:rFonts w:ascii="Arial" w:hAnsi="Arial" w:cs="Arial"/>
                <w:b/>
                <w:bCs/>
                <w:sz w:val="12"/>
                <w:szCs w:val="12"/>
              </w:rPr>
            </w:pPr>
            <w:r w:rsidRPr="00D204FB">
              <w:rPr>
                <w:rFonts w:ascii="Arial" w:hAnsi="Arial" w:cs="Arial"/>
                <w:b/>
                <w:bCs/>
                <w:sz w:val="12"/>
                <w:szCs w:val="12"/>
              </w:rPr>
              <w:t>Подпрограмма № 5 "Обеспечение безопасности на территории муниципального образования город Норильск"</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0</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0</w:t>
            </w:r>
          </w:p>
        </w:tc>
      </w:tr>
      <w:tr w:rsidR="00D204FB" w:rsidRPr="00D204FB" w:rsidTr="00255EB5">
        <w:trPr>
          <w:trHeight w:val="2025"/>
        </w:trPr>
        <w:tc>
          <w:tcPr>
            <w:tcW w:w="35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5.1.</w:t>
            </w:r>
          </w:p>
        </w:tc>
        <w:tc>
          <w:tcPr>
            <w:tcW w:w="1108" w:type="dxa"/>
            <w:shd w:val="clear" w:color="auto" w:fill="auto"/>
            <w:vAlign w:val="center"/>
            <w:hideMark/>
          </w:tcPr>
          <w:p w:rsidR="00FA5F81" w:rsidRPr="00D204FB" w:rsidRDefault="00FA5F81" w:rsidP="00FA5F81">
            <w:pPr>
              <w:rPr>
                <w:rFonts w:ascii="Arial" w:hAnsi="Arial" w:cs="Arial"/>
                <w:sz w:val="12"/>
                <w:szCs w:val="12"/>
              </w:rPr>
            </w:pPr>
            <w:r w:rsidRPr="00D204FB">
              <w:rPr>
                <w:rFonts w:ascii="Arial" w:hAnsi="Arial" w:cs="Arial"/>
                <w:sz w:val="12"/>
                <w:szCs w:val="12"/>
              </w:rPr>
              <w:t>Основное мероприятие 5.1 "Разработка проектно-сметной документации для строительства нового водозабора на реке Норильская"</w:t>
            </w:r>
          </w:p>
        </w:tc>
        <w:tc>
          <w:tcPr>
            <w:tcW w:w="804"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ОАО "НТЭК"</w:t>
            </w:r>
            <w:r w:rsidRPr="00D204FB">
              <w:rPr>
                <w:rFonts w:ascii="Arial" w:hAnsi="Arial" w:cs="Arial"/>
                <w:sz w:val="12"/>
                <w:szCs w:val="12"/>
              </w:rPr>
              <w:br/>
              <w:t xml:space="preserve">Управление городского хозяйства Администрации города Норильска  </w:t>
            </w:r>
          </w:p>
        </w:tc>
        <w:tc>
          <w:tcPr>
            <w:tcW w:w="709"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883"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456 093,5</w:t>
            </w:r>
          </w:p>
        </w:tc>
        <w:tc>
          <w:tcPr>
            <w:tcW w:w="42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334"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623"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100 000,0</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100 000,0</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55 928,3</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55 928,3</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235 906,0</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235 906,0</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64 259,2</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64 259,2</w:t>
            </w:r>
          </w:p>
        </w:tc>
      </w:tr>
      <w:tr w:rsidR="00D204FB" w:rsidRPr="00D204FB" w:rsidTr="00255EB5">
        <w:trPr>
          <w:trHeight w:val="2025"/>
        </w:trPr>
        <w:tc>
          <w:tcPr>
            <w:tcW w:w="35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5.2.</w:t>
            </w:r>
          </w:p>
        </w:tc>
        <w:tc>
          <w:tcPr>
            <w:tcW w:w="1108" w:type="dxa"/>
            <w:shd w:val="clear" w:color="auto" w:fill="auto"/>
            <w:vAlign w:val="center"/>
            <w:hideMark/>
          </w:tcPr>
          <w:p w:rsidR="00FA5F81" w:rsidRPr="00D204FB" w:rsidRDefault="00FA5F81" w:rsidP="00FA5F81">
            <w:pPr>
              <w:rPr>
                <w:rFonts w:ascii="Arial" w:hAnsi="Arial" w:cs="Arial"/>
                <w:sz w:val="12"/>
                <w:szCs w:val="12"/>
              </w:rPr>
            </w:pPr>
            <w:r w:rsidRPr="00D204FB">
              <w:rPr>
                <w:rFonts w:ascii="Arial" w:hAnsi="Arial" w:cs="Arial"/>
                <w:sz w:val="12"/>
                <w:szCs w:val="12"/>
              </w:rPr>
              <w:t>Основное мероприятие 5.2 "Строительство нового водозабора на реке Норильская (в случае отсутствия возможности удовлетворения потребности в воде за счет подземных источников"</w:t>
            </w:r>
          </w:p>
        </w:tc>
        <w:tc>
          <w:tcPr>
            <w:tcW w:w="804"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ОАО "НТЭК"</w:t>
            </w:r>
            <w:r w:rsidRPr="00D204FB">
              <w:rPr>
                <w:rFonts w:ascii="Arial" w:hAnsi="Arial" w:cs="Arial"/>
                <w:sz w:val="12"/>
                <w:szCs w:val="12"/>
              </w:rPr>
              <w:br/>
              <w:t xml:space="preserve">Управление городского хозяйства Администрации города Норильска  </w:t>
            </w:r>
          </w:p>
        </w:tc>
        <w:tc>
          <w:tcPr>
            <w:tcW w:w="709"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883"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1 000 000,0</w:t>
            </w:r>
          </w:p>
        </w:tc>
        <w:tc>
          <w:tcPr>
            <w:tcW w:w="42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334"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623"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0,0</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0,0</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0,0</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1 000 000,0</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1 000 000,0</w:t>
            </w:r>
          </w:p>
        </w:tc>
      </w:tr>
      <w:tr w:rsidR="00D204FB" w:rsidRPr="00D204FB" w:rsidTr="00255EB5">
        <w:trPr>
          <w:trHeight w:val="2190"/>
        </w:trPr>
        <w:tc>
          <w:tcPr>
            <w:tcW w:w="35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5.3.</w:t>
            </w:r>
          </w:p>
        </w:tc>
        <w:tc>
          <w:tcPr>
            <w:tcW w:w="1108" w:type="dxa"/>
            <w:shd w:val="clear" w:color="auto" w:fill="auto"/>
            <w:vAlign w:val="center"/>
            <w:hideMark/>
          </w:tcPr>
          <w:p w:rsidR="00FA5F81" w:rsidRPr="00D204FB" w:rsidRDefault="00FA5F81" w:rsidP="00FA5F81">
            <w:pPr>
              <w:rPr>
                <w:rFonts w:ascii="Arial" w:hAnsi="Arial" w:cs="Arial"/>
                <w:sz w:val="12"/>
                <w:szCs w:val="12"/>
              </w:rPr>
            </w:pPr>
            <w:r w:rsidRPr="00D204FB">
              <w:rPr>
                <w:rFonts w:ascii="Arial" w:hAnsi="Arial" w:cs="Arial"/>
                <w:sz w:val="12"/>
                <w:szCs w:val="12"/>
              </w:rPr>
              <w:t>Основное мероприятие 5.3 "Строительство быстровозводимого здания пожарного депо в жилом образовании Оганер города Норильска"</w:t>
            </w:r>
          </w:p>
        </w:tc>
        <w:tc>
          <w:tcPr>
            <w:tcW w:w="804"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ПАО ГМК "НН"</w:t>
            </w:r>
            <w:r w:rsidRPr="00D204FB">
              <w:rPr>
                <w:rFonts w:ascii="Arial" w:hAnsi="Arial" w:cs="Arial"/>
                <w:sz w:val="12"/>
                <w:szCs w:val="12"/>
              </w:rPr>
              <w:br/>
              <w:t>Управление реновации Администрации города Норильска</w:t>
            </w:r>
          </w:p>
        </w:tc>
        <w:tc>
          <w:tcPr>
            <w:tcW w:w="709"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883"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306 000,0</w:t>
            </w:r>
          </w:p>
        </w:tc>
        <w:tc>
          <w:tcPr>
            <w:tcW w:w="42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334"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623"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306 000,0</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306 000,0</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886" w:type="dxa"/>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r>
      <w:tr w:rsidR="00D204FB" w:rsidRPr="00D204FB" w:rsidTr="00255EB5">
        <w:trPr>
          <w:trHeight w:val="480"/>
        </w:trPr>
        <w:tc>
          <w:tcPr>
            <w:tcW w:w="356"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 </w:t>
            </w:r>
          </w:p>
        </w:tc>
        <w:tc>
          <w:tcPr>
            <w:tcW w:w="1108" w:type="dxa"/>
            <w:shd w:val="clear" w:color="auto" w:fill="auto"/>
            <w:vAlign w:val="center"/>
            <w:hideMark/>
          </w:tcPr>
          <w:p w:rsidR="00FA5F81" w:rsidRPr="00D204FB" w:rsidRDefault="00FA5F81" w:rsidP="00FA5F81">
            <w:pPr>
              <w:jc w:val="right"/>
              <w:rPr>
                <w:rFonts w:ascii="Arial" w:hAnsi="Arial" w:cs="Arial"/>
                <w:b/>
                <w:bCs/>
                <w:sz w:val="12"/>
                <w:szCs w:val="12"/>
              </w:rPr>
            </w:pPr>
            <w:r w:rsidRPr="00D204FB">
              <w:rPr>
                <w:rFonts w:ascii="Arial" w:hAnsi="Arial" w:cs="Arial"/>
                <w:b/>
                <w:bCs/>
                <w:sz w:val="12"/>
                <w:szCs w:val="12"/>
              </w:rPr>
              <w:t>ИТОГО по подпрограмме 5:</w:t>
            </w:r>
          </w:p>
        </w:tc>
        <w:tc>
          <w:tcPr>
            <w:tcW w:w="804"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 </w:t>
            </w:r>
          </w:p>
        </w:tc>
        <w:tc>
          <w:tcPr>
            <w:tcW w:w="709" w:type="dxa"/>
            <w:shd w:val="clear" w:color="auto" w:fill="auto"/>
            <w:vAlign w:val="center"/>
            <w:hideMark/>
          </w:tcPr>
          <w:p w:rsidR="00FA5F81" w:rsidRPr="00D204FB" w:rsidRDefault="00FA5F81" w:rsidP="00FA5F81">
            <w:pPr>
              <w:jc w:val="right"/>
              <w:rPr>
                <w:rFonts w:ascii="Arial" w:hAnsi="Arial" w:cs="Arial"/>
                <w:b/>
                <w:bCs/>
                <w:sz w:val="12"/>
                <w:szCs w:val="12"/>
              </w:rPr>
            </w:pPr>
            <w:r w:rsidRPr="00D204FB">
              <w:rPr>
                <w:rFonts w:ascii="Arial" w:hAnsi="Arial" w:cs="Arial"/>
                <w:b/>
                <w:bCs/>
                <w:sz w:val="12"/>
                <w:szCs w:val="12"/>
              </w:rPr>
              <w:t> </w:t>
            </w:r>
          </w:p>
        </w:tc>
        <w:tc>
          <w:tcPr>
            <w:tcW w:w="883"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1 762 093,5</w:t>
            </w:r>
          </w:p>
        </w:tc>
        <w:tc>
          <w:tcPr>
            <w:tcW w:w="426"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0,0</w:t>
            </w:r>
          </w:p>
        </w:tc>
        <w:tc>
          <w:tcPr>
            <w:tcW w:w="334"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0,0</w:t>
            </w:r>
          </w:p>
        </w:tc>
        <w:tc>
          <w:tcPr>
            <w:tcW w:w="427"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0,0</w:t>
            </w:r>
          </w:p>
        </w:tc>
        <w:tc>
          <w:tcPr>
            <w:tcW w:w="623"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406 000,0</w:t>
            </w:r>
          </w:p>
        </w:tc>
        <w:tc>
          <w:tcPr>
            <w:tcW w:w="886"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406 000,0</w:t>
            </w:r>
          </w:p>
        </w:tc>
        <w:tc>
          <w:tcPr>
            <w:tcW w:w="427"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0,0</w:t>
            </w:r>
          </w:p>
        </w:tc>
        <w:tc>
          <w:tcPr>
            <w:tcW w:w="427"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0,0</w:t>
            </w:r>
          </w:p>
        </w:tc>
        <w:tc>
          <w:tcPr>
            <w:tcW w:w="427"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0,0</w:t>
            </w:r>
          </w:p>
        </w:tc>
        <w:tc>
          <w:tcPr>
            <w:tcW w:w="427"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55 928,3</w:t>
            </w:r>
          </w:p>
        </w:tc>
        <w:tc>
          <w:tcPr>
            <w:tcW w:w="886"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55 928,3</w:t>
            </w:r>
          </w:p>
        </w:tc>
        <w:tc>
          <w:tcPr>
            <w:tcW w:w="427"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0,0</w:t>
            </w:r>
          </w:p>
        </w:tc>
        <w:tc>
          <w:tcPr>
            <w:tcW w:w="427"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0,0</w:t>
            </w:r>
          </w:p>
        </w:tc>
        <w:tc>
          <w:tcPr>
            <w:tcW w:w="427"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0,0</w:t>
            </w:r>
          </w:p>
        </w:tc>
        <w:tc>
          <w:tcPr>
            <w:tcW w:w="427"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235 906,0</w:t>
            </w:r>
          </w:p>
        </w:tc>
        <w:tc>
          <w:tcPr>
            <w:tcW w:w="886"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235 906,0</w:t>
            </w:r>
          </w:p>
        </w:tc>
        <w:tc>
          <w:tcPr>
            <w:tcW w:w="427"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0,0</w:t>
            </w:r>
          </w:p>
        </w:tc>
        <w:tc>
          <w:tcPr>
            <w:tcW w:w="427"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0,0</w:t>
            </w:r>
          </w:p>
        </w:tc>
        <w:tc>
          <w:tcPr>
            <w:tcW w:w="427"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0,0</w:t>
            </w:r>
          </w:p>
        </w:tc>
        <w:tc>
          <w:tcPr>
            <w:tcW w:w="427"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1 064 259,2</w:t>
            </w:r>
          </w:p>
        </w:tc>
        <w:tc>
          <w:tcPr>
            <w:tcW w:w="886"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1 064 259,2</w:t>
            </w:r>
          </w:p>
        </w:tc>
      </w:tr>
      <w:tr w:rsidR="00D204FB" w:rsidRPr="00D204FB" w:rsidTr="00255EB5">
        <w:trPr>
          <w:trHeight w:val="480"/>
        </w:trPr>
        <w:tc>
          <w:tcPr>
            <w:tcW w:w="356"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 </w:t>
            </w:r>
          </w:p>
        </w:tc>
        <w:tc>
          <w:tcPr>
            <w:tcW w:w="8794" w:type="dxa"/>
            <w:gridSpan w:val="14"/>
            <w:shd w:val="clear" w:color="auto" w:fill="auto"/>
            <w:vAlign w:val="center"/>
            <w:hideMark/>
          </w:tcPr>
          <w:p w:rsidR="00FA5F81" w:rsidRPr="00D204FB" w:rsidRDefault="00FA5F81" w:rsidP="00FA5F81">
            <w:pPr>
              <w:rPr>
                <w:rFonts w:ascii="Arial" w:hAnsi="Arial" w:cs="Arial"/>
                <w:b/>
                <w:bCs/>
                <w:sz w:val="12"/>
                <w:szCs w:val="12"/>
              </w:rPr>
            </w:pPr>
            <w:r w:rsidRPr="00D204FB">
              <w:rPr>
                <w:rFonts w:ascii="Arial" w:hAnsi="Arial" w:cs="Arial"/>
                <w:b/>
                <w:bCs/>
                <w:sz w:val="12"/>
                <w:szCs w:val="12"/>
              </w:rPr>
              <w:t>Отдельное мероприятие 1 «Обеспечение выполнения функций органами местного самоуправления в части вопросов местного значения»</w:t>
            </w:r>
          </w:p>
        </w:tc>
        <w:tc>
          <w:tcPr>
            <w:tcW w:w="427"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 </w:t>
            </w:r>
          </w:p>
        </w:tc>
        <w:tc>
          <w:tcPr>
            <w:tcW w:w="886"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 </w:t>
            </w:r>
          </w:p>
        </w:tc>
        <w:tc>
          <w:tcPr>
            <w:tcW w:w="427"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 </w:t>
            </w:r>
          </w:p>
        </w:tc>
        <w:tc>
          <w:tcPr>
            <w:tcW w:w="886" w:type="dxa"/>
            <w:shd w:val="clear" w:color="auto" w:fill="auto"/>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 </w:t>
            </w:r>
          </w:p>
        </w:tc>
      </w:tr>
      <w:tr w:rsidR="00D204FB" w:rsidRPr="00D204FB" w:rsidTr="00255EB5">
        <w:trPr>
          <w:trHeight w:val="1620"/>
        </w:trPr>
        <w:tc>
          <w:tcPr>
            <w:tcW w:w="356" w:type="dxa"/>
            <w:tcBorders>
              <w:bottom w:val="single" w:sz="4" w:space="0" w:color="auto"/>
            </w:tcBorders>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1.1.</w:t>
            </w:r>
          </w:p>
        </w:tc>
        <w:tc>
          <w:tcPr>
            <w:tcW w:w="1108" w:type="dxa"/>
            <w:tcBorders>
              <w:bottom w:val="single" w:sz="4" w:space="0" w:color="auto"/>
            </w:tcBorders>
            <w:shd w:val="clear" w:color="auto" w:fill="auto"/>
            <w:vAlign w:val="center"/>
            <w:hideMark/>
          </w:tcPr>
          <w:p w:rsidR="00FA5F81" w:rsidRPr="00D204FB" w:rsidRDefault="00FA5F81" w:rsidP="00FA5F81">
            <w:pPr>
              <w:rPr>
                <w:rFonts w:ascii="Arial" w:hAnsi="Arial" w:cs="Arial"/>
                <w:sz w:val="12"/>
                <w:szCs w:val="12"/>
              </w:rPr>
            </w:pPr>
            <w:r w:rsidRPr="00D204FB">
              <w:rPr>
                <w:rFonts w:ascii="Arial" w:hAnsi="Arial" w:cs="Arial"/>
                <w:sz w:val="12"/>
                <w:szCs w:val="12"/>
              </w:rPr>
              <w:t>Обеспечение выполнения функций органами местного самоуправления в части вопросов местного значения</w:t>
            </w:r>
          </w:p>
        </w:tc>
        <w:tc>
          <w:tcPr>
            <w:tcW w:w="804" w:type="dxa"/>
            <w:tcBorders>
              <w:bottom w:val="single" w:sz="4" w:space="0" w:color="auto"/>
            </w:tcBorders>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xml:space="preserve">Управление по реновации Администрации города Норильска </w:t>
            </w:r>
          </w:p>
        </w:tc>
        <w:tc>
          <w:tcPr>
            <w:tcW w:w="709" w:type="dxa"/>
            <w:tcBorders>
              <w:bottom w:val="single" w:sz="4" w:space="0" w:color="auto"/>
            </w:tcBorders>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21.4.00.00100</w:t>
            </w:r>
          </w:p>
        </w:tc>
        <w:tc>
          <w:tcPr>
            <w:tcW w:w="883" w:type="dxa"/>
            <w:tcBorders>
              <w:bottom w:val="single" w:sz="4" w:space="0" w:color="auto"/>
            </w:tcBorders>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92 700,6</w:t>
            </w:r>
          </w:p>
        </w:tc>
        <w:tc>
          <w:tcPr>
            <w:tcW w:w="426" w:type="dxa"/>
            <w:tcBorders>
              <w:bottom w:val="single" w:sz="4" w:space="0" w:color="auto"/>
            </w:tcBorders>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334" w:type="dxa"/>
            <w:tcBorders>
              <w:bottom w:val="single" w:sz="4" w:space="0" w:color="auto"/>
            </w:tcBorders>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tcBorders>
              <w:bottom w:val="single" w:sz="4" w:space="0" w:color="auto"/>
            </w:tcBorders>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623" w:type="dxa"/>
            <w:tcBorders>
              <w:bottom w:val="single" w:sz="4" w:space="0" w:color="auto"/>
            </w:tcBorders>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886" w:type="dxa"/>
            <w:tcBorders>
              <w:bottom w:val="single" w:sz="4" w:space="0" w:color="auto"/>
            </w:tcBorders>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0,0</w:t>
            </w:r>
          </w:p>
        </w:tc>
        <w:tc>
          <w:tcPr>
            <w:tcW w:w="427" w:type="dxa"/>
            <w:tcBorders>
              <w:bottom w:val="single" w:sz="4" w:space="0" w:color="auto"/>
            </w:tcBorders>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38 640,8</w:t>
            </w:r>
          </w:p>
        </w:tc>
        <w:tc>
          <w:tcPr>
            <w:tcW w:w="427" w:type="dxa"/>
            <w:tcBorders>
              <w:bottom w:val="single" w:sz="4" w:space="0" w:color="auto"/>
            </w:tcBorders>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tcBorders>
              <w:bottom w:val="single" w:sz="4" w:space="0" w:color="auto"/>
            </w:tcBorders>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tcBorders>
              <w:bottom w:val="single" w:sz="4" w:space="0" w:color="auto"/>
            </w:tcBorders>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886" w:type="dxa"/>
            <w:tcBorders>
              <w:bottom w:val="single" w:sz="4" w:space="0" w:color="auto"/>
            </w:tcBorders>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38 640,8</w:t>
            </w:r>
          </w:p>
        </w:tc>
        <w:tc>
          <w:tcPr>
            <w:tcW w:w="427" w:type="dxa"/>
            <w:tcBorders>
              <w:bottom w:val="single" w:sz="4" w:space="0" w:color="auto"/>
            </w:tcBorders>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27 232,3</w:t>
            </w:r>
          </w:p>
        </w:tc>
        <w:tc>
          <w:tcPr>
            <w:tcW w:w="427" w:type="dxa"/>
            <w:tcBorders>
              <w:bottom w:val="single" w:sz="4" w:space="0" w:color="auto"/>
            </w:tcBorders>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tcBorders>
              <w:bottom w:val="single" w:sz="4" w:space="0" w:color="auto"/>
            </w:tcBorders>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tcBorders>
              <w:bottom w:val="single" w:sz="4" w:space="0" w:color="auto"/>
            </w:tcBorders>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886" w:type="dxa"/>
            <w:tcBorders>
              <w:bottom w:val="single" w:sz="4" w:space="0" w:color="auto"/>
            </w:tcBorders>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27 232,3</w:t>
            </w:r>
          </w:p>
        </w:tc>
        <w:tc>
          <w:tcPr>
            <w:tcW w:w="427" w:type="dxa"/>
            <w:tcBorders>
              <w:bottom w:val="single" w:sz="4" w:space="0" w:color="auto"/>
            </w:tcBorders>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26 827,5</w:t>
            </w:r>
          </w:p>
        </w:tc>
        <w:tc>
          <w:tcPr>
            <w:tcW w:w="427" w:type="dxa"/>
            <w:tcBorders>
              <w:bottom w:val="single" w:sz="4" w:space="0" w:color="auto"/>
            </w:tcBorders>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tcBorders>
              <w:bottom w:val="single" w:sz="4" w:space="0" w:color="auto"/>
            </w:tcBorders>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427" w:type="dxa"/>
            <w:tcBorders>
              <w:bottom w:val="single" w:sz="4" w:space="0" w:color="auto"/>
            </w:tcBorders>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 </w:t>
            </w:r>
          </w:p>
        </w:tc>
        <w:tc>
          <w:tcPr>
            <w:tcW w:w="886" w:type="dxa"/>
            <w:tcBorders>
              <w:bottom w:val="single" w:sz="4" w:space="0" w:color="auto"/>
            </w:tcBorders>
            <w:shd w:val="clear" w:color="auto" w:fill="auto"/>
            <w:vAlign w:val="center"/>
            <w:hideMark/>
          </w:tcPr>
          <w:p w:rsidR="00FA5F81" w:rsidRPr="00D204FB" w:rsidRDefault="00FA5F81" w:rsidP="00FA5F81">
            <w:pPr>
              <w:jc w:val="center"/>
              <w:rPr>
                <w:rFonts w:ascii="Arial" w:hAnsi="Arial" w:cs="Arial"/>
                <w:sz w:val="12"/>
                <w:szCs w:val="12"/>
              </w:rPr>
            </w:pPr>
            <w:r w:rsidRPr="00D204FB">
              <w:rPr>
                <w:rFonts w:ascii="Arial" w:hAnsi="Arial" w:cs="Arial"/>
                <w:sz w:val="12"/>
                <w:szCs w:val="12"/>
              </w:rPr>
              <w:t>26 827,5</w:t>
            </w:r>
          </w:p>
        </w:tc>
      </w:tr>
      <w:tr w:rsidR="00D204FB" w:rsidRPr="00D204FB" w:rsidTr="00255EB5">
        <w:trPr>
          <w:trHeight w:val="750"/>
        </w:trPr>
        <w:tc>
          <w:tcPr>
            <w:tcW w:w="356" w:type="dxa"/>
            <w:tcBorders>
              <w:bottom w:val="single" w:sz="4" w:space="0" w:color="auto"/>
            </w:tcBorders>
            <w:shd w:val="clear" w:color="auto" w:fill="auto"/>
            <w:noWrap/>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 </w:t>
            </w:r>
          </w:p>
        </w:tc>
        <w:tc>
          <w:tcPr>
            <w:tcW w:w="1108" w:type="dxa"/>
            <w:tcBorders>
              <w:bottom w:val="single" w:sz="4" w:space="0" w:color="auto"/>
            </w:tcBorders>
            <w:shd w:val="clear" w:color="auto" w:fill="auto"/>
            <w:noWrap/>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ИТОГО ПО МП:</w:t>
            </w:r>
          </w:p>
        </w:tc>
        <w:tc>
          <w:tcPr>
            <w:tcW w:w="804" w:type="dxa"/>
            <w:tcBorders>
              <w:bottom w:val="single" w:sz="4" w:space="0" w:color="auto"/>
            </w:tcBorders>
            <w:shd w:val="clear" w:color="auto" w:fill="auto"/>
            <w:noWrap/>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 </w:t>
            </w:r>
          </w:p>
        </w:tc>
        <w:tc>
          <w:tcPr>
            <w:tcW w:w="709" w:type="dxa"/>
            <w:tcBorders>
              <w:bottom w:val="single" w:sz="4" w:space="0" w:color="auto"/>
            </w:tcBorders>
            <w:shd w:val="clear" w:color="auto" w:fill="auto"/>
            <w:noWrap/>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 </w:t>
            </w:r>
          </w:p>
        </w:tc>
        <w:tc>
          <w:tcPr>
            <w:tcW w:w="883" w:type="dxa"/>
            <w:tcBorders>
              <w:bottom w:val="single" w:sz="4" w:space="0" w:color="auto"/>
            </w:tcBorders>
            <w:shd w:val="clear" w:color="auto" w:fill="auto"/>
            <w:noWrap/>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21 022 628,7</w:t>
            </w:r>
          </w:p>
        </w:tc>
        <w:tc>
          <w:tcPr>
            <w:tcW w:w="426" w:type="dxa"/>
            <w:tcBorders>
              <w:bottom w:val="single" w:sz="4" w:space="0" w:color="auto"/>
            </w:tcBorders>
            <w:shd w:val="clear" w:color="auto" w:fill="auto"/>
            <w:noWrap/>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49 332,9</w:t>
            </w:r>
          </w:p>
        </w:tc>
        <w:tc>
          <w:tcPr>
            <w:tcW w:w="334" w:type="dxa"/>
            <w:tcBorders>
              <w:bottom w:val="single" w:sz="4" w:space="0" w:color="auto"/>
            </w:tcBorders>
            <w:shd w:val="clear" w:color="auto" w:fill="auto"/>
            <w:noWrap/>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0,0</w:t>
            </w:r>
          </w:p>
        </w:tc>
        <w:tc>
          <w:tcPr>
            <w:tcW w:w="427" w:type="dxa"/>
            <w:tcBorders>
              <w:bottom w:val="single" w:sz="4" w:space="0" w:color="auto"/>
            </w:tcBorders>
            <w:shd w:val="clear" w:color="auto" w:fill="auto"/>
            <w:noWrap/>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113 200,0</w:t>
            </w:r>
          </w:p>
        </w:tc>
        <w:tc>
          <w:tcPr>
            <w:tcW w:w="623" w:type="dxa"/>
            <w:tcBorders>
              <w:bottom w:val="single" w:sz="4" w:space="0" w:color="auto"/>
            </w:tcBorders>
            <w:shd w:val="clear" w:color="auto" w:fill="auto"/>
            <w:noWrap/>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2 161 840,3</w:t>
            </w:r>
          </w:p>
        </w:tc>
        <w:tc>
          <w:tcPr>
            <w:tcW w:w="886" w:type="dxa"/>
            <w:tcBorders>
              <w:bottom w:val="single" w:sz="4" w:space="0" w:color="auto"/>
            </w:tcBorders>
            <w:shd w:val="clear" w:color="auto" w:fill="auto"/>
            <w:noWrap/>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2 324 373,2</w:t>
            </w:r>
          </w:p>
        </w:tc>
        <w:tc>
          <w:tcPr>
            <w:tcW w:w="427" w:type="dxa"/>
            <w:tcBorders>
              <w:bottom w:val="single" w:sz="4" w:space="0" w:color="auto"/>
            </w:tcBorders>
            <w:shd w:val="clear" w:color="auto" w:fill="auto"/>
            <w:noWrap/>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636 185,4</w:t>
            </w:r>
          </w:p>
        </w:tc>
        <w:tc>
          <w:tcPr>
            <w:tcW w:w="427" w:type="dxa"/>
            <w:tcBorders>
              <w:bottom w:val="single" w:sz="4" w:space="0" w:color="auto"/>
            </w:tcBorders>
            <w:shd w:val="clear" w:color="auto" w:fill="auto"/>
            <w:noWrap/>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656 500,0</w:t>
            </w:r>
          </w:p>
        </w:tc>
        <w:tc>
          <w:tcPr>
            <w:tcW w:w="427" w:type="dxa"/>
            <w:tcBorders>
              <w:bottom w:val="single" w:sz="4" w:space="0" w:color="auto"/>
            </w:tcBorders>
            <w:shd w:val="clear" w:color="auto" w:fill="auto"/>
            <w:noWrap/>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121 571,4</w:t>
            </w:r>
          </w:p>
        </w:tc>
        <w:tc>
          <w:tcPr>
            <w:tcW w:w="427" w:type="dxa"/>
            <w:tcBorders>
              <w:bottom w:val="single" w:sz="4" w:space="0" w:color="auto"/>
            </w:tcBorders>
            <w:shd w:val="clear" w:color="auto" w:fill="auto"/>
            <w:noWrap/>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2 688 300,7</w:t>
            </w:r>
          </w:p>
        </w:tc>
        <w:tc>
          <w:tcPr>
            <w:tcW w:w="886" w:type="dxa"/>
            <w:tcBorders>
              <w:bottom w:val="single" w:sz="4" w:space="0" w:color="auto"/>
            </w:tcBorders>
            <w:shd w:val="clear" w:color="auto" w:fill="auto"/>
            <w:noWrap/>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4 102 557,5</w:t>
            </w:r>
          </w:p>
        </w:tc>
        <w:tc>
          <w:tcPr>
            <w:tcW w:w="427" w:type="dxa"/>
            <w:tcBorders>
              <w:bottom w:val="single" w:sz="4" w:space="0" w:color="auto"/>
            </w:tcBorders>
            <w:shd w:val="clear" w:color="auto" w:fill="auto"/>
            <w:noWrap/>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980 642,3</w:t>
            </w:r>
          </w:p>
        </w:tc>
        <w:tc>
          <w:tcPr>
            <w:tcW w:w="427" w:type="dxa"/>
            <w:tcBorders>
              <w:bottom w:val="single" w:sz="4" w:space="0" w:color="auto"/>
            </w:tcBorders>
            <w:shd w:val="clear" w:color="auto" w:fill="auto"/>
            <w:noWrap/>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767 200,0</w:t>
            </w:r>
          </w:p>
        </w:tc>
        <w:tc>
          <w:tcPr>
            <w:tcW w:w="427" w:type="dxa"/>
            <w:tcBorders>
              <w:bottom w:val="single" w:sz="4" w:space="0" w:color="auto"/>
            </w:tcBorders>
            <w:shd w:val="clear" w:color="auto" w:fill="auto"/>
            <w:noWrap/>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121 571,4</w:t>
            </w:r>
          </w:p>
        </w:tc>
        <w:tc>
          <w:tcPr>
            <w:tcW w:w="427" w:type="dxa"/>
            <w:tcBorders>
              <w:bottom w:val="single" w:sz="4" w:space="0" w:color="auto"/>
            </w:tcBorders>
            <w:shd w:val="clear" w:color="auto" w:fill="auto"/>
            <w:noWrap/>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3 929 115,4</w:t>
            </w:r>
          </w:p>
        </w:tc>
        <w:tc>
          <w:tcPr>
            <w:tcW w:w="886" w:type="dxa"/>
            <w:tcBorders>
              <w:bottom w:val="single" w:sz="4" w:space="0" w:color="auto"/>
            </w:tcBorders>
            <w:shd w:val="clear" w:color="auto" w:fill="auto"/>
            <w:noWrap/>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5 798 529,1</w:t>
            </w:r>
          </w:p>
        </w:tc>
        <w:tc>
          <w:tcPr>
            <w:tcW w:w="427" w:type="dxa"/>
            <w:tcBorders>
              <w:bottom w:val="single" w:sz="4" w:space="0" w:color="auto"/>
            </w:tcBorders>
            <w:shd w:val="clear" w:color="auto" w:fill="auto"/>
            <w:noWrap/>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877 809,5</w:t>
            </w:r>
          </w:p>
        </w:tc>
        <w:tc>
          <w:tcPr>
            <w:tcW w:w="427" w:type="dxa"/>
            <w:tcBorders>
              <w:bottom w:val="single" w:sz="4" w:space="0" w:color="auto"/>
            </w:tcBorders>
            <w:shd w:val="clear" w:color="auto" w:fill="auto"/>
            <w:noWrap/>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877 652,0</w:t>
            </w:r>
          </w:p>
        </w:tc>
        <w:tc>
          <w:tcPr>
            <w:tcW w:w="427" w:type="dxa"/>
            <w:tcBorders>
              <w:bottom w:val="single" w:sz="4" w:space="0" w:color="auto"/>
            </w:tcBorders>
            <w:shd w:val="clear" w:color="auto" w:fill="auto"/>
            <w:noWrap/>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119 571,4</w:t>
            </w:r>
          </w:p>
        </w:tc>
        <w:tc>
          <w:tcPr>
            <w:tcW w:w="427" w:type="dxa"/>
            <w:tcBorders>
              <w:bottom w:val="single" w:sz="4" w:space="0" w:color="auto"/>
            </w:tcBorders>
            <w:shd w:val="clear" w:color="auto" w:fill="auto"/>
            <w:noWrap/>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6 922 136,0</w:t>
            </w:r>
          </w:p>
        </w:tc>
        <w:tc>
          <w:tcPr>
            <w:tcW w:w="886" w:type="dxa"/>
            <w:tcBorders>
              <w:bottom w:val="single" w:sz="4" w:space="0" w:color="auto"/>
            </w:tcBorders>
            <w:shd w:val="clear" w:color="auto" w:fill="auto"/>
            <w:noWrap/>
            <w:vAlign w:val="center"/>
            <w:hideMark/>
          </w:tcPr>
          <w:p w:rsidR="00FA5F81" w:rsidRPr="00D204FB" w:rsidRDefault="00FA5F81" w:rsidP="00FA5F81">
            <w:pPr>
              <w:jc w:val="center"/>
              <w:rPr>
                <w:rFonts w:ascii="Arial" w:hAnsi="Arial" w:cs="Arial"/>
                <w:b/>
                <w:bCs/>
                <w:sz w:val="12"/>
                <w:szCs w:val="12"/>
              </w:rPr>
            </w:pPr>
            <w:r w:rsidRPr="00D204FB">
              <w:rPr>
                <w:rFonts w:ascii="Arial" w:hAnsi="Arial" w:cs="Arial"/>
                <w:b/>
                <w:bCs/>
                <w:sz w:val="12"/>
                <w:szCs w:val="12"/>
              </w:rPr>
              <w:t>8 797 168,9</w:t>
            </w:r>
          </w:p>
        </w:tc>
      </w:tr>
      <w:tr w:rsidR="00D204FB" w:rsidRPr="00D204FB" w:rsidTr="00255EB5">
        <w:trPr>
          <w:trHeight w:val="840"/>
        </w:trPr>
        <w:tc>
          <w:tcPr>
            <w:tcW w:w="14338" w:type="dxa"/>
            <w:gridSpan w:val="25"/>
            <w:tcBorders>
              <w:top w:val="single" w:sz="4" w:space="0" w:color="auto"/>
              <w:left w:val="nil"/>
              <w:bottom w:val="nil"/>
              <w:right w:val="nil"/>
            </w:tcBorders>
            <w:shd w:val="clear" w:color="auto" w:fill="auto"/>
            <w:noWrap/>
            <w:vAlign w:val="center"/>
            <w:hideMark/>
          </w:tcPr>
          <w:p w:rsidR="00FA5F81" w:rsidRPr="00D204FB" w:rsidRDefault="00FA5F81" w:rsidP="00FA5F81">
            <w:pPr>
              <w:pStyle w:val="a4"/>
              <w:ind w:left="34"/>
              <w:rPr>
                <w:rFonts w:ascii="Arial" w:hAnsi="Arial" w:cs="Arial"/>
                <w:sz w:val="12"/>
                <w:szCs w:val="12"/>
              </w:rPr>
            </w:pPr>
            <w:r w:rsidRPr="00D204FB">
              <w:rPr>
                <w:rFonts w:ascii="Arial" w:hAnsi="Arial" w:cs="Arial"/>
                <w:sz w:val="12"/>
                <w:szCs w:val="12"/>
              </w:rPr>
              <w:t>*объем финансирования за счет местного и краевого бюджета в 2021 году указан справочно и не включен в общий объем финансирования</w:t>
            </w:r>
          </w:p>
        </w:tc>
      </w:tr>
    </w:tbl>
    <w:p w:rsidR="00391875" w:rsidRPr="00D204FB" w:rsidRDefault="00391875" w:rsidP="00391875">
      <w:pPr>
        <w:rPr>
          <w:rFonts w:ascii="Arial" w:hAnsi="Arial" w:cs="Arial"/>
          <w:sz w:val="12"/>
          <w:szCs w:val="12"/>
        </w:rPr>
      </w:pPr>
    </w:p>
    <w:p w:rsidR="00F501A2" w:rsidRPr="00D204FB" w:rsidRDefault="00F501A2" w:rsidP="000B0A6B">
      <w:pPr>
        <w:widowControl w:val="0"/>
        <w:suppressAutoHyphens/>
        <w:autoSpaceDE w:val="0"/>
        <w:autoSpaceDN w:val="0"/>
        <w:adjustRightInd w:val="0"/>
        <w:jc w:val="center"/>
        <w:textAlignment w:val="baseline"/>
        <w:rPr>
          <w:rFonts w:ascii="Arial" w:hAnsi="Arial" w:cs="Arial"/>
        </w:rPr>
      </w:pPr>
    </w:p>
    <w:p w:rsidR="004F0D81" w:rsidRPr="00D204FB" w:rsidRDefault="004F0D81" w:rsidP="000B0A6B">
      <w:pPr>
        <w:rPr>
          <w:rFonts w:ascii="Arial" w:hAnsi="Arial" w:cs="Arial"/>
        </w:rPr>
      </w:pPr>
      <w:r w:rsidRPr="00D204FB">
        <w:rPr>
          <w:rFonts w:ascii="Arial" w:hAnsi="Arial" w:cs="Arial"/>
        </w:rPr>
        <w:br w:type="page"/>
      </w:r>
    </w:p>
    <w:p w:rsidR="004F0D81" w:rsidRPr="00D204FB" w:rsidRDefault="004F0D81" w:rsidP="000B0A6B">
      <w:pPr>
        <w:widowControl w:val="0"/>
        <w:tabs>
          <w:tab w:val="left" w:pos="9498"/>
        </w:tabs>
        <w:suppressAutoHyphens/>
        <w:autoSpaceDE w:val="0"/>
        <w:autoSpaceDN w:val="0"/>
        <w:adjustRightInd w:val="0"/>
        <w:ind w:firstLine="9639"/>
        <w:textAlignment w:val="baseline"/>
        <w:rPr>
          <w:rFonts w:ascii="Arial" w:hAnsi="Arial" w:cs="Arial"/>
        </w:rPr>
      </w:pPr>
      <w:r w:rsidRPr="00D204FB">
        <w:rPr>
          <w:rFonts w:ascii="Arial" w:hAnsi="Arial" w:cs="Arial"/>
        </w:rPr>
        <w:t>Приложение № 2</w:t>
      </w:r>
    </w:p>
    <w:p w:rsidR="004F0D81" w:rsidRPr="00D204FB" w:rsidRDefault="004F0D81" w:rsidP="000B0A6B">
      <w:pPr>
        <w:widowControl w:val="0"/>
        <w:tabs>
          <w:tab w:val="left" w:pos="9498"/>
        </w:tabs>
        <w:suppressAutoHyphens/>
        <w:autoSpaceDE w:val="0"/>
        <w:autoSpaceDN w:val="0"/>
        <w:adjustRightInd w:val="0"/>
        <w:ind w:firstLine="9639"/>
        <w:textAlignment w:val="baseline"/>
        <w:rPr>
          <w:rFonts w:ascii="Arial" w:hAnsi="Arial" w:cs="Arial"/>
        </w:rPr>
      </w:pPr>
      <w:r w:rsidRPr="00D204FB">
        <w:rPr>
          <w:rFonts w:ascii="Arial" w:hAnsi="Arial" w:cs="Arial"/>
        </w:rPr>
        <w:t>к муниципальной программе</w:t>
      </w:r>
    </w:p>
    <w:p w:rsidR="004F0D81" w:rsidRPr="00D204FB" w:rsidRDefault="004F0D81" w:rsidP="000B0A6B">
      <w:pPr>
        <w:widowControl w:val="0"/>
        <w:tabs>
          <w:tab w:val="left" w:pos="9498"/>
        </w:tabs>
        <w:suppressAutoHyphens/>
        <w:autoSpaceDE w:val="0"/>
        <w:autoSpaceDN w:val="0"/>
        <w:adjustRightInd w:val="0"/>
        <w:ind w:firstLine="9639"/>
        <w:textAlignment w:val="baseline"/>
        <w:rPr>
          <w:rFonts w:ascii="Arial" w:hAnsi="Arial" w:cs="Arial"/>
        </w:rPr>
      </w:pPr>
      <w:r w:rsidRPr="00D204FB">
        <w:rPr>
          <w:rFonts w:ascii="Arial" w:hAnsi="Arial" w:cs="Arial"/>
        </w:rPr>
        <w:t>«Комплексное социально-экономическое</w:t>
      </w:r>
    </w:p>
    <w:p w:rsidR="004F0D81" w:rsidRPr="00D204FB" w:rsidRDefault="004F0D81" w:rsidP="000B0A6B">
      <w:pPr>
        <w:widowControl w:val="0"/>
        <w:tabs>
          <w:tab w:val="left" w:pos="9498"/>
        </w:tabs>
        <w:suppressAutoHyphens/>
        <w:autoSpaceDE w:val="0"/>
        <w:autoSpaceDN w:val="0"/>
        <w:adjustRightInd w:val="0"/>
        <w:ind w:firstLine="9639"/>
        <w:textAlignment w:val="baseline"/>
        <w:rPr>
          <w:rFonts w:ascii="Arial" w:hAnsi="Arial" w:cs="Arial"/>
        </w:rPr>
      </w:pPr>
      <w:r w:rsidRPr="00D204FB">
        <w:rPr>
          <w:rFonts w:ascii="Arial" w:hAnsi="Arial" w:cs="Arial"/>
        </w:rPr>
        <w:t>развитие города Норильска»</w:t>
      </w:r>
    </w:p>
    <w:p w:rsidR="002A4731" w:rsidRPr="00D204FB" w:rsidRDefault="002A4731" w:rsidP="002A4731">
      <w:pPr>
        <w:widowControl w:val="0"/>
        <w:tabs>
          <w:tab w:val="left" w:pos="9498"/>
        </w:tabs>
        <w:suppressAutoHyphens/>
        <w:autoSpaceDE w:val="0"/>
        <w:autoSpaceDN w:val="0"/>
        <w:adjustRightInd w:val="0"/>
        <w:ind w:firstLine="9639"/>
        <w:textAlignment w:val="baseline"/>
        <w:rPr>
          <w:rFonts w:ascii="Arial" w:hAnsi="Arial" w:cs="Arial"/>
        </w:rPr>
      </w:pPr>
      <w:r w:rsidRPr="00D204FB">
        <w:rPr>
          <w:rFonts w:ascii="Arial" w:hAnsi="Arial" w:cs="Arial"/>
        </w:rPr>
        <w:t>от 09.12.2021 №599</w:t>
      </w:r>
    </w:p>
    <w:p w:rsidR="002A4731" w:rsidRPr="00D204FB" w:rsidRDefault="002A4731" w:rsidP="000B0A6B">
      <w:pPr>
        <w:widowControl w:val="0"/>
        <w:tabs>
          <w:tab w:val="left" w:pos="9498"/>
        </w:tabs>
        <w:suppressAutoHyphens/>
        <w:autoSpaceDE w:val="0"/>
        <w:autoSpaceDN w:val="0"/>
        <w:adjustRightInd w:val="0"/>
        <w:ind w:firstLine="9639"/>
        <w:textAlignment w:val="baseline"/>
        <w:rPr>
          <w:rFonts w:ascii="Arial" w:hAnsi="Arial" w:cs="Arial"/>
        </w:rPr>
      </w:pPr>
    </w:p>
    <w:p w:rsidR="009F7643" w:rsidRPr="00D204FB" w:rsidRDefault="00F1341D" w:rsidP="002A4731">
      <w:pPr>
        <w:widowControl w:val="0"/>
        <w:tabs>
          <w:tab w:val="left" w:pos="9498"/>
        </w:tabs>
        <w:suppressAutoHyphens/>
        <w:autoSpaceDE w:val="0"/>
        <w:autoSpaceDN w:val="0"/>
        <w:adjustRightInd w:val="0"/>
        <w:jc w:val="center"/>
        <w:textAlignment w:val="baseline"/>
        <w:rPr>
          <w:rFonts w:ascii="Arial" w:hAnsi="Arial" w:cs="Arial"/>
        </w:rPr>
      </w:pPr>
      <w:r w:rsidRPr="00D204FB">
        <w:rPr>
          <w:rFonts w:ascii="Arial" w:hAnsi="Arial" w:cs="Arial"/>
        </w:rPr>
        <w:t xml:space="preserve">(в ред. постановления Администрации города Норильска </w:t>
      </w:r>
    </w:p>
    <w:p w:rsidR="00F1341D" w:rsidRPr="00D204FB" w:rsidRDefault="005B58B4" w:rsidP="002A4731">
      <w:pPr>
        <w:widowControl w:val="0"/>
        <w:tabs>
          <w:tab w:val="left" w:pos="9498"/>
        </w:tabs>
        <w:suppressAutoHyphens/>
        <w:autoSpaceDE w:val="0"/>
        <w:autoSpaceDN w:val="0"/>
        <w:adjustRightInd w:val="0"/>
        <w:jc w:val="center"/>
        <w:textAlignment w:val="baseline"/>
        <w:rPr>
          <w:rFonts w:ascii="Arial" w:hAnsi="Arial" w:cs="Arial"/>
        </w:rPr>
      </w:pPr>
      <w:r w:rsidRPr="00D204FB">
        <w:rPr>
          <w:rFonts w:ascii="Arial" w:hAnsi="Arial" w:cs="Arial"/>
        </w:rPr>
        <w:t xml:space="preserve">от 20.01.2022 № 59, </w:t>
      </w:r>
      <w:r w:rsidR="00F1341D" w:rsidRPr="00D204FB">
        <w:rPr>
          <w:rFonts w:ascii="Arial" w:hAnsi="Arial" w:cs="Arial"/>
        </w:rPr>
        <w:t>от 06.06.2022 № 314</w:t>
      </w:r>
      <w:r w:rsidR="00FA5F81" w:rsidRPr="00D204FB">
        <w:rPr>
          <w:rFonts w:ascii="Arial" w:hAnsi="Arial" w:cs="Arial"/>
        </w:rPr>
        <w:t>, от 31.10.2022 № 545</w:t>
      </w:r>
      <w:r w:rsidR="00F1341D" w:rsidRPr="00D204FB">
        <w:rPr>
          <w:rFonts w:ascii="Arial" w:hAnsi="Arial" w:cs="Arial"/>
        </w:rPr>
        <w:t>)</w:t>
      </w:r>
    </w:p>
    <w:p w:rsidR="00F1341D" w:rsidRPr="00D204FB" w:rsidRDefault="00F1341D" w:rsidP="000B0A6B">
      <w:pPr>
        <w:widowControl w:val="0"/>
        <w:tabs>
          <w:tab w:val="left" w:pos="9498"/>
        </w:tabs>
        <w:suppressAutoHyphens/>
        <w:autoSpaceDE w:val="0"/>
        <w:autoSpaceDN w:val="0"/>
        <w:adjustRightInd w:val="0"/>
        <w:ind w:firstLine="9639"/>
        <w:textAlignment w:val="baseline"/>
        <w:rPr>
          <w:rFonts w:ascii="Arial" w:hAnsi="Arial" w:cs="Arial"/>
        </w:rPr>
      </w:pPr>
    </w:p>
    <w:p w:rsidR="004F0D81" w:rsidRPr="00D204FB" w:rsidRDefault="004F0D81" w:rsidP="000B0A6B">
      <w:pPr>
        <w:jc w:val="center"/>
        <w:rPr>
          <w:rFonts w:ascii="Arial" w:hAnsi="Arial" w:cs="Arial"/>
        </w:rPr>
      </w:pPr>
      <w:r w:rsidRPr="00D204FB">
        <w:rPr>
          <w:rFonts w:ascii="Arial" w:hAnsi="Arial" w:cs="Arial"/>
        </w:rPr>
        <w:t>ПЕРЕЧЕНЬ ОБЪЕКТОВ, ПОДЛЕЖАЩИХ СТРОИТЕЛЬСТВУ (РЕКОНСТРУКЦИИ)</w:t>
      </w:r>
    </w:p>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3"/>
        <w:gridCol w:w="3817"/>
        <w:gridCol w:w="1098"/>
        <w:gridCol w:w="1276"/>
        <w:gridCol w:w="1418"/>
        <w:gridCol w:w="1410"/>
        <w:gridCol w:w="1648"/>
        <w:gridCol w:w="1590"/>
        <w:gridCol w:w="1570"/>
      </w:tblGrid>
      <w:tr w:rsidR="00D204FB" w:rsidRPr="00D204FB" w:rsidTr="00FA5F81">
        <w:trPr>
          <w:trHeight w:val="330"/>
        </w:trPr>
        <w:tc>
          <w:tcPr>
            <w:tcW w:w="573" w:type="dxa"/>
            <w:vMerge w:val="restart"/>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 п/п</w:t>
            </w:r>
          </w:p>
        </w:tc>
        <w:tc>
          <w:tcPr>
            <w:tcW w:w="3817" w:type="dxa"/>
            <w:vMerge w:val="restart"/>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Наименование объекта, территория строительства</w:t>
            </w:r>
          </w:p>
        </w:tc>
        <w:tc>
          <w:tcPr>
            <w:tcW w:w="1098" w:type="dxa"/>
            <w:vMerge w:val="restart"/>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Мощность и единица измерения мощности объекта</w:t>
            </w:r>
          </w:p>
        </w:tc>
        <w:tc>
          <w:tcPr>
            <w:tcW w:w="1276" w:type="dxa"/>
            <w:vMerge w:val="restart"/>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Годы строительства (реконструкции, разработки ПСД)</w:t>
            </w:r>
          </w:p>
        </w:tc>
        <w:tc>
          <w:tcPr>
            <w:tcW w:w="1418" w:type="dxa"/>
            <w:vMerge w:val="restart"/>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 xml:space="preserve">Предельная сметная стоимость объекта </w:t>
            </w:r>
          </w:p>
        </w:tc>
        <w:tc>
          <w:tcPr>
            <w:tcW w:w="6218" w:type="dxa"/>
            <w:gridSpan w:val="4"/>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Объем капитальных вложений, тыс. руб.</w:t>
            </w:r>
          </w:p>
        </w:tc>
      </w:tr>
      <w:tr w:rsidR="00D204FB" w:rsidRPr="00D204FB" w:rsidTr="00FA5F81">
        <w:trPr>
          <w:trHeight w:val="990"/>
        </w:trPr>
        <w:tc>
          <w:tcPr>
            <w:tcW w:w="573" w:type="dxa"/>
            <w:vMerge/>
            <w:vAlign w:val="center"/>
            <w:hideMark/>
          </w:tcPr>
          <w:p w:rsidR="00FA5F81" w:rsidRPr="00D204FB" w:rsidRDefault="00FA5F81" w:rsidP="00FA5F81">
            <w:pPr>
              <w:rPr>
                <w:rFonts w:ascii="Arial" w:hAnsi="Arial" w:cs="Arial"/>
                <w:b/>
                <w:bCs/>
                <w:sz w:val="16"/>
                <w:szCs w:val="16"/>
              </w:rPr>
            </w:pPr>
          </w:p>
        </w:tc>
        <w:tc>
          <w:tcPr>
            <w:tcW w:w="3817" w:type="dxa"/>
            <w:vMerge/>
            <w:vAlign w:val="center"/>
            <w:hideMark/>
          </w:tcPr>
          <w:p w:rsidR="00FA5F81" w:rsidRPr="00D204FB" w:rsidRDefault="00FA5F81" w:rsidP="00FA5F81">
            <w:pPr>
              <w:rPr>
                <w:rFonts w:ascii="Arial" w:hAnsi="Arial" w:cs="Arial"/>
                <w:b/>
                <w:bCs/>
                <w:sz w:val="16"/>
                <w:szCs w:val="16"/>
              </w:rPr>
            </w:pPr>
          </w:p>
        </w:tc>
        <w:tc>
          <w:tcPr>
            <w:tcW w:w="1098" w:type="dxa"/>
            <w:vMerge/>
            <w:vAlign w:val="center"/>
            <w:hideMark/>
          </w:tcPr>
          <w:p w:rsidR="00FA5F81" w:rsidRPr="00D204FB" w:rsidRDefault="00FA5F81" w:rsidP="00FA5F81">
            <w:pPr>
              <w:rPr>
                <w:rFonts w:ascii="Arial" w:hAnsi="Arial" w:cs="Arial"/>
                <w:b/>
                <w:bCs/>
                <w:sz w:val="16"/>
                <w:szCs w:val="16"/>
              </w:rPr>
            </w:pPr>
          </w:p>
        </w:tc>
        <w:tc>
          <w:tcPr>
            <w:tcW w:w="1276" w:type="dxa"/>
            <w:vMerge/>
            <w:vAlign w:val="center"/>
            <w:hideMark/>
          </w:tcPr>
          <w:p w:rsidR="00FA5F81" w:rsidRPr="00D204FB" w:rsidRDefault="00FA5F81" w:rsidP="00FA5F81">
            <w:pPr>
              <w:rPr>
                <w:rFonts w:ascii="Arial" w:hAnsi="Arial" w:cs="Arial"/>
                <w:b/>
                <w:bCs/>
                <w:sz w:val="16"/>
                <w:szCs w:val="16"/>
              </w:rPr>
            </w:pPr>
          </w:p>
        </w:tc>
        <w:tc>
          <w:tcPr>
            <w:tcW w:w="1418" w:type="dxa"/>
            <w:vMerge/>
            <w:vAlign w:val="center"/>
            <w:hideMark/>
          </w:tcPr>
          <w:p w:rsidR="00FA5F81" w:rsidRPr="00D204FB" w:rsidRDefault="00FA5F81" w:rsidP="00FA5F81">
            <w:pPr>
              <w:rPr>
                <w:rFonts w:ascii="Arial" w:hAnsi="Arial" w:cs="Arial"/>
                <w:b/>
                <w:bCs/>
                <w:sz w:val="16"/>
                <w:szCs w:val="16"/>
              </w:rPr>
            </w:pPr>
          </w:p>
        </w:tc>
        <w:tc>
          <w:tcPr>
            <w:tcW w:w="1410" w:type="dxa"/>
            <w:vMerge w:val="restart"/>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2021 год</w:t>
            </w:r>
          </w:p>
        </w:tc>
        <w:tc>
          <w:tcPr>
            <w:tcW w:w="1648" w:type="dxa"/>
            <w:vMerge w:val="restart"/>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2022 год</w:t>
            </w:r>
          </w:p>
        </w:tc>
        <w:tc>
          <w:tcPr>
            <w:tcW w:w="1590" w:type="dxa"/>
            <w:vMerge w:val="restart"/>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2023 год</w:t>
            </w:r>
          </w:p>
        </w:tc>
        <w:tc>
          <w:tcPr>
            <w:tcW w:w="1570" w:type="dxa"/>
            <w:vMerge w:val="restart"/>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2024 год</w:t>
            </w:r>
          </w:p>
        </w:tc>
      </w:tr>
      <w:tr w:rsidR="00D204FB" w:rsidRPr="00D204FB" w:rsidTr="00FA5F81">
        <w:trPr>
          <w:trHeight w:val="885"/>
        </w:trPr>
        <w:tc>
          <w:tcPr>
            <w:tcW w:w="573" w:type="dxa"/>
            <w:vMerge/>
            <w:vAlign w:val="center"/>
            <w:hideMark/>
          </w:tcPr>
          <w:p w:rsidR="00FA5F81" w:rsidRPr="00D204FB" w:rsidRDefault="00FA5F81" w:rsidP="00FA5F81">
            <w:pPr>
              <w:rPr>
                <w:rFonts w:ascii="Arial" w:hAnsi="Arial" w:cs="Arial"/>
                <w:b/>
                <w:bCs/>
                <w:sz w:val="16"/>
                <w:szCs w:val="16"/>
              </w:rPr>
            </w:pPr>
          </w:p>
        </w:tc>
        <w:tc>
          <w:tcPr>
            <w:tcW w:w="3817" w:type="dxa"/>
            <w:vMerge/>
            <w:vAlign w:val="center"/>
            <w:hideMark/>
          </w:tcPr>
          <w:p w:rsidR="00FA5F81" w:rsidRPr="00D204FB" w:rsidRDefault="00FA5F81" w:rsidP="00FA5F81">
            <w:pPr>
              <w:rPr>
                <w:rFonts w:ascii="Arial" w:hAnsi="Arial" w:cs="Arial"/>
                <w:b/>
                <w:bCs/>
                <w:sz w:val="16"/>
                <w:szCs w:val="16"/>
              </w:rPr>
            </w:pPr>
          </w:p>
        </w:tc>
        <w:tc>
          <w:tcPr>
            <w:tcW w:w="1098" w:type="dxa"/>
            <w:vMerge/>
            <w:vAlign w:val="center"/>
            <w:hideMark/>
          </w:tcPr>
          <w:p w:rsidR="00FA5F81" w:rsidRPr="00D204FB" w:rsidRDefault="00FA5F81" w:rsidP="00FA5F81">
            <w:pPr>
              <w:rPr>
                <w:rFonts w:ascii="Arial" w:hAnsi="Arial" w:cs="Arial"/>
                <w:b/>
                <w:bCs/>
                <w:sz w:val="16"/>
                <w:szCs w:val="16"/>
              </w:rPr>
            </w:pPr>
          </w:p>
        </w:tc>
        <w:tc>
          <w:tcPr>
            <w:tcW w:w="1276" w:type="dxa"/>
            <w:vMerge/>
            <w:vAlign w:val="center"/>
            <w:hideMark/>
          </w:tcPr>
          <w:p w:rsidR="00FA5F81" w:rsidRPr="00D204FB" w:rsidRDefault="00FA5F81" w:rsidP="00FA5F81">
            <w:pPr>
              <w:rPr>
                <w:rFonts w:ascii="Arial" w:hAnsi="Arial" w:cs="Arial"/>
                <w:b/>
                <w:bCs/>
                <w:sz w:val="16"/>
                <w:szCs w:val="16"/>
              </w:rPr>
            </w:pPr>
          </w:p>
        </w:tc>
        <w:tc>
          <w:tcPr>
            <w:tcW w:w="1418" w:type="dxa"/>
            <w:vMerge/>
            <w:vAlign w:val="center"/>
            <w:hideMark/>
          </w:tcPr>
          <w:p w:rsidR="00FA5F81" w:rsidRPr="00D204FB" w:rsidRDefault="00FA5F81" w:rsidP="00FA5F81">
            <w:pPr>
              <w:rPr>
                <w:rFonts w:ascii="Arial" w:hAnsi="Arial" w:cs="Arial"/>
                <w:b/>
                <w:bCs/>
                <w:sz w:val="16"/>
                <w:szCs w:val="16"/>
              </w:rPr>
            </w:pPr>
          </w:p>
        </w:tc>
        <w:tc>
          <w:tcPr>
            <w:tcW w:w="1410" w:type="dxa"/>
            <w:vMerge/>
            <w:vAlign w:val="center"/>
            <w:hideMark/>
          </w:tcPr>
          <w:p w:rsidR="00FA5F81" w:rsidRPr="00D204FB" w:rsidRDefault="00FA5F81" w:rsidP="00FA5F81">
            <w:pPr>
              <w:rPr>
                <w:rFonts w:ascii="Arial" w:hAnsi="Arial" w:cs="Arial"/>
                <w:b/>
                <w:bCs/>
                <w:sz w:val="16"/>
                <w:szCs w:val="16"/>
              </w:rPr>
            </w:pPr>
          </w:p>
        </w:tc>
        <w:tc>
          <w:tcPr>
            <w:tcW w:w="1648" w:type="dxa"/>
            <w:vMerge/>
            <w:vAlign w:val="center"/>
            <w:hideMark/>
          </w:tcPr>
          <w:p w:rsidR="00FA5F81" w:rsidRPr="00D204FB" w:rsidRDefault="00FA5F81" w:rsidP="00FA5F81">
            <w:pPr>
              <w:rPr>
                <w:rFonts w:ascii="Arial" w:hAnsi="Arial" w:cs="Arial"/>
                <w:b/>
                <w:bCs/>
                <w:sz w:val="16"/>
                <w:szCs w:val="16"/>
              </w:rPr>
            </w:pPr>
          </w:p>
        </w:tc>
        <w:tc>
          <w:tcPr>
            <w:tcW w:w="1590" w:type="dxa"/>
            <w:vMerge/>
            <w:vAlign w:val="center"/>
            <w:hideMark/>
          </w:tcPr>
          <w:p w:rsidR="00FA5F81" w:rsidRPr="00D204FB" w:rsidRDefault="00FA5F81" w:rsidP="00FA5F81">
            <w:pPr>
              <w:rPr>
                <w:rFonts w:ascii="Arial" w:hAnsi="Arial" w:cs="Arial"/>
                <w:b/>
                <w:bCs/>
                <w:sz w:val="16"/>
                <w:szCs w:val="16"/>
              </w:rPr>
            </w:pPr>
          </w:p>
        </w:tc>
        <w:tc>
          <w:tcPr>
            <w:tcW w:w="1570" w:type="dxa"/>
            <w:vMerge/>
            <w:vAlign w:val="center"/>
            <w:hideMark/>
          </w:tcPr>
          <w:p w:rsidR="00FA5F81" w:rsidRPr="00D204FB" w:rsidRDefault="00FA5F81" w:rsidP="00FA5F81">
            <w:pPr>
              <w:rPr>
                <w:rFonts w:ascii="Arial" w:hAnsi="Arial" w:cs="Arial"/>
                <w:b/>
                <w:bCs/>
                <w:sz w:val="16"/>
                <w:szCs w:val="16"/>
              </w:rPr>
            </w:pPr>
          </w:p>
        </w:tc>
      </w:tr>
      <w:tr w:rsidR="00D204FB" w:rsidRPr="00D204FB" w:rsidTr="00FA5F81">
        <w:trPr>
          <w:trHeight w:val="300"/>
        </w:trPr>
        <w:tc>
          <w:tcPr>
            <w:tcW w:w="573"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1</w:t>
            </w:r>
          </w:p>
        </w:tc>
        <w:tc>
          <w:tcPr>
            <w:tcW w:w="3817"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2</w:t>
            </w:r>
          </w:p>
        </w:tc>
        <w:tc>
          <w:tcPr>
            <w:tcW w:w="109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3</w:t>
            </w:r>
          </w:p>
        </w:tc>
        <w:tc>
          <w:tcPr>
            <w:tcW w:w="1276"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4</w:t>
            </w:r>
          </w:p>
        </w:tc>
        <w:tc>
          <w:tcPr>
            <w:tcW w:w="141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5</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6</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7</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8</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9</w:t>
            </w:r>
          </w:p>
        </w:tc>
      </w:tr>
      <w:tr w:rsidR="00D204FB" w:rsidRPr="00D204FB" w:rsidTr="00FA5F81">
        <w:trPr>
          <w:trHeight w:val="1185"/>
        </w:trPr>
        <w:tc>
          <w:tcPr>
            <w:tcW w:w="573"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1</w:t>
            </w:r>
          </w:p>
        </w:tc>
        <w:tc>
          <w:tcPr>
            <w:tcW w:w="3817" w:type="dxa"/>
            <w:shd w:val="clear" w:color="000000" w:fill="FFFFFF"/>
            <w:vAlign w:val="center"/>
            <w:hideMark/>
          </w:tcPr>
          <w:p w:rsidR="00FA5F81" w:rsidRPr="00D204FB" w:rsidRDefault="00FA5F81" w:rsidP="00FA5F81">
            <w:pPr>
              <w:rPr>
                <w:rFonts w:ascii="Arial" w:hAnsi="Arial" w:cs="Arial"/>
                <w:b/>
                <w:bCs/>
                <w:sz w:val="16"/>
                <w:szCs w:val="16"/>
              </w:rPr>
            </w:pPr>
            <w:r w:rsidRPr="00D204FB">
              <w:rPr>
                <w:rFonts w:ascii="Arial" w:hAnsi="Arial" w:cs="Arial"/>
                <w:b/>
                <w:bCs/>
                <w:sz w:val="16"/>
                <w:szCs w:val="16"/>
              </w:rPr>
              <w:t>Строительство многоэтажного жилого дома, расположенного по адресу: город Норильск, Центральный район, ул. 50 лет Октября (1 подъездный)</w:t>
            </w:r>
          </w:p>
        </w:tc>
        <w:tc>
          <w:tcPr>
            <w:tcW w:w="1098"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1800 кв.м.</w:t>
            </w:r>
          </w:p>
        </w:tc>
        <w:tc>
          <w:tcPr>
            <w:tcW w:w="1276"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2022-2024</w:t>
            </w:r>
          </w:p>
        </w:tc>
        <w:tc>
          <w:tcPr>
            <w:tcW w:w="1418" w:type="dxa"/>
            <w:shd w:val="clear" w:color="000000" w:fill="FFFFFF"/>
            <w:noWrap/>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555 082,5</w:t>
            </w:r>
          </w:p>
        </w:tc>
        <w:tc>
          <w:tcPr>
            <w:tcW w:w="141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21 962,5</w:t>
            </w:r>
          </w:p>
        </w:tc>
        <w:tc>
          <w:tcPr>
            <w:tcW w:w="1648"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127 250,9</w:t>
            </w:r>
          </w:p>
        </w:tc>
        <w:tc>
          <w:tcPr>
            <w:tcW w:w="159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181 965,7</w:t>
            </w:r>
          </w:p>
        </w:tc>
        <w:tc>
          <w:tcPr>
            <w:tcW w:w="157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75 218,8</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местный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федеральный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краевой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внебюджетные источники</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21 962,5</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127 250,9</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181 965,7</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75 218,8</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в том числе ПСД, услуги</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1230"/>
        </w:trPr>
        <w:tc>
          <w:tcPr>
            <w:tcW w:w="573"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2</w:t>
            </w:r>
          </w:p>
        </w:tc>
        <w:tc>
          <w:tcPr>
            <w:tcW w:w="3817" w:type="dxa"/>
            <w:shd w:val="clear" w:color="000000" w:fill="FFFFFF"/>
            <w:vAlign w:val="center"/>
            <w:hideMark/>
          </w:tcPr>
          <w:p w:rsidR="00FA5F81" w:rsidRPr="00D204FB" w:rsidRDefault="00FA5F81" w:rsidP="00FA5F81">
            <w:pPr>
              <w:rPr>
                <w:rFonts w:ascii="Arial" w:hAnsi="Arial" w:cs="Arial"/>
                <w:b/>
                <w:bCs/>
                <w:sz w:val="16"/>
                <w:szCs w:val="16"/>
              </w:rPr>
            </w:pPr>
            <w:r w:rsidRPr="00D204FB">
              <w:rPr>
                <w:rFonts w:ascii="Arial" w:hAnsi="Arial" w:cs="Arial"/>
                <w:b/>
                <w:bCs/>
                <w:sz w:val="16"/>
                <w:szCs w:val="16"/>
              </w:rPr>
              <w:t xml:space="preserve">Строительство многоэтажного жилого дома, расположенного по адресу: город Норильск, Центральный район, ул. 50 лет Октября (3 подъездный) </w:t>
            </w:r>
          </w:p>
        </w:tc>
        <w:tc>
          <w:tcPr>
            <w:tcW w:w="1098"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6200 кв.м.</w:t>
            </w:r>
          </w:p>
        </w:tc>
        <w:tc>
          <w:tcPr>
            <w:tcW w:w="1276"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2022-2024</w:t>
            </w:r>
          </w:p>
        </w:tc>
        <w:tc>
          <w:tcPr>
            <w:tcW w:w="1418" w:type="dxa"/>
            <w:shd w:val="clear" w:color="000000" w:fill="FFFFFF"/>
            <w:noWrap/>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1 409 538,3</w:t>
            </w:r>
          </w:p>
        </w:tc>
        <w:tc>
          <w:tcPr>
            <w:tcW w:w="141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42 751,9</w:t>
            </w:r>
          </w:p>
        </w:tc>
        <w:tc>
          <w:tcPr>
            <w:tcW w:w="1648"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388 523,1</w:t>
            </w:r>
          </w:p>
        </w:tc>
        <w:tc>
          <w:tcPr>
            <w:tcW w:w="159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430 943,6</w:t>
            </w:r>
          </w:p>
        </w:tc>
        <w:tc>
          <w:tcPr>
            <w:tcW w:w="157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760 718,6</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местный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федеральный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краевой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внебюджетные источники</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42 751,9</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388 523,1</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430 943,6</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760 718,6</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в том числе ПСД, услуги</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990"/>
        </w:trPr>
        <w:tc>
          <w:tcPr>
            <w:tcW w:w="573"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3</w:t>
            </w:r>
          </w:p>
        </w:tc>
        <w:tc>
          <w:tcPr>
            <w:tcW w:w="3817" w:type="dxa"/>
            <w:shd w:val="clear" w:color="000000" w:fill="FFFFFF"/>
            <w:vAlign w:val="center"/>
            <w:hideMark/>
          </w:tcPr>
          <w:p w:rsidR="00FA5F81" w:rsidRPr="00D204FB" w:rsidRDefault="00FA5F81" w:rsidP="00FA5F81">
            <w:pPr>
              <w:rPr>
                <w:rFonts w:ascii="Arial" w:hAnsi="Arial" w:cs="Arial"/>
                <w:b/>
                <w:bCs/>
                <w:sz w:val="16"/>
                <w:szCs w:val="16"/>
              </w:rPr>
            </w:pPr>
            <w:r w:rsidRPr="00D204FB">
              <w:rPr>
                <w:rFonts w:ascii="Arial" w:hAnsi="Arial" w:cs="Arial"/>
                <w:b/>
                <w:bCs/>
                <w:sz w:val="16"/>
                <w:szCs w:val="16"/>
              </w:rPr>
              <w:t>Строительство многоэтажного жилого дома, расположенного по адресу: город Норильск, Центральный район, ж/о Оганер (1 подъездный)</w:t>
            </w:r>
          </w:p>
        </w:tc>
        <w:tc>
          <w:tcPr>
            <w:tcW w:w="1098"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1800 кв.м.</w:t>
            </w:r>
          </w:p>
        </w:tc>
        <w:tc>
          <w:tcPr>
            <w:tcW w:w="1276"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2022-2024</w:t>
            </w:r>
          </w:p>
        </w:tc>
        <w:tc>
          <w:tcPr>
            <w:tcW w:w="1418" w:type="dxa"/>
            <w:shd w:val="clear" w:color="000000" w:fill="FFFFFF"/>
            <w:noWrap/>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490 037,0</w:t>
            </w:r>
          </w:p>
        </w:tc>
        <w:tc>
          <w:tcPr>
            <w:tcW w:w="141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33 632,5</w:t>
            </w:r>
          </w:p>
        </w:tc>
        <w:tc>
          <w:tcPr>
            <w:tcW w:w="1648"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47 247,3</w:t>
            </w:r>
          </w:p>
        </w:tc>
        <w:tc>
          <w:tcPr>
            <w:tcW w:w="159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37 059,0</w:t>
            </w:r>
          </w:p>
        </w:tc>
        <w:tc>
          <w:tcPr>
            <w:tcW w:w="157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405 730,6</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местный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федеральный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краевой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внебюджетные источники</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33 632,5</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47 247,3</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37 059,0</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405 730,6</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в том числе ПСД, услуги</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990"/>
        </w:trPr>
        <w:tc>
          <w:tcPr>
            <w:tcW w:w="573"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4</w:t>
            </w:r>
          </w:p>
        </w:tc>
        <w:tc>
          <w:tcPr>
            <w:tcW w:w="3817" w:type="dxa"/>
            <w:shd w:val="clear" w:color="000000" w:fill="FFFFFF"/>
            <w:vAlign w:val="center"/>
            <w:hideMark/>
          </w:tcPr>
          <w:p w:rsidR="00FA5F81" w:rsidRPr="00D204FB" w:rsidRDefault="00FA5F81" w:rsidP="00FA5F81">
            <w:pPr>
              <w:rPr>
                <w:rFonts w:ascii="Arial" w:hAnsi="Arial" w:cs="Arial"/>
                <w:b/>
                <w:bCs/>
                <w:sz w:val="16"/>
                <w:szCs w:val="16"/>
              </w:rPr>
            </w:pPr>
            <w:r w:rsidRPr="00D204FB">
              <w:rPr>
                <w:rFonts w:ascii="Arial" w:hAnsi="Arial" w:cs="Arial"/>
                <w:b/>
                <w:bCs/>
                <w:sz w:val="16"/>
                <w:szCs w:val="16"/>
              </w:rPr>
              <w:t>Строительство многоэтажного жилого дома, расположенного по адресу: город Норильск, Центральный район, ж/о Оганер (1 подъездный)</w:t>
            </w:r>
          </w:p>
        </w:tc>
        <w:tc>
          <w:tcPr>
            <w:tcW w:w="1098"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1800 кв.м.</w:t>
            </w:r>
          </w:p>
        </w:tc>
        <w:tc>
          <w:tcPr>
            <w:tcW w:w="1276"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2022-2024</w:t>
            </w:r>
          </w:p>
        </w:tc>
        <w:tc>
          <w:tcPr>
            <w:tcW w:w="1418" w:type="dxa"/>
            <w:shd w:val="clear" w:color="000000" w:fill="FFFFFF"/>
            <w:noWrap/>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490 037,0</w:t>
            </w:r>
          </w:p>
        </w:tc>
        <w:tc>
          <w:tcPr>
            <w:tcW w:w="141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33 632,5</w:t>
            </w:r>
          </w:p>
        </w:tc>
        <w:tc>
          <w:tcPr>
            <w:tcW w:w="1648"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47 247,3</w:t>
            </w:r>
          </w:p>
        </w:tc>
        <w:tc>
          <w:tcPr>
            <w:tcW w:w="159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37 059,0</w:t>
            </w:r>
          </w:p>
        </w:tc>
        <w:tc>
          <w:tcPr>
            <w:tcW w:w="157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405 730,6</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местный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федеральный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краевой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внебюджетные источники</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33 632,5</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47 247,3</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37 059,0</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405 730,6</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в том числе ПСД, услуги</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900"/>
        </w:trPr>
        <w:tc>
          <w:tcPr>
            <w:tcW w:w="573"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5</w:t>
            </w:r>
          </w:p>
        </w:tc>
        <w:tc>
          <w:tcPr>
            <w:tcW w:w="3817" w:type="dxa"/>
            <w:shd w:val="clear" w:color="000000" w:fill="FFFFFF"/>
            <w:vAlign w:val="center"/>
            <w:hideMark/>
          </w:tcPr>
          <w:p w:rsidR="00FA5F81" w:rsidRPr="00D204FB" w:rsidRDefault="00FA5F81" w:rsidP="00FA5F81">
            <w:pPr>
              <w:rPr>
                <w:rFonts w:ascii="Arial" w:hAnsi="Arial" w:cs="Arial"/>
                <w:b/>
                <w:bCs/>
                <w:sz w:val="16"/>
                <w:szCs w:val="16"/>
              </w:rPr>
            </w:pPr>
            <w:r w:rsidRPr="00D204FB">
              <w:rPr>
                <w:rFonts w:ascii="Arial" w:hAnsi="Arial" w:cs="Arial"/>
                <w:b/>
                <w:bCs/>
                <w:sz w:val="16"/>
                <w:szCs w:val="16"/>
              </w:rPr>
              <w:t>Строительство многоэтажного жилого дома, расположенного по адресу: город Норильск, Центральный район, ж/о Оганер (1 подъездный)</w:t>
            </w:r>
          </w:p>
        </w:tc>
        <w:tc>
          <w:tcPr>
            <w:tcW w:w="1098"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1800 кв.м.</w:t>
            </w:r>
          </w:p>
        </w:tc>
        <w:tc>
          <w:tcPr>
            <w:tcW w:w="1276"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2022-2024</w:t>
            </w:r>
          </w:p>
        </w:tc>
        <w:tc>
          <w:tcPr>
            <w:tcW w:w="1418" w:type="dxa"/>
            <w:shd w:val="clear" w:color="000000" w:fill="FFFFFF"/>
            <w:noWrap/>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490 037,0</w:t>
            </w:r>
          </w:p>
        </w:tc>
        <w:tc>
          <w:tcPr>
            <w:tcW w:w="141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33 632,5</w:t>
            </w:r>
          </w:p>
        </w:tc>
        <w:tc>
          <w:tcPr>
            <w:tcW w:w="1648"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47 247,3</w:t>
            </w:r>
          </w:p>
        </w:tc>
        <w:tc>
          <w:tcPr>
            <w:tcW w:w="159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37 059,0</w:t>
            </w:r>
          </w:p>
        </w:tc>
        <w:tc>
          <w:tcPr>
            <w:tcW w:w="157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405 730,6</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местный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федеральный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краевой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внебюджетные источники</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33 632,5</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47 247,3</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37 059,0</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405 730,6</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в том числе ПСД, услуги</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900"/>
        </w:trPr>
        <w:tc>
          <w:tcPr>
            <w:tcW w:w="573"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6</w:t>
            </w:r>
          </w:p>
        </w:tc>
        <w:tc>
          <w:tcPr>
            <w:tcW w:w="3817" w:type="dxa"/>
            <w:shd w:val="clear" w:color="000000" w:fill="FFFFFF"/>
            <w:vAlign w:val="center"/>
            <w:hideMark/>
          </w:tcPr>
          <w:p w:rsidR="00FA5F81" w:rsidRPr="00D204FB" w:rsidRDefault="00FA5F81" w:rsidP="00FA5F81">
            <w:pPr>
              <w:rPr>
                <w:rFonts w:ascii="Arial" w:hAnsi="Arial" w:cs="Arial"/>
                <w:b/>
                <w:bCs/>
                <w:sz w:val="16"/>
                <w:szCs w:val="16"/>
              </w:rPr>
            </w:pPr>
            <w:r w:rsidRPr="00D204FB">
              <w:rPr>
                <w:rFonts w:ascii="Arial" w:hAnsi="Arial" w:cs="Arial"/>
                <w:b/>
                <w:bCs/>
                <w:sz w:val="16"/>
                <w:szCs w:val="16"/>
              </w:rPr>
              <w:t>Строительство многоэтажного жилого дома, расположенного по адресу: город Норильск, Центральный район, ж/о Оганер (3 подъездный)</w:t>
            </w:r>
          </w:p>
        </w:tc>
        <w:tc>
          <w:tcPr>
            <w:tcW w:w="1098"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6200 кв.м.</w:t>
            </w:r>
          </w:p>
        </w:tc>
        <w:tc>
          <w:tcPr>
            <w:tcW w:w="1276"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2022-2029</w:t>
            </w:r>
          </w:p>
        </w:tc>
        <w:tc>
          <w:tcPr>
            <w:tcW w:w="1418" w:type="dxa"/>
            <w:shd w:val="clear" w:color="000000" w:fill="FFFFFF"/>
            <w:noWrap/>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1 284 504,6</w:t>
            </w:r>
          </w:p>
        </w:tc>
        <w:tc>
          <w:tcPr>
            <w:tcW w:w="141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0,0</w:t>
            </w:r>
          </w:p>
        </w:tc>
        <w:tc>
          <w:tcPr>
            <w:tcW w:w="1648"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47 247,3</w:t>
            </w:r>
          </w:p>
        </w:tc>
        <w:tc>
          <w:tcPr>
            <w:tcW w:w="159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37 059,0</w:t>
            </w:r>
          </w:p>
        </w:tc>
        <w:tc>
          <w:tcPr>
            <w:tcW w:w="157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8 102,4</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местный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федеральный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краевой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внебюджетные источники</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47 247,3</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37 059,0</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8 102,4</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в том числе ПСД, услуги</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900"/>
        </w:trPr>
        <w:tc>
          <w:tcPr>
            <w:tcW w:w="573"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7</w:t>
            </w:r>
          </w:p>
        </w:tc>
        <w:tc>
          <w:tcPr>
            <w:tcW w:w="3817" w:type="dxa"/>
            <w:shd w:val="clear" w:color="000000" w:fill="FFFFFF"/>
            <w:vAlign w:val="center"/>
            <w:hideMark/>
          </w:tcPr>
          <w:p w:rsidR="00FA5F81" w:rsidRPr="00D204FB" w:rsidRDefault="00FA5F81" w:rsidP="00FA5F81">
            <w:pPr>
              <w:rPr>
                <w:rFonts w:ascii="Arial" w:hAnsi="Arial" w:cs="Arial"/>
                <w:b/>
                <w:bCs/>
                <w:sz w:val="16"/>
                <w:szCs w:val="16"/>
              </w:rPr>
            </w:pPr>
            <w:r w:rsidRPr="00D204FB">
              <w:rPr>
                <w:rFonts w:ascii="Arial" w:hAnsi="Arial" w:cs="Arial"/>
                <w:b/>
                <w:bCs/>
                <w:sz w:val="16"/>
                <w:szCs w:val="16"/>
              </w:rPr>
              <w:t>Строительство многоэтажного жилого дома, расположенного по адресу: город Норильск, Центральный район, ж/о Оганер (3 подъездный)</w:t>
            </w:r>
          </w:p>
        </w:tc>
        <w:tc>
          <w:tcPr>
            <w:tcW w:w="1098"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6200 кв.м.</w:t>
            </w:r>
          </w:p>
        </w:tc>
        <w:tc>
          <w:tcPr>
            <w:tcW w:w="1276"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2022-2029</w:t>
            </w:r>
          </w:p>
        </w:tc>
        <w:tc>
          <w:tcPr>
            <w:tcW w:w="1418" w:type="dxa"/>
            <w:shd w:val="clear" w:color="000000" w:fill="FFFFFF"/>
            <w:noWrap/>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1 284 504,6</w:t>
            </w:r>
          </w:p>
        </w:tc>
        <w:tc>
          <w:tcPr>
            <w:tcW w:w="141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0,0</w:t>
            </w:r>
          </w:p>
        </w:tc>
        <w:tc>
          <w:tcPr>
            <w:tcW w:w="1648"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47 247,3</w:t>
            </w:r>
          </w:p>
        </w:tc>
        <w:tc>
          <w:tcPr>
            <w:tcW w:w="159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37 059,0</w:t>
            </w:r>
          </w:p>
        </w:tc>
        <w:tc>
          <w:tcPr>
            <w:tcW w:w="157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8 102,4</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местный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федеральный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краевой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внебюджетные источники</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47 247,3</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37 059,0</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8 102,4</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в том числе ПСД, услуги</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900"/>
        </w:trPr>
        <w:tc>
          <w:tcPr>
            <w:tcW w:w="573"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8</w:t>
            </w:r>
          </w:p>
        </w:tc>
        <w:tc>
          <w:tcPr>
            <w:tcW w:w="3817" w:type="dxa"/>
            <w:shd w:val="clear" w:color="000000" w:fill="FFFFFF"/>
            <w:vAlign w:val="center"/>
            <w:hideMark/>
          </w:tcPr>
          <w:p w:rsidR="00FA5F81" w:rsidRPr="00D204FB" w:rsidRDefault="00FA5F81" w:rsidP="00FA5F81">
            <w:pPr>
              <w:rPr>
                <w:rFonts w:ascii="Arial" w:hAnsi="Arial" w:cs="Arial"/>
                <w:b/>
                <w:bCs/>
                <w:sz w:val="16"/>
                <w:szCs w:val="16"/>
              </w:rPr>
            </w:pPr>
            <w:r w:rsidRPr="00D204FB">
              <w:rPr>
                <w:rFonts w:ascii="Arial" w:hAnsi="Arial" w:cs="Arial"/>
                <w:b/>
                <w:bCs/>
                <w:sz w:val="16"/>
                <w:szCs w:val="16"/>
              </w:rPr>
              <w:t>Строительство многоэтажного жилого дома, расположенного по адресу: город Норильск, Центральный район, ж/о Оганер (3 подъездный)</w:t>
            </w:r>
          </w:p>
        </w:tc>
        <w:tc>
          <w:tcPr>
            <w:tcW w:w="1098"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6200 кв.м.</w:t>
            </w:r>
          </w:p>
        </w:tc>
        <w:tc>
          <w:tcPr>
            <w:tcW w:w="1276"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2022-2029</w:t>
            </w:r>
          </w:p>
        </w:tc>
        <w:tc>
          <w:tcPr>
            <w:tcW w:w="1418" w:type="dxa"/>
            <w:shd w:val="clear" w:color="000000" w:fill="FFFFFF"/>
            <w:noWrap/>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1 323 098,7</w:t>
            </w:r>
          </w:p>
        </w:tc>
        <w:tc>
          <w:tcPr>
            <w:tcW w:w="141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0,0</w:t>
            </w:r>
          </w:p>
        </w:tc>
        <w:tc>
          <w:tcPr>
            <w:tcW w:w="1648"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47 247,3</w:t>
            </w:r>
          </w:p>
        </w:tc>
        <w:tc>
          <w:tcPr>
            <w:tcW w:w="159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37 059,0</w:t>
            </w:r>
          </w:p>
        </w:tc>
        <w:tc>
          <w:tcPr>
            <w:tcW w:w="157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8 102,4</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местный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федеральный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краевой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внебюджетные источники</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47 247,3</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37 059,0</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8 102,4</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в том числе ПСД, услуги</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900"/>
        </w:trPr>
        <w:tc>
          <w:tcPr>
            <w:tcW w:w="573"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9</w:t>
            </w:r>
          </w:p>
        </w:tc>
        <w:tc>
          <w:tcPr>
            <w:tcW w:w="3817" w:type="dxa"/>
            <w:shd w:val="clear" w:color="000000" w:fill="FFFFFF"/>
            <w:vAlign w:val="center"/>
            <w:hideMark/>
          </w:tcPr>
          <w:p w:rsidR="00FA5F81" w:rsidRPr="00D204FB" w:rsidRDefault="00FA5F81" w:rsidP="00FA5F81">
            <w:pPr>
              <w:rPr>
                <w:rFonts w:ascii="Arial" w:hAnsi="Arial" w:cs="Arial"/>
                <w:b/>
                <w:bCs/>
                <w:sz w:val="16"/>
                <w:szCs w:val="16"/>
              </w:rPr>
            </w:pPr>
            <w:r w:rsidRPr="00D204FB">
              <w:rPr>
                <w:rFonts w:ascii="Arial" w:hAnsi="Arial" w:cs="Arial"/>
                <w:b/>
                <w:bCs/>
                <w:sz w:val="16"/>
                <w:szCs w:val="16"/>
              </w:rPr>
              <w:t>Строительство многоэтажного жилого дома, расположенного по адресу: город Норильск, Центральный район, ж/о Оганер (3 подъездный)</w:t>
            </w:r>
          </w:p>
        </w:tc>
        <w:tc>
          <w:tcPr>
            <w:tcW w:w="1098"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6200 кв.м.</w:t>
            </w:r>
          </w:p>
        </w:tc>
        <w:tc>
          <w:tcPr>
            <w:tcW w:w="1276"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2022-2029</w:t>
            </w:r>
          </w:p>
        </w:tc>
        <w:tc>
          <w:tcPr>
            <w:tcW w:w="1418" w:type="dxa"/>
            <w:shd w:val="clear" w:color="000000" w:fill="FFFFFF"/>
            <w:noWrap/>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1 323 098,7</w:t>
            </w:r>
          </w:p>
        </w:tc>
        <w:tc>
          <w:tcPr>
            <w:tcW w:w="141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0,0</w:t>
            </w:r>
          </w:p>
        </w:tc>
        <w:tc>
          <w:tcPr>
            <w:tcW w:w="1648"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47 247,3</w:t>
            </w:r>
          </w:p>
        </w:tc>
        <w:tc>
          <w:tcPr>
            <w:tcW w:w="159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37 059,0</w:t>
            </w:r>
          </w:p>
        </w:tc>
        <w:tc>
          <w:tcPr>
            <w:tcW w:w="157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8 102,4</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местный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федеральный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краевой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внебюджетные источники</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47 247,3</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37 059,0</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8 102,4</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в том числе ПСД, услуги</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930"/>
        </w:trPr>
        <w:tc>
          <w:tcPr>
            <w:tcW w:w="573"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10</w:t>
            </w:r>
          </w:p>
        </w:tc>
        <w:tc>
          <w:tcPr>
            <w:tcW w:w="3817" w:type="dxa"/>
            <w:shd w:val="clear" w:color="000000" w:fill="FFFFFF"/>
            <w:vAlign w:val="center"/>
            <w:hideMark/>
          </w:tcPr>
          <w:p w:rsidR="00FA5F81" w:rsidRPr="00D204FB" w:rsidRDefault="00FA5F81" w:rsidP="00FA5F81">
            <w:pPr>
              <w:rPr>
                <w:rFonts w:ascii="Arial" w:hAnsi="Arial" w:cs="Arial"/>
                <w:b/>
                <w:bCs/>
                <w:sz w:val="16"/>
                <w:szCs w:val="16"/>
              </w:rPr>
            </w:pPr>
            <w:r w:rsidRPr="00D204FB">
              <w:rPr>
                <w:rFonts w:ascii="Arial" w:hAnsi="Arial" w:cs="Arial"/>
                <w:b/>
                <w:bCs/>
                <w:sz w:val="16"/>
                <w:szCs w:val="16"/>
              </w:rPr>
              <w:t>Строительство жилого дома, расположенного по адресу: г. Норильск, Центральный район, район ул. Лауреатов, д. 56</w:t>
            </w:r>
          </w:p>
        </w:tc>
        <w:tc>
          <w:tcPr>
            <w:tcW w:w="1098"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w:t>
            </w:r>
          </w:p>
        </w:tc>
        <w:tc>
          <w:tcPr>
            <w:tcW w:w="1276"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2022-2024</w:t>
            </w:r>
          </w:p>
        </w:tc>
        <w:tc>
          <w:tcPr>
            <w:tcW w:w="1418" w:type="dxa"/>
            <w:shd w:val="clear" w:color="000000" w:fill="FFFFFF"/>
            <w:noWrap/>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588 928,8</w:t>
            </w:r>
          </w:p>
        </w:tc>
        <w:tc>
          <w:tcPr>
            <w:tcW w:w="141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0,0</w:t>
            </w:r>
          </w:p>
        </w:tc>
        <w:tc>
          <w:tcPr>
            <w:tcW w:w="1648"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107 402,0</w:t>
            </w:r>
          </w:p>
        </w:tc>
        <w:tc>
          <w:tcPr>
            <w:tcW w:w="159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250 528,1</w:t>
            </w:r>
          </w:p>
        </w:tc>
        <w:tc>
          <w:tcPr>
            <w:tcW w:w="157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230 998,7</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местный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33 027,0</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148 478,1</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70 621,3</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федеральный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74 125,0</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101 800,0</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160 127,4</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краевой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250,0</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250,0</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250,0</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внебюджетные источники</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в том числе ПСД, услуги</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16 241,5</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885"/>
        </w:trPr>
        <w:tc>
          <w:tcPr>
            <w:tcW w:w="573"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11</w:t>
            </w:r>
          </w:p>
        </w:tc>
        <w:tc>
          <w:tcPr>
            <w:tcW w:w="3817" w:type="dxa"/>
            <w:shd w:val="clear" w:color="000000" w:fill="FFFFFF"/>
            <w:vAlign w:val="center"/>
            <w:hideMark/>
          </w:tcPr>
          <w:p w:rsidR="00FA5F81" w:rsidRPr="00D204FB" w:rsidRDefault="00FA5F81" w:rsidP="00FA5F81">
            <w:pPr>
              <w:rPr>
                <w:rFonts w:ascii="Arial" w:hAnsi="Arial" w:cs="Arial"/>
                <w:b/>
                <w:bCs/>
                <w:sz w:val="16"/>
                <w:szCs w:val="16"/>
              </w:rPr>
            </w:pPr>
            <w:r w:rsidRPr="00D204FB">
              <w:rPr>
                <w:rFonts w:ascii="Arial" w:hAnsi="Arial" w:cs="Arial"/>
                <w:b/>
                <w:bCs/>
                <w:sz w:val="16"/>
                <w:szCs w:val="16"/>
              </w:rPr>
              <w:t>Строительство жилого дома, расположенного по адресу: г. Норильск, Центральный район, ул. Лауреатов, д. 58</w:t>
            </w:r>
          </w:p>
        </w:tc>
        <w:tc>
          <w:tcPr>
            <w:tcW w:w="1098"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w:t>
            </w:r>
          </w:p>
        </w:tc>
        <w:tc>
          <w:tcPr>
            <w:tcW w:w="1276"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2022-2024</w:t>
            </w:r>
          </w:p>
        </w:tc>
        <w:tc>
          <w:tcPr>
            <w:tcW w:w="1418" w:type="dxa"/>
            <w:shd w:val="clear" w:color="000000" w:fill="FFFFFF"/>
            <w:noWrap/>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589 328,8</w:t>
            </w:r>
          </w:p>
        </w:tc>
        <w:tc>
          <w:tcPr>
            <w:tcW w:w="141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0,0</w:t>
            </w:r>
          </w:p>
        </w:tc>
        <w:tc>
          <w:tcPr>
            <w:tcW w:w="1648"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107 802,0</w:t>
            </w:r>
          </w:p>
        </w:tc>
        <w:tc>
          <w:tcPr>
            <w:tcW w:w="159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250 528,1</w:t>
            </w:r>
          </w:p>
        </w:tc>
        <w:tc>
          <w:tcPr>
            <w:tcW w:w="157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230 998,7</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местный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33 427,0</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148 478,1</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70 621,4</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федеральный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74 125,0</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101 800,0</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160 127,3</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краевой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250,0</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250,0</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250,0</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внебюджетные источники</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в том числе ПСД, услуги</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16 241,5</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915"/>
        </w:trPr>
        <w:tc>
          <w:tcPr>
            <w:tcW w:w="573"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12</w:t>
            </w:r>
          </w:p>
        </w:tc>
        <w:tc>
          <w:tcPr>
            <w:tcW w:w="3817" w:type="dxa"/>
            <w:shd w:val="clear" w:color="000000" w:fill="FFFFFF"/>
            <w:vAlign w:val="center"/>
            <w:hideMark/>
          </w:tcPr>
          <w:p w:rsidR="00FA5F81" w:rsidRPr="00D204FB" w:rsidRDefault="00FA5F81" w:rsidP="00FA5F81">
            <w:pPr>
              <w:rPr>
                <w:rFonts w:ascii="Arial" w:hAnsi="Arial" w:cs="Arial"/>
                <w:b/>
                <w:bCs/>
                <w:sz w:val="16"/>
                <w:szCs w:val="16"/>
              </w:rPr>
            </w:pPr>
            <w:r w:rsidRPr="00D204FB">
              <w:rPr>
                <w:rFonts w:ascii="Arial" w:hAnsi="Arial" w:cs="Arial"/>
                <w:b/>
                <w:bCs/>
                <w:sz w:val="16"/>
                <w:szCs w:val="16"/>
              </w:rPr>
              <w:t>Строительство жилого дома, расположенного по адресу: г. Норильск, Центральный район, район ул. Лауреатов, д. 21</w:t>
            </w:r>
          </w:p>
        </w:tc>
        <w:tc>
          <w:tcPr>
            <w:tcW w:w="1098"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w:t>
            </w:r>
          </w:p>
        </w:tc>
        <w:tc>
          <w:tcPr>
            <w:tcW w:w="1276"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2022-2023</w:t>
            </w:r>
          </w:p>
        </w:tc>
        <w:tc>
          <w:tcPr>
            <w:tcW w:w="1418" w:type="dxa"/>
            <w:shd w:val="clear" w:color="000000" w:fill="FFFFFF"/>
            <w:noWrap/>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258 797,9</w:t>
            </w:r>
          </w:p>
        </w:tc>
        <w:tc>
          <w:tcPr>
            <w:tcW w:w="141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0,0</w:t>
            </w:r>
          </w:p>
        </w:tc>
        <w:tc>
          <w:tcPr>
            <w:tcW w:w="1648"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69 647,6</w:t>
            </w:r>
          </w:p>
        </w:tc>
        <w:tc>
          <w:tcPr>
            <w:tcW w:w="159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189 150,3</w:t>
            </w:r>
          </w:p>
        </w:tc>
        <w:tc>
          <w:tcPr>
            <w:tcW w:w="157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0,0</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местный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федеральный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краевой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внебюджетные источники</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69 647,6</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189 150,3</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в том числе ПСД, услуги</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885"/>
        </w:trPr>
        <w:tc>
          <w:tcPr>
            <w:tcW w:w="573"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13</w:t>
            </w:r>
          </w:p>
        </w:tc>
        <w:tc>
          <w:tcPr>
            <w:tcW w:w="3817" w:type="dxa"/>
            <w:shd w:val="clear" w:color="000000" w:fill="FFFFFF"/>
            <w:vAlign w:val="center"/>
            <w:hideMark/>
          </w:tcPr>
          <w:p w:rsidR="00FA5F81" w:rsidRPr="00D204FB" w:rsidRDefault="00FA5F81" w:rsidP="00FA5F81">
            <w:pPr>
              <w:rPr>
                <w:rFonts w:ascii="Arial" w:hAnsi="Arial" w:cs="Arial"/>
                <w:b/>
                <w:bCs/>
                <w:sz w:val="16"/>
                <w:szCs w:val="16"/>
              </w:rPr>
            </w:pPr>
            <w:r w:rsidRPr="00D204FB">
              <w:rPr>
                <w:rFonts w:ascii="Arial" w:hAnsi="Arial" w:cs="Arial"/>
                <w:b/>
                <w:bCs/>
                <w:sz w:val="16"/>
                <w:szCs w:val="16"/>
              </w:rPr>
              <w:t>Строительство жилого дома, расположенного по адресу: г. Норильск, Центральный район, район ул. Лауреатов, д. 29</w:t>
            </w:r>
          </w:p>
        </w:tc>
        <w:tc>
          <w:tcPr>
            <w:tcW w:w="1098"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w:t>
            </w:r>
          </w:p>
        </w:tc>
        <w:tc>
          <w:tcPr>
            <w:tcW w:w="1276"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2022-2023</w:t>
            </w:r>
          </w:p>
        </w:tc>
        <w:tc>
          <w:tcPr>
            <w:tcW w:w="1418" w:type="dxa"/>
            <w:shd w:val="clear" w:color="000000" w:fill="FFFFFF"/>
            <w:noWrap/>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258 797,9</w:t>
            </w:r>
          </w:p>
        </w:tc>
        <w:tc>
          <w:tcPr>
            <w:tcW w:w="141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0,0</w:t>
            </w:r>
          </w:p>
        </w:tc>
        <w:tc>
          <w:tcPr>
            <w:tcW w:w="1648"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69 647,6</w:t>
            </w:r>
          </w:p>
        </w:tc>
        <w:tc>
          <w:tcPr>
            <w:tcW w:w="159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189 150,3</w:t>
            </w:r>
          </w:p>
        </w:tc>
        <w:tc>
          <w:tcPr>
            <w:tcW w:w="157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0,0</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местный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федеральный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краевой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внебюджетные источники</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69 647,6</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189 150,3</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в том числе ПСД, услуги</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765"/>
        </w:trPr>
        <w:tc>
          <w:tcPr>
            <w:tcW w:w="573"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14</w:t>
            </w:r>
          </w:p>
        </w:tc>
        <w:tc>
          <w:tcPr>
            <w:tcW w:w="3817" w:type="dxa"/>
            <w:shd w:val="clear" w:color="000000" w:fill="FFFFFF"/>
            <w:vAlign w:val="center"/>
            <w:hideMark/>
          </w:tcPr>
          <w:p w:rsidR="00FA5F81" w:rsidRPr="00D204FB" w:rsidRDefault="00FA5F81" w:rsidP="00FA5F81">
            <w:pPr>
              <w:rPr>
                <w:rFonts w:ascii="Arial" w:hAnsi="Arial" w:cs="Arial"/>
                <w:b/>
                <w:bCs/>
                <w:sz w:val="16"/>
                <w:szCs w:val="16"/>
              </w:rPr>
            </w:pPr>
            <w:r w:rsidRPr="00D204FB">
              <w:rPr>
                <w:rFonts w:ascii="Arial" w:hAnsi="Arial" w:cs="Arial"/>
                <w:b/>
                <w:bCs/>
                <w:sz w:val="16"/>
                <w:szCs w:val="16"/>
              </w:rPr>
              <w:t>Строительство жилого дома, расположенного по адресу: г. Норильск, район Талнах, ул. Спортивная, д. 4</w:t>
            </w:r>
          </w:p>
        </w:tc>
        <w:tc>
          <w:tcPr>
            <w:tcW w:w="1098"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w:t>
            </w:r>
          </w:p>
        </w:tc>
        <w:tc>
          <w:tcPr>
            <w:tcW w:w="1276"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2022-2024</w:t>
            </w:r>
          </w:p>
        </w:tc>
        <w:tc>
          <w:tcPr>
            <w:tcW w:w="1418" w:type="dxa"/>
            <w:shd w:val="clear" w:color="000000" w:fill="FFFFFF"/>
            <w:noWrap/>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592 128,6</w:t>
            </w:r>
          </w:p>
        </w:tc>
        <w:tc>
          <w:tcPr>
            <w:tcW w:w="141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0,0</w:t>
            </w:r>
          </w:p>
        </w:tc>
        <w:tc>
          <w:tcPr>
            <w:tcW w:w="1648"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107 602,0</w:t>
            </w:r>
          </w:p>
        </w:tc>
        <w:tc>
          <w:tcPr>
            <w:tcW w:w="159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252 704,3</w:t>
            </w:r>
          </w:p>
        </w:tc>
        <w:tc>
          <w:tcPr>
            <w:tcW w:w="157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231 822,3</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местный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33 227,0</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150 654,3</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71 445,1</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федеральный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74 125,0</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101 800,0</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160 127,2</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краевой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250,0</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250,0</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250,0</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внебюджетные источники</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в том числе ПСД, услуги</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18 217,7</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765"/>
        </w:trPr>
        <w:tc>
          <w:tcPr>
            <w:tcW w:w="573"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15</w:t>
            </w:r>
          </w:p>
        </w:tc>
        <w:tc>
          <w:tcPr>
            <w:tcW w:w="3817" w:type="dxa"/>
            <w:shd w:val="clear" w:color="000000" w:fill="FFFFFF"/>
            <w:vAlign w:val="center"/>
            <w:hideMark/>
          </w:tcPr>
          <w:p w:rsidR="00FA5F81" w:rsidRPr="00D204FB" w:rsidRDefault="00FA5F81" w:rsidP="00FA5F81">
            <w:pPr>
              <w:rPr>
                <w:rFonts w:ascii="Arial" w:hAnsi="Arial" w:cs="Arial"/>
                <w:b/>
                <w:bCs/>
                <w:sz w:val="16"/>
                <w:szCs w:val="16"/>
              </w:rPr>
            </w:pPr>
            <w:r w:rsidRPr="00D204FB">
              <w:rPr>
                <w:rFonts w:ascii="Arial" w:hAnsi="Arial" w:cs="Arial"/>
                <w:b/>
                <w:bCs/>
                <w:sz w:val="16"/>
                <w:szCs w:val="16"/>
              </w:rPr>
              <w:t>Строительство жилого дома, расположенного по адресу: г. Норильск, район Талнах, ул. Спортивная, д. 6</w:t>
            </w:r>
          </w:p>
        </w:tc>
        <w:tc>
          <w:tcPr>
            <w:tcW w:w="1098"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w:t>
            </w:r>
          </w:p>
        </w:tc>
        <w:tc>
          <w:tcPr>
            <w:tcW w:w="1276"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2022-2024</w:t>
            </w:r>
          </w:p>
        </w:tc>
        <w:tc>
          <w:tcPr>
            <w:tcW w:w="1418" w:type="dxa"/>
            <w:shd w:val="clear" w:color="000000" w:fill="FFFFFF"/>
            <w:noWrap/>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591 704,6</w:t>
            </w:r>
          </w:p>
        </w:tc>
        <w:tc>
          <w:tcPr>
            <w:tcW w:w="141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0,0</w:t>
            </w:r>
          </w:p>
        </w:tc>
        <w:tc>
          <w:tcPr>
            <w:tcW w:w="1648"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108 001,6</w:t>
            </w:r>
          </w:p>
        </w:tc>
        <w:tc>
          <w:tcPr>
            <w:tcW w:w="159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252 704,3</w:t>
            </w:r>
          </w:p>
        </w:tc>
        <w:tc>
          <w:tcPr>
            <w:tcW w:w="157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230 998,7</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местный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33 626,6</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150 654,3</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70 621,5</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федеральный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74 125,0</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101 800,0</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160 127,2</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краевой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250,0</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250,0</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250,0</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внебюджетные источники</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в том числе ПСД, услуги</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18 042,0</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915"/>
        </w:trPr>
        <w:tc>
          <w:tcPr>
            <w:tcW w:w="573"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16</w:t>
            </w:r>
          </w:p>
        </w:tc>
        <w:tc>
          <w:tcPr>
            <w:tcW w:w="3817" w:type="dxa"/>
            <w:shd w:val="clear" w:color="000000" w:fill="FFFFFF"/>
            <w:vAlign w:val="center"/>
            <w:hideMark/>
          </w:tcPr>
          <w:p w:rsidR="00FA5F81" w:rsidRPr="00D204FB" w:rsidRDefault="00FA5F81" w:rsidP="00FA5F81">
            <w:pPr>
              <w:rPr>
                <w:rFonts w:ascii="Arial" w:hAnsi="Arial" w:cs="Arial"/>
                <w:b/>
                <w:bCs/>
                <w:sz w:val="16"/>
                <w:szCs w:val="16"/>
              </w:rPr>
            </w:pPr>
            <w:r w:rsidRPr="00D204FB">
              <w:rPr>
                <w:rFonts w:ascii="Arial" w:hAnsi="Arial" w:cs="Arial"/>
                <w:b/>
                <w:bCs/>
                <w:sz w:val="16"/>
                <w:szCs w:val="16"/>
              </w:rPr>
              <w:t>Строительство жилого дома, расположенного по адресу: г. Норильск, район Талнах, ул. Бауманская, д. 31</w:t>
            </w:r>
          </w:p>
        </w:tc>
        <w:tc>
          <w:tcPr>
            <w:tcW w:w="1098"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w:t>
            </w:r>
          </w:p>
        </w:tc>
        <w:tc>
          <w:tcPr>
            <w:tcW w:w="1276"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2023-2025</w:t>
            </w:r>
          </w:p>
        </w:tc>
        <w:tc>
          <w:tcPr>
            <w:tcW w:w="1418" w:type="dxa"/>
            <w:shd w:val="clear" w:color="000000" w:fill="FFFFFF"/>
            <w:noWrap/>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589 328,8</w:t>
            </w:r>
          </w:p>
        </w:tc>
        <w:tc>
          <w:tcPr>
            <w:tcW w:w="141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0,0</w:t>
            </w:r>
          </w:p>
        </w:tc>
        <w:tc>
          <w:tcPr>
            <w:tcW w:w="1648"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0,0</w:t>
            </w:r>
          </w:p>
        </w:tc>
        <w:tc>
          <w:tcPr>
            <w:tcW w:w="159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22 550,0</w:t>
            </w:r>
          </w:p>
        </w:tc>
        <w:tc>
          <w:tcPr>
            <w:tcW w:w="157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0,0</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местный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22 550,0</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федеральный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краевой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внебюджетные источники</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в том числе ПСД, услуги</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22 550,0</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780"/>
        </w:trPr>
        <w:tc>
          <w:tcPr>
            <w:tcW w:w="573"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17</w:t>
            </w:r>
          </w:p>
        </w:tc>
        <w:tc>
          <w:tcPr>
            <w:tcW w:w="3817" w:type="dxa"/>
            <w:shd w:val="clear" w:color="000000" w:fill="FFFFFF"/>
            <w:vAlign w:val="center"/>
            <w:hideMark/>
          </w:tcPr>
          <w:p w:rsidR="00FA5F81" w:rsidRPr="00D204FB" w:rsidRDefault="00FA5F81" w:rsidP="00FA5F81">
            <w:pPr>
              <w:rPr>
                <w:rFonts w:ascii="Arial" w:hAnsi="Arial" w:cs="Arial"/>
                <w:b/>
                <w:bCs/>
                <w:sz w:val="16"/>
                <w:szCs w:val="16"/>
              </w:rPr>
            </w:pPr>
            <w:r w:rsidRPr="00D204FB">
              <w:rPr>
                <w:rFonts w:ascii="Arial" w:hAnsi="Arial" w:cs="Arial"/>
                <w:b/>
                <w:bCs/>
                <w:sz w:val="16"/>
                <w:szCs w:val="16"/>
              </w:rPr>
              <w:t>Строительство жилого дома, расположенного по адресу: г. Норильск, Центральный район, ул. Лауреатов, д. 31</w:t>
            </w:r>
          </w:p>
        </w:tc>
        <w:tc>
          <w:tcPr>
            <w:tcW w:w="1098"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w:t>
            </w:r>
          </w:p>
        </w:tc>
        <w:tc>
          <w:tcPr>
            <w:tcW w:w="1276"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2022-2023</w:t>
            </w:r>
          </w:p>
        </w:tc>
        <w:tc>
          <w:tcPr>
            <w:tcW w:w="1418" w:type="dxa"/>
            <w:shd w:val="clear" w:color="000000" w:fill="FFFFFF"/>
            <w:noWrap/>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258 797,9</w:t>
            </w:r>
          </w:p>
        </w:tc>
        <w:tc>
          <w:tcPr>
            <w:tcW w:w="141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0,0</w:t>
            </w:r>
          </w:p>
        </w:tc>
        <w:tc>
          <w:tcPr>
            <w:tcW w:w="1648"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69 647,6</w:t>
            </w:r>
          </w:p>
        </w:tc>
        <w:tc>
          <w:tcPr>
            <w:tcW w:w="159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189 150,3</w:t>
            </w:r>
          </w:p>
        </w:tc>
        <w:tc>
          <w:tcPr>
            <w:tcW w:w="157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105 069,6</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местный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105 069,6</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федеральный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краевой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внебюджетные источники</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69 647,6</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189 150,3</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в том числе ПСД, услуги</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900"/>
        </w:trPr>
        <w:tc>
          <w:tcPr>
            <w:tcW w:w="573"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18</w:t>
            </w:r>
          </w:p>
        </w:tc>
        <w:tc>
          <w:tcPr>
            <w:tcW w:w="3817" w:type="dxa"/>
            <w:shd w:val="clear" w:color="000000" w:fill="FFFFFF"/>
            <w:vAlign w:val="center"/>
            <w:hideMark/>
          </w:tcPr>
          <w:p w:rsidR="00FA5F81" w:rsidRPr="00D204FB" w:rsidRDefault="00FA5F81" w:rsidP="00FA5F81">
            <w:pPr>
              <w:rPr>
                <w:rFonts w:ascii="Arial" w:hAnsi="Arial" w:cs="Arial"/>
                <w:b/>
                <w:bCs/>
                <w:sz w:val="16"/>
                <w:szCs w:val="16"/>
              </w:rPr>
            </w:pPr>
            <w:r w:rsidRPr="00D204FB">
              <w:rPr>
                <w:rFonts w:ascii="Arial" w:hAnsi="Arial" w:cs="Arial"/>
                <w:b/>
                <w:bCs/>
                <w:sz w:val="16"/>
                <w:szCs w:val="16"/>
              </w:rPr>
              <w:t>Строительство жилого дома, расположенного по адресу: г. Норильск, Центральный район, ул. Нансена, д. 6</w:t>
            </w:r>
          </w:p>
        </w:tc>
        <w:tc>
          <w:tcPr>
            <w:tcW w:w="1098"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w:t>
            </w:r>
          </w:p>
        </w:tc>
        <w:tc>
          <w:tcPr>
            <w:tcW w:w="1276"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2023-2025</w:t>
            </w:r>
          </w:p>
        </w:tc>
        <w:tc>
          <w:tcPr>
            <w:tcW w:w="1418" w:type="dxa"/>
            <w:shd w:val="clear" w:color="000000" w:fill="FFFFFF"/>
            <w:noWrap/>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589 328,8</w:t>
            </w:r>
          </w:p>
        </w:tc>
        <w:tc>
          <w:tcPr>
            <w:tcW w:w="141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0,0</w:t>
            </w:r>
          </w:p>
        </w:tc>
        <w:tc>
          <w:tcPr>
            <w:tcW w:w="1648"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0,0</w:t>
            </w:r>
          </w:p>
        </w:tc>
        <w:tc>
          <w:tcPr>
            <w:tcW w:w="159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22 550,0</w:t>
            </w:r>
          </w:p>
        </w:tc>
        <w:tc>
          <w:tcPr>
            <w:tcW w:w="157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128 250,0</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местный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22 550,0</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128 250,0</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федеральный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краевой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внебюджетные источники</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в том числе ПСД, услуги</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22 550,0</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990"/>
        </w:trPr>
        <w:tc>
          <w:tcPr>
            <w:tcW w:w="573"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19</w:t>
            </w:r>
          </w:p>
        </w:tc>
        <w:tc>
          <w:tcPr>
            <w:tcW w:w="3817" w:type="dxa"/>
            <w:shd w:val="clear" w:color="000000" w:fill="FFFFFF"/>
            <w:vAlign w:val="center"/>
            <w:hideMark/>
          </w:tcPr>
          <w:p w:rsidR="00FA5F81" w:rsidRPr="00D204FB" w:rsidRDefault="00FA5F81" w:rsidP="00FA5F81">
            <w:pPr>
              <w:rPr>
                <w:rFonts w:ascii="Arial" w:hAnsi="Arial" w:cs="Arial"/>
                <w:b/>
                <w:bCs/>
                <w:sz w:val="16"/>
                <w:szCs w:val="16"/>
              </w:rPr>
            </w:pPr>
            <w:r w:rsidRPr="00D204FB">
              <w:rPr>
                <w:rFonts w:ascii="Arial" w:hAnsi="Arial" w:cs="Arial"/>
                <w:b/>
                <w:bCs/>
                <w:sz w:val="16"/>
                <w:szCs w:val="16"/>
              </w:rPr>
              <w:t>Строительство жилого дома, расположенного по адресу: г. Норильск, Центральный район, район ул. Павлова, д. 23</w:t>
            </w:r>
          </w:p>
        </w:tc>
        <w:tc>
          <w:tcPr>
            <w:tcW w:w="1098"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w:t>
            </w:r>
          </w:p>
        </w:tc>
        <w:tc>
          <w:tcPr>
            <w:tcW w:w="1276"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2022-2023</w:t>
            </w:r>
          </w:p>
        </w:tc>
        <w:tc>
          <w:tcPr>
            <w:tcW w:w="1418" w:type="dxa"/>
            <w:shd w:val="clear" w:color="000000" w:fill="FFFFFF"/>
            <w:noWrap/>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258 797,9</w:t>
            </w:r>
          </w:p>
        </w:tc>
        <w:tc>
          <w:tcPr>
            <w:tcW w:w="141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0,0</w:t>
            </w:r>
          </w:p>
        </w:tc>
        <w:tc>
          <w:tcPr>
            <w:tcW w:w="1648"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69 647,6</w:t>
            </w:r>
          </w:p>
        </w:tc>
        <w:tc>
          <w:tcPr>
            <w:tcW w:w="159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189 150,3</w:t>
            </w:r>
          </w:p>
        </w:tc>
        <w:tc>
          <w:tcPr>
            <w:tcW w:w="157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0,0</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местный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федеральный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краевой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внебюджетные источники</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69 647,6</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189 150,3</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в том числе ПСД, услуги</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990"/>
        </w:trPr>
        <w:tc>
          <w:tcPr>
            <w:tcW w:w="573"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20</w:t>
            </w:r>
          </w:p>
        </w:tc>
        <w:tc>
          <w:tcPr>
            <w:tcW w:w="3817" w:type="dxa"/>
            <w:shd w:val="clear" w:color="000000" w:fill="FFFFFF"/>
            <w:vAlign w:val="center"/>
            <w:hideMark/>
          </w:tcPr>
          <w:p w:rsidR="00FA5F81" w:rsidRPr="00D204FB" w:rsidRDefault="00FA5F81" w:rsidP="00FA5F81">
            <w:pPr>
              <w:rPr>
                <w:rFonts w:ascii="Arial" w:hAnsi="Arial" w:cs="Arial"/>
                <w:b/>
                <w:bCs/>
                <w:sz w:val="16"/>
                <w:szCs w:val="16"/>
              </w:rPr>
            </w:pPr>
            <w:r w:rsidRPr="00D204FB">
              <w:rPr>
                <w:rFonts w:ascii="Arial" w:hAnsi="Arial" w:cs="Arial"/>
                <w:b/>
                <w:bCs/>
                <w:sz w:val="16"/>
                <w:szCs w:val="16"/>
              </w:rPr>
              <w:t>Строительство жилого дома, расположенного по адресу: г. Норильск, Центральный район, район ул. Лауреатов, д. 83</w:t>
            </w:r>
          </w:p>
        </w:tc>
        <w:tc>
          <w:tcPr>
            <w:tcW w:w="1098"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w:t>
            </w:r>
          </w:p>
        </w:tc>
        <w:tc>
          <w:tcPr>
            <w:tcW w:w="1276"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2022-2023</w:t>
            </w:r>
          </w:p>
        </w:tc>
        <w:tc>
          <w:tcPr>
            <w:tcW w:w="1418" w:type="dxa"/>
            <w:shd w:val="clear" w:color="000000" w:fill="FFFFFF"/>
            <w:noWrap/>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258 797,9</w:t>
            </w:r>
          </w:p>
        </w:tc>
        <w:tc>
          <w:tcPr>
            <w:tcW w:w="141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0,0</w:t>
            </w:r>
          </w:p>
        </w:tc>
        <w:tc>
          <w:tcPr>
            <w:tcW w:w="1648"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69 647,6</w:t>
            </w:r>
          </w:p>
        </w:tc>
        <w:tc>
          <w:tcPr>
            <w:tcW w:w="159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189 150,3</w:t>
            </w:r>
          </w:p>
        </w:tc>
        <w:tc>
          <w:tcPr>
            <w:tcW w:w="157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0,0</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местный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федеральный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краевой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внебюджетные источники</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69 647,6</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189 150,3</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в том числе ПСД, услуги</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570"/>
        </w:trPr>
        <w:tc>
          <w:tcPr>
            <w:tcW w:w="573"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21</w:t>
            </w:r>
          </w:p>
        </w:tc>
        <w:tc>
          <w:tcPr>
            <w:tcW w:w="3817" w:type="dxa"/>
            <w:shd w:val="clear" w:color="000000" w:fill="FFFFFF"/>
            <w:vAlign w:val="center"/>
            <w:hideMark/>
          </w:tcPr>
          <w:p w:rsidR="00FA5F81" w:rsidRPr="00D204FB" w:rsidRDefault="00FA5F81" w:rsidP="00FA5F81">
            <w:pPr>
              <w:rPr>
                <w:rFonts w:ascii="Arial" w:hAnsi="Arial" w:cs="Arial"/>
                <w:b/>
                <w:bCs/>
                <w:sz w:val="16"/>
                <w:szCs w:val="16"/>
              </w:rPr>
            </w:pPr>
            <w:r w:rsidRPr="00D204FB">
              <w:rPr>
                <w:rFonts w:ascii="Arial" w:hAnsi="Arial" w:cs="Arial"/>
                <w:b/>
                <w:bCs/>
                <w:sz w:val="16"/>
                <w:szCs w:val="16"/>
              </w:rPr>
              <w:t>Строительство жилого дома, расположенного по адресу: г. Норильск, район Талнах, ул. Диксона, д. 2</w:t>
            </w:r>
          </w:p>
        </w:tc>
        <w:tc>
          <w:tcPr>
            <w:tcW w:w="1098"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w:t>
            </w:r>
          </w:p>
        </w:tc>
        <w:tc>
          <w:tcPr>
            <w:tcW w:w="1276"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2023-2025</w:t>
            </w:r>
          </w:p>
        </w:tc>
        <w:tc>
          <w:tcPr>
            <w:tcW w:w="1418" w:type="dxa"/>
            <w:shd w:val="clear" w:color="000000" w:fill="FFFFFF"/>
            <w:noWrap/>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631 878,8</w:t>
            </w:r>
          </w:p>
        </w:tc>
        <w:tc>
          <w:tcPr>
            <w:tcW w:w="141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0,0</w:t>
            </w:r>
          </w:p>
        </w:tc>
        <w:tc>
          <w:tcPr>
            <w:tcW w:w="1648"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0,0</w:t>
            </w:r>
          </w:p>
        </w:tc>
        <w:tc>
          <w:tcPr>
            <w:tcW w:w="159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22 550,0</w:t>
            </w:r>
          </w:p>
        </w:tc>
        <w:tc>
          <w:tcPr>
            <w:tcW w:w="157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20 000,0</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местный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22 550,0</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20 000,0</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федеральный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краевой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внебюджетные источники</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в том числе ПСД, услуги</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22 550,0</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20 000,0</w:t>
            </w:r>
          </w:p>
        </w:tc>
      </w:tr>
      <w:tr w:rsidR="00D204FB" w:rsidRPr="00D204FB" w:rsidTr="00FA5F81">
        <w:trPr>
          <w:trHeight w:val="915"/>
        </w:trPr>
        <w:tc>
          <w:tcPr>
            <w:tcW w:w="573"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22</w:t>
            </w:r>
          </w:p>
        </w:tc>
        <w:tc>
          <w:tcPr>
            <w:tcW w:w="3817" w:type="dxa"/>
            <w:shd w:val="clear" w:color="000000" w:fill="FFFFFF"/>
            <w:vAlign w:val="center"/>
            <w:hideMark/>
          </w:tcPr>
          <w:p w:rsidR="00FA5F81" w:rsidRPr="00D204FB" w:rsidRDefault="00FA5F81" w:rsidP="00FA5F81">
            <w:pPr>
              <w:rPr>
                <w:rFonts w:ascii="Arial" w:hAnsi="Arial" w:cs="Arial"/>
                <w:b/>
                <w:bCs/>
                <w:sz w:val="16"/>
                <w:szCs w:val="16"/>
              </w:rPr>
            </w:pPr>
            <w:r w:rsidRPr="00D204FB">
              <w:rPr>
                <w:rFonts w:ascii="Arial" w:hAnsi="Arial" w:cs="Arial"/>
                <w:b/>
                <w:bCs/>
                <w:sz w:val="16"/>
                <w:szCs w:val="16"/>
              </w:rPr>
              <w:t>Строительство жилого дома, расположенного по адресу: г. Норильск, Центральный район, район ул. Кирова, д. 7/10</w:t>
            </w:r>
          </w:p>
        </w:tc>
        <w:tc>
          <w:tcPr>
            <w:tcW w:w="1098"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w:t>
            </w:r>
          </w:p>
        </w:tc>
        <w:tc>
          <w:tcPr>
            <w:tcW w:w="1276"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2022-2023</w:t>
            </w:r>
          </w:p>
        </w:tc>
        <w:tc>
          <w:tcPr>
            <w:tcW w:w="1418" w:type="dxa"/>
            <w:shd w:val="clear" w:color="000000" w:fill="FFFFFF"/>
            <w:noWrap/>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258 797,9</w:t>
            </w:r>
          </w:p>
        </w:tc>
        <w:tc>
          <w:tcPr>
            <w:tcW w:w="141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0,0</w:t>
            </w:r>
          </w:p>
        </w:tc>
        <w:tc>
          <w:tcPr>
            <w:tcW w:w="1648"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69 647,6</w:t>
            </w:r>
          </w:p>
        </w:tc>
        <w:tc>
          <w:tcPr>
            <w:tcW w:w="159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189 150,3</w:t>
            </w:r>
          </w:p>
        </w:tc>
        <w:tc>
          <w:tcPr>
            <w:tcW w:w="157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0,0</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местный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федеральный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краевой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внебюджетные источники</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69 647,6</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189 150,3</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в том числе ПСД, услуги</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855"/>
        </w:trPr>
        <w:tc>
          <w:tcPr>
            <w:tcW w:w="573"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23</w:t>
            </w:r>
          </w:p>
        </w:tc>
        <w:tc>
          <w:tcPr>
            <w:tcW w:w="3817" w:type="dxa"/>
            <w:shd w:val="clear" w:color="000000" w:fill="FFFFFF"/>
            <w:vAlign w:val="center"/>
            <w:hideMark/>
          </w:tcPr>
          <w:p w:rsidR="00FA5F81" w:rsidRPr="00D204FB" w:rsidRDefault="00FA5F81" w:rsidP="00FA5F81">
            <w:pPr>
              <w:rPr>
                <w:rFonts w:ascii="Arial" w:hAnsi="Arial" w:cs="Arial"/>
                <w:b/>
                <w:bCs/>
                <w:sz w:val="16"/>
                <w:szCs w:val="16"/>
              </w:rPr>
            </w:pPr>
            <w:r w:rsidRPr="00D204FB">
              <w:rPr>
                <w:rFonts w:ascii="Arial" w:hAnsi="Arial" w:cs="Arial"/>
                <w:b/>
                <w:bCs/>
                <w:sz w:val="16"/>
                <w:szCs w:val="16"/>
              </w:rPr>
              <w:t>Строительство жилого дома, расположенного по адресу: г. Норильск, район Талнах, ул. Пионерская, д. 8</w:t>
            </w:r>
          </w:p>
        </w:tc>
        <w:tc>
          <w:tcPr>
            <w:tcW w:w="1098"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w:t>
            </w:r>
          </w:p>
        </w:tc>
        <w:tc>
          <w:tcPr>
            <w:tcW w:w="1276"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2023-2025</w:t>
            </w:r>
          </w:p>
        </w:tc>
        <w:tc>
          <w:tcPr>
            <w:tcW w:w="1418" w:type="dxa"/>
            <w:shd w:val="clear" w:color="000000" w:fill="FFFFFF"/>
            <w:noWrap/>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589 328,8</w:t>
            </w:r>
          </w:p>
        </w:tc>
        <w:tc>
          <w:tcPr>
            <w:tcW w:w="141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0,0</w:t>
            </w:r>
          </w:p>
        </w:tc>
        <w:tc>
          <w:tcPr>
            <w:tcW w:w="1648"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0,0</w:t>
            </w:r>
          </w:p>
        </w:tc>
        <w:tc>
          <w:tcPr>
            <w:tcW w:w="159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22 550,0</w:t>
            </w:r>
          </w:p>
        </w:tc>
        <w:tc>
          <w:tcPr>
            <w:tcW w:w="157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0,0</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местный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22 550,0</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федеральный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краевой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внебюджетные источники</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в том числе ПСД, услуги</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22 550,0</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870"/>
        </w:trPr>
        <w:tc>
          <w:tcPr>
            <w:tcW w:w="573"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24</w:t>
            </w:r>
          </w:p>
        </w:tc>
        <w:tc>
          <w:tcPr>
            <w:tcW w:w="3817" w:type="dxa"/>
            <w:shd w:val="clear" w:color="000000" w:fill="FFFFFF"/>
            <w:vAlign w:val="center"/>
            <w:hideMark/>
          </w:tcPr>
          <w:p w:rsidR="00FA5F81" w:rsidRPr="00D204FB" w:rsidRDefault="00FA5F81" w:rsidP="00FA5F81">
            <w:pPr>
              <w:rPr>
                <w:rFonts w:ascii="Arial" w:hAnsi="Arial" w:cs="Arial"/>
                <w:b/>
                <w:bCs/>
                <w:sz w:val="16"/>
                <w:szCs w:val="16"/>
              </w:rPr>
            </w:pPr>
            <w:r w:rsidRPr="00D204FB">
              <w:rPr>
                <w:rFonts w:ascii="Arial" w:hAnsi="Arial" w:cs="Arial"/>
                <w:b/>
                <w:bCs/>
                <w:sz w:val="16"/>
                <w:szCs w:val="16"/>
              </w:rPr>
              <w:t>Реконструкция жилого дома, расположенного по адресу: г. Норильск, Центральный район, район ул. Б. Хмельницкого, д. 14</w:t>
            </w:r>
          </w:p>
        </w:tc>
        <w:tc>
          <w:tcPr>
            <w:tcW w:w="1098"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w:t>
            </w:r>
          </w:p>
        </w:tc>
        <w:tc>
          <w:tcPr>
            <w:tcW w:w="1276"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2021-2027</w:t>
            </w:r>
          </w:p>
        </w:tc>
        <w:tc>
          <w:tcPr>
            <w:tcW w:w="1418" w:type="dxa"/>
            <w:shd w:val="clear" w:color="000000" w:fill="FFFFFF"/>
            <w:noWrap/>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515 283,5</w:t>
            </w:r>
          </w:p>
        </w:tc>
        <w:tc>
          <w:tcPr>
            <w:tcW w:w="141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9 332,9</w:t>
            </w:r>
          </w:p>
        </w:tc>
        <w:tc>
          <w:tcPr>
            <w:tcW w:w="1648"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0,0</w:t>
            </w:r>
          </w:p>
        </w:tc>
        <w:tc>
          <w:tcPr>
            <w:tcW w:w="159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0,0</w:t>
            </w:r>
          </w:p>
        </w:tc>
        <w:tc>
          <w:tcPr>
            <w:tcW w:w="157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19 033,3</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местный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9 332,9</w:t>
            </w:r>
          </w:p>
        </w:tc>
        <w:tc>
          <w:tcPr>
            <w:tcW w:w="164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19 033,3</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федеральный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краевой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внебюджетные источники</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в том числе ПСД, услуги</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9 332,9</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975"/>
        </w:trPr>
        <w:tc>
          <w:tcPr>
            <w:tcW w:w="573"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25</w:t>
            </w:r>
          </w:p>
        </w:tc>
        <w:tc>
          <w:tcPr>
            <w:tcW w:w="3817" w:type="dxa"/>
            <w:shd w:val="clear" w:color="000000" w:fill="FFFFFF"/>
            <w:vAlign w:val="center"/>
            <w:hideMark/>
          </w:tcPr>
          <w:p w:rsidR="00FA5F81" w:rsidRPr="00D204FB" w:rsidRDefault="00FA5F81" w:rsidP="00FA5F81">
            <w:pPr>
              <w:rPr>
                <w:rFonts w:ascii="Arial" w:hAnsi="Arial" w:cs="Arial"/>
                <w:b/>
                <w:bCs/>
                <w:sz w:val="16"/>
                <w:szCs w:val="16"/>
              </w:rPr>
            </w:pPr>
            <w:r w:rsidRPr="00D204FB">
              <w:rPr>
                <w:rFonts w:ascii="Arial" w:hAnsi="Arial" w:cs="Arial"/>
                <w:b/>
                <w:bCs/>
                <w:sz w:val="16"/>
                <w:szCs w:val="16"/>
              </w:rPr>
              <w:t>Строительство жилого дома, расположенного по адресу: г. Норильск, Центральный район, ул. Кирова, д. 11</w:t>
            </w:r>
          </w:p>
        </w:tc>
        <w:tc>
          <w:tcPr>
            <w:tcW w:w="1098"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w:t>
            </w:r>
          </w:p>
        </w:tc>
        <w:tc>
          <w:tcPr>
            <w:tcW w:w="1276"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2022-2027</w:t>
            </w:r>
          </w:p>
        </w:tc>
        <w:tc>
          <w:tcPr>
            <w:tcW w:w="1418" w:type="dxa"/>
            <w:shd w:val="clear" w:color="000000" w:fill="FFFFFF"/>
            <w:noWrap/>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654 890,4</w:t>
            </w:r>
          </w:p>
        </w:tc>
        <w:tc>
          <w:tcPr>
            <w:tcW w:w="141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0,0</w:t>
            </w:r>
          </w:p>
        </w:tc>
        <w:tc>
          <w:tcPr>
            <w:tcW w:w="1648"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66 616,7</w:t>
            </w:r>
          </w:p>
        </w:tc>
        <w:tc>
          <w:tcPr>
            <w:tcW w:w="159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0,0</w:t>
            </w:r>
          </w:p>
        </w:tc>
        <w:tc>
          <w:tcPr>
            <w:tcW w:w="157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45 204,1</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местный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федеральный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краевой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внебюджетные источники</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66 616,7</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45 204,1</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в том числе ПСД, услуги</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66 616,7</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870"/>
        </w:trPr>
        <w:tc>
          <w:tcPr>
            <w:tcW w:w="573"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26</w:t>
            </w:r>
          </w:p>
        </w:tc>
        <w:tc>
          <w:tcPr>
            <w:tcW w:w="3817" w:type="dxa"/>
            <w:shd w:val="clear" w:color="000000" w:fill="FFFFFF"/>
            <w:vAlign w:val="center"/>
            <w:hideMark/>
          </w:tcPr>
          <w:p w:rsidR="00FA5F81" w:rsidRPr="00D204FB" w:rsidRDefault="00FA5F81" w:rsidP="00FA5F81">
            <w:pPr>
              <w:rPr>
                <w:rFonts w:ascii="Arial" w:hAnsi="Arial" w:cs="Arial"/>
                <w:b/>
                <w:bCs/>
                <w:sz w:val="16"/>
                <w:szCs w:val="16"/>
              </w:rPr>
            </w:pPr>
            <w:r w:rsidRPr="00D204FB">
              <w:rPr>
                <w:rFonts w:ascii="Arial" w:hAnsi="Arial" w:cs="Arial"/>
                <w:b/>
                <w:bCs/>
                <w:sz w:val="16"/>
                <w:szCs w:val="16"/>
              </w:rPr>
              <w:t>Строительство жилого дома, расположенного по адресу: г. Норильск, Центральный район, ул. Павлова, д. 8</w:t>
            </w:r>
          </w:p>
        </w:tc>
        <w:tc>
          <w:tcPr>
            <w:tcW w:w="1098"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w:t>
            </w:r>
          </w:p>
        </w:tc>
        <w:tc>
          <w:tcPr>
            <w:tcW w:w="1276"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2023-2027</w:t>
            </w:r>
          </w:p>
        </w:tc>
        <w:tc>
          <w:tcPr>
            <w:tcW w:w="1418" w:type="dxa"/>
            <w:shd w:val="clear" w:color="000000" w:fill="FFFFFF"/>
            <w:noWrap/>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681 098,6</w:t>
            </w:r>
          </w:p>
        </w:tc>
        <w:tc>
          <w:tcPr>
            <w:tcW w:w="141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0,0</w:t>
            </w:r>
          </w:p>
        </w:tc>
        <w:tc>
          <w:tcPr>
            <w:tcW w:w="1648"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0,0</w:t>
            </w:r>
          </w:p>
        </w:tc>
        <w:tc>
          <w:tcPr>
            <w:tcW w:w="159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66 616,7</w:t>
            </w:r>
          </w:p>
        </w:tc>
        <w:tc>
          <w:tcPr>
            <w:tcW w:w="157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21 412,5</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местный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федеральный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краевой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внебюджетные источники</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66 616,7</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21 412,5</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в том числе ПСД, услуги</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66 616,7</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855"/>
        </w:trPr>
        <w:tc>
          <w:tcPr>
            <w:tcW w:w="573"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27</w:t>
            </w:r>
          </w:p>
        </w:tc>
        <w:tc>
          <w:tcPr>
            <w:tcW w:w="3817" w:type="dxa"/>
            <w:shd w:val="clear" w:color="000000" w:fill="FFFFFF"/>
            <w:vAlign w:val="center"/>
            <w:hideMark/>
          </w:tcPr>
          <w:p w:rsidR="00FA5F81" w:rsidRPr="00D204FB" w:rsidRDefault="00FA5F81" w:rsidP="00FA5F81">
            <w:pPr>
              <w:rPr>
                <w:rFonts w:ascii="Arial" w:hAnsi="Arial" w:cs="Arial"/>
                <w:b/>
                <w:bCs/>
                <w:sz w:val="16"/>
                <w:szCs w:val="16"/>
              </w:rPr>
            </w:pPr>
            <w:r w:rsidRPr="00D204FB">
              <w:rPr>
                <w:rFonts w:ascii="Arial" w:hAnsi="Arial" w:cs="Arial"/>
                <w:b/>
                <w:bCs/>
                <w:sz w:val="16"/>
                <w:szCs w:val="16"/>
              </w:rPr>
              <w:t>Строительство здания общеобразовательной организации со спортивным сооружением закрытого типа в городе Норильске на 1100 мест</w:t>
            </w:r>
          </w:p>
        </w:tc>
        <w:tc>
          <w:tcPr>
            <w:tcW w:w="1098"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1100 мест</w:t>
            </w:r>
          </w:p>
        </w:tc>
        <w:tc>
          <w:tcPr>
            <w:tcW w:w="1276"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2022-2025</w:t>
            </w:r>
          </w:p>
        </w:tc>
        <w:tc>
          <w:tcPr>
            <w:tcW w:w="1418" w:type="dxa"/>
            <w:shd w:val="clear" w:color="000000" w:fill="FFFFFF"/>
            <w:noWrap/>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3 300 000,0</w:t>
            </w:r>
          </w:p>
        </w:tc>
        <w:tc>
          <w:tcPr>
            <w:tcW w:w="141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10 000,0</w:t>
            </w:r>
          </w:p>
        </w:tc>
        <w:tc>
          <w:tcPr>
            <w:tcW w:w="1648"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40 102,1</w:t>
            </w:r>
          </w:p>
        </w:tc>
        <w:tc>
          <w:tcPr>
            <w:tcW w:w="159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37 059,0</w:t>
            </w:r>
          </w:p>
        </w:tc>
        <w:tc>
          <w:tcPr>
            <w:tcW w:w="157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1 294 991,5</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местный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федеральный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краевой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внебюджетные источники</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10 000,0</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40 102,1</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37 059,0</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1 294 991,5</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в том числе ПСД, услуги</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10 000,0</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855"/>
        </w:trPr>
        <w:tc>
          <w:tcPr>
            <w:tcW w:w="573"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28</w:t>
            </w:r>
          </w:p>
        </w:tc>
        <w:tc>
          <w:tcPr>
            <w:tcW w:w="3817" w:type="dxa"/>
            <w:shd w:val="clear" w:color="000000" w:fill="FFFFFF"/>
            <w:vAlign w:val="center"/>
            <w:hideMark/>
          </w:tcPr>
          <w:p w:rsidR="00FA5F81" w:rsidRPr="00D204FB" w:rsidRDefault="00FA5F81" w:rsidP="00FA5F81">
            <w:pPr>
              <w:rPr>
                <w:rFonts w:ascii="Arial" w:hAnsi="Arial" w:cs="Arial"/>
                <w:b/>
                <w:bCs/>
                <w:sz w:val="16"/>
                <w:szCs w:val="16"/>
              </w:rPr>
            </w:pPr>
            <w:r w:rsidRPr="00D204FB">
              <w:rPr>
                <w:rFonts w:ascii="Arial" w:hAnsi="Arial" w:cs="Arial"/>
                <w:b/>
                <w:bCs/>
                <w:sz w:val="16"/>
                <w:szCs w:val="16"/>
              </w:rPr>
              <w:t>Строительство здания дошкольного образовательного учреждения в жилом образовании Оганер города Норильска на 270 мест</w:t>
            </w:r>
          </w:p>
        </w:tc>
        <w:tc>
          <w:tcPr>
            <w:tcW w:w="1098"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270 мест</w:t>
            </w:r>
          </w:p>
        </w:tc>
        <w:tc>
          <w:tcPr>
            <w:tcW w:w="1276"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2022-2025</w:t>
            </w:r>
          </w:p>
        </w:tc>
        <w:tc>
          <w:tcPr>
            <w:tcW w:w="1418" w:type="dxa"/>
            <w:shd w:val="clear" w:color="000000" w:fill="FFFFFF"/>
            <w:noWrap/>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810 000,0</w:t>
            </w:r>
          </w:p>
        </w:tc>
        <w:tc>
          <w:tcPr>
            <w:tcW w:w="141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0,0</w:t>
            </w:r>
          </w:p>
        </w:tc>
        <w:tc>
          <w:tcPr>
            <w:tcW w:w="1648"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40 102,1</w:t>
            </w:r>
          </w:p>
        </w:tc>
        <w:tc>
          <w:tcPr>
            <w:tcW w:w="159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37 059,0</w:t>
            </w:r>
          </w:p>
        </w:tc>
        <w:tc>
          <w:tcPr>
            <w:tcW w:w="157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222 430,2</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местный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федеральный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краевой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внебюджетные источники</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40 102,1</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37 059,0</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222 430,2</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в том числе ПСД, услуги</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1140"/>
        </w:trPr>
        <w:tc>
          <w:tcPr>
            <w:tcW w:w="573"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29</w:t>
            </w:r>
          </w:p>
        </w:tc>
        <w:tc>
          <w:tcPr>
            <w:tcW w:w="3817" w:type="dxa"/>
            <w:shd w:val="clear" w:color="000000" w:fill="FFFFFF"/>
            <w:vAlign w:val="center"/>
            <w:hideMark/>
          </w:tcPr>
          <w:p w:rsidR="00FA5F81" w:rsidRPr="00D204FB" w:rsidRDefault="00FA5F81" w:rsidP="00FA5F81">
            <w:pPr>
              <w:rPr>
                <w:rFonts w:ascii="Arial" w:hAnsi="Arial" w:cs="Arial"/>
                <w:b/>
                <w:bCs/>
                <w:sz w:val="16"/>
                <w:szCs w:val="16"/>
              </w:rPr>
            </w:pPr>
            <w:r w:rsidRPr="00D204FB">
              <w:rPr>
                <w:rFonts w:ascii="Arial" w:hAnsi="Arial" w:cs="Arial"/>
                <w:b/>
                <w:bCs/>
                <w:sz w:val="16"/>
                <w:szCs w:val="16"/>
              </w:rPr>
              <w:t>Реконструкция здания, расположенного по адресу: г. Норильск, район Кайеркан, для размещения в нем дошкольного образовательного учреждения на 236 мест</w:t>
            </w:r>
          </w:p>
        </w:tc>
        <w:tc>
          <w:tcPr>
            <w:tcW w:w="1098"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236 мест</w:t>
            </w:r>
          </w:p>
        </w:tc>
        <w:tc>
          <w:tcPr>
            <w:tcW w:w="1276"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2022-2025</w:t>
            </w:r>
          </w:p>
        </w:tc>
        <w:tc>
          <w:tcPr>
            <w:tcW w:w="1418" w:type="dxa"/>
            <w:shd w:val="clear" w:color="000000" w:fill="FFFFFF"/>
            <w:noWrap/>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315 000,0</w:t>
            </w:r>
          </w:p>
        </w:tc>
        <w:tc>
          <w:tcPr>
            <w:tcW w:w="141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0,0</w:t>
            </w:r>
          </w:p>
        </w:tc>
        <w:tc>
          <w:tcPr>
            <w:tcW w:w="1648"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9 174,2</w:t>
            </w:r>
          </w:p>
        </w:tc>
        <w:tc>
          <w:tcPr>
            <w:tcW w:w="159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95 662,1</w:t>
            </w:r>
          </w:p>
        </w:tc>
        <w:tc>
          <w:tcPr>
            <w:tcW w:w="157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140 109,2</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местный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федеральный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краевой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внебюджетные источники</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9 174,2</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95 662,1</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140 109,2</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в том числе ПСД, услуги</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570"/>
        </w:trPr>
        <w:tc>
          <w:tcPr>
            <w:tcW w:w="573"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30</w:t>
            </w:r>
          </w:p>
        </w:tc>
        <w:tc>
          <w:tcPr>
            <w:tcW w:w="3817" w:type="dxa"/>
            <w:shd w:val="clear" w:color="000000" w:fill="FFFFFF"/>
            <w:vAlign w:val="center"/>
            <w:hideMark/>
          </w:tcPr>
          <w:p w:rsidR="00FA5F81" w:rsidRPr="00D204FB" w:rsidRDefault="00FA5F81" w:rsidP="00FA5F81">
            <w:pPr>
              <w:rPr>
                <w:rFonts w:ascii="Arial" w:hAnsi="Arial" w:cs="Arial"/>
                <w:b/>
                <w:bCs/>
                <w:sz w:val="16"/>
                <w:szCs w:val="16"/>
              </w:rPr>
            </w:pPr>
            <w:r w:rsidRPr="00D204FB">
              <w:rPr>
                <w:rFonts w:ascii="Arial" w:hAnsi="Arial" w:cs="Arial"/>
                <w:b/>
                <w:bCs/>
                <w:sz w:val="16"/>
                <w:szCs w:val="16"/>
              </w:rPr>
              <w:t xml:space="preserve">Строительство поликлиники в г. Норильск мощностью 1000 посещений в смену </w:t>
            </w:r>
          </w:p>
        </w:tc>
        <w:tc>
          <w:tcPr>
            <w:tcW w:w="1098"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1000 посещений в смену</w:t>
            </w:r>
          </w:p>
        </w:tc>
        <w:tc>
          <w:tcPr>
            <w:tcW w:w="1276"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2021-2025</w:t>
            </w:r>
          </w:p>
        </w:tc>
        <w:tc>
          <w:tcPr>
            <w:tcW w:w="1418" w:type="dxa"/>
            <w:shd w:val="clear" w:color="000000" w:fill="FFFFFF"/>
            <w:noWrap/>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2 060 000,0</w:t>
            </w:r>
          </w:p>
        </w:tc>
        <w:tc>
          <w:tcPr>
            <w:tcW w:w="141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60 000,0</w:t>
            </w:r>
          </w:p>
        </w:tc>
        <w:tc>
          <w:tcPr>
            <w:tcW w:w="1648"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94 577,1</w:t>
            </w:r>
          </w:p>
        </w:tc>
        <w:tc>
          <w:tcPr>
            <w:tcW w:w="159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332 179,0</w:t>
            </w:r>
          </w:p>
        </w:tc>
        <w:tc>
          <w:tcPr>
            <w:tcW w:w="157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890 629,0</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местный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федеральный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краевой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внебюджетные источники</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60 000,0</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94 577,1</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332 179,0</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890 629,0</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в том числе ПСД, услуги</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1140"/>
        </w:trPr>
        <w:tc>
          <w:tcPr>
            <w:tcW w:w="573"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31</w:t>
            </w:r>
          </w:p>
        </w:tc>
        <w:tc>
          <w:tcPr>
            <w:tcW w:w="3817" w:type="dxa"/>
            <w:shd w:val="clear" w:color="000000" w:fill="FFFFFF"/>
            <w:vAlign w:val="center"/>
            <w:hideMark/>
          </w:tcPr>
          <w:p w:rsidR="00FA5F81" w:rsidRPr="00D204FB" w:rsidRDefault="00FA5F81" w:rsidP="00FA5F81">
            <w:pPr>
              <w:rPr>
                <w:rFonts w:ascii="Arial" w:hAnsi="Arial" w:cs="Arial"/>
                <w:b/>
                <w:bCs/>
                <w:sz w:val="16"/>
                <w:szCs w:val="16"/>
              </w:rPr>
            </w:pPr>
            <w:r w:rsidRPr="00D204FB">
              <w:rPr>
                <w:rFonts w:ascii="Arial" w:hAnsi="Arial" w:cs="Arial"/>
                <w:b/>
                <w:bCs/>
                <w:sz w:val="16"/>
                <w:szCs w:val="16"/>
              </w:rPr>
              <w:t>Строительство нового водозабора на реке Норильская (в случае отсутствия возможности удовлетворения потребности в воде за счет подземных источников</w:t>
            </w:r>
          </w:p>
        </w:tc>
        <w:tc>
          <w:tcPr>
            <w:tcW w:w="1098"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1 комплекс</w:t>
            </w:r>
          </w:p>
        </w:tc>
        <w:tc>
          <w:tcPr>
            <w:tcW w:w="1276"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2021-2027</w:t>
            </w:r>
          </w:p>
        </w:tc>
        <w:tc>
          <w:tcPr>
            <w:tcW w:w="1418" w:type="dxa"/>
            <w:shd w:val="clear" w:color="000000" w:fill="FFFFFF"/>
            <w:noWrap/>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12 000 000,0</w:t>
            </w:r>
          </w:p>
        </w:tc>
        <w:tc>
          <w:tcPr>
            <w:tcW w:w="141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100 000,0</w:t>
            </w:r>
          </w:p>
        </w:tc>
        <w:tc>
          <w:tcPr>
            <w:tcW w:w="1648"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55 928,3</w:t>
            </w:r>
          </w:p>
        </w:tc>
        <w:tc>
          <w:tcPr>
            <w:tcW w:w="159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235 906,0</w:t>
            </w:r>
          </w:p>
        </w:tc>
        <w:tc>
          <w:tcPr>
            <w:tcW w:w="157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1 064 259,2</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местный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федеральный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краевой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внебюджетные источники</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100 000,0</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55 928,3</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235 906,0</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1 064 259,2</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в том числе ПСД, услуги</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100 000,0</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55 928,3</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235 906,0</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64 259,2</w:t>
            </w:r>
          </w:p>
        </w:tc>
      </w:tr>
      <w:tr w:rsidR="00D204FB" w:rsidRPr="00D204FB" w:rsidTr="00FA5F81">
        <w:trPr>
          <w:trHeight w:val="855"/>
        </w:trPr>
        <w:tc>
          <w:tcPr>
            <w:tcW w:w="573"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32</w:t>
            </w:r>
          </w:p>
        </w:tc>
        <w:tc>
          <w:tcPr>
            <w:tcW w:w="3817" w:type="dxa"/>
            <w:shd w:val="clear" w:color="000000" w:fill="FFFFFF"/>
            <w:vAlign w:val="center"/>
            <w:hideMark/>
          </w:tcPr>
          <w:p w:rsidR="00FA5F81" w:rsidRPr="00D204FB" w:rsidRDefault="00FA5F81" w:rsidP="00FA5F81">
            <w:pPr>
              <w:rPr>
                <w:rFonts w:ascii="Arial" w:hAnsi="Arial" w:cs="Arial"/>
                <w:b/>
                <w:bCs/>
                <w:sz w:val="16"/>
                <w:szCs w:val="16"/>
              </w:rPr>
            </w:pPr>
            <w:r w:rsidRPr="00D204FB">
              <w:rPr>
                <w:rFonts w:ascii="Arial" w:hAnsi="Arial" w:cs="Arial"/>
                <w:b/>
                <w:bCs/>
                <w:sz w:val="16"/>
                <w:szCs w:val="16"/>
              </w:rPr>
              <w:t>Строительство быстровозводимого здания пожарного депо в жилом образовании Оганер города Норильска</w:t>
            </w:r>
          </w:p>
        </w:tc>
        <w:tc>
          <w:tcPr>
            <w:tcW w:w="1098"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1 800 кв. м.</w:t>
            </w:r>
          </w:p>
        </w:tc>
        <w:tc>
          <w:tcPr>
            <w:tcW w:w="1276" w:type="dxa"/>
            <w:vMerge w:val="restart"/>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2021</w:t>
            </w:r>
          </w:p>
        </w:tc>
        <w:tc>
          <w:tcPr>
            <w:tcW w:w="1418" w:type="dxa"/>
            <w:shd w:val="clear" w:color="000000" w:fill="FFFFFF"/>
            <w:noWrap/>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306 000,0</w:t>
            </w:r>
          </w:p>
        </w:tc>
        <w:tc>
          <w:tcPr>
            <w:tcW w:w="141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306 000,0</w:t>
            </w:r>
          </w:p>
        </w:tc>
        <w:tc>
          <w:tcPr>
            <w:tcW w:w="1648"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0,0</w:t>
            </w:r>
          </w:p>
        </w:tc>
        <w:tc>
          <w:tcPr>
            <w:tcW w:w="159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0,0</w:t>
            </w:r>
          </w:p>
        </w:tc>
        <w:tc>
          <w:tcPr>
            <w:tcW w:w="1570" w:type="dxa"/>
            <w:shd w:val="clear" w:color="000000" w:fill="FFFFFF"/>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0,0</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местный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федеральный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краевой бюджет</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внебюджетные источники</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306 000,0</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vMerge/>
            <w:vAlign w:val="center"/>
            <w:hideMark/>
          </w:tcPr>
          <w:p w:rsidR="00FA5F81" w:rsidRPr="00D204FB" w:rsidRDefault="00FA5F81" w:rsidP="00FA5F81">
            <w:pPr>
              <w:rPr>
                <w:rFonts w:ascii="Arial" w:hAnsi="Arial" w:cs="Arial"/>
                <w:sz w:val="16"/>
                <w:szCs w:val="16"/>
              </w:rPr>
            </w:pP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в том числе ПСД, услуги</w:t>
            </w:r>
          </w:p>
        </w:tc>
        <w:tc>
          <w:tcPr>
            <w:tcW w:w="1098" w:type="dxa"/>
            <w:vMerge/>
            <w:vAlign w:val="center"/>
            <w:hideMark/>
          </w:tcPr>
          <w:p w:rsidR="00FA5F81" w:rsidRPr="00D204FB" w:rsidRDefault="00FA5F81" w:rsidP="00FA5F81">
            <w:pPr>
              <w:rPr>
                <w:rFonts w:ascii="Arial" w:hAnsi="Arial" w:cs="Arial"/>
                <w:sz w:val="16"/>
                <w:szCs w:val="16"/>
              </w:rPr>
            </w:pPr>
          </w:p>
        </w:tc>
        <w:tc>
          <w:tcPr>
            <w:tcW w:w="1276" w:type="dxa"/>
            <w:vMerge/>
            <w:vAlign w:val="center"/>
            <w:hideMark/>
          </w:tcPr>
          <w:p w:rsidR="00FA5F81" w:rsidRPr="00D204FB" w:rsidRDefault="00FA5F81" w:rsidP="00FA5F81">
            <w:pPr>
              <w:rPr>
                <w:rFonts w:ascii="Arial" w:hAnsi="Arial" w:cs="Arial"/>
                <w:sz w:val="16"/>
                <w:szCs w:val="16"/>
              </w:rPr>
            </w:pP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648"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9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570" w:type="dxa"/>
            <w:shd w:val="clear" w:color="000000" w:fill="FFFFFF"/>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r>
      <w:tr w:rsidR="00D204FB" w:rsidRPr="00D204FB" w:rsidTr="00FA5F81">
        <w:trPr>
          <w:trHeight w:val="315"/>
        </w:trPr>
        <w:tc>
          <w:tcPr>
            <w:tcW w:w="573" w:type="dxa"/>
            <w:shd w:val="clear" w:color="000000" w:fill="FFFFFF"/>
            <w:noWrap/>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 </w:t>
            </w:r>
          </w:p>
        </w:tc>
        <w:tc>
          <w:tcPr>
            <w:tcW w:w="3817" w:type="dxa"/>
            <w:shd w:val="clear" w:color="000000" w:fill="FFFFFF"/>
            <w:noWrap/>
            <w:vAlign w:val="center"/>
            <w:hideMark/>
          </w:tcPr>
          <w:p w:rsidR="00FA5F81" w:rsidRPr="00D204FB" w:rsidRDefault="00FA5F81" w:rsidP="00FA5F81">
            <w:pPr>
              <w:rPr>
                <w:rFonts w:ascii="Arial" w:hAnsi="Arial" w:cs="Arial"/>
                <w:b/>
                <w:bCs/>
                <w:sz w:val="16"/>
                <w:szCs w:val="16"/>
              </w:rPr>
            </w:pPr>
            <w:r w:rsidRPr="00D204FB">
              <w:rPr>
                <w:rFonts w:ascii="Arial" w:hAnsi="Arial" w:cs="Arial"/>
                <w:b/>
                <w:bCs/>
                <w:sz w:val="16"/>
                <w:szCs w:val="16"/>
              </w:rPr>
              <w:t>Всего:</w:t>
            </w:r>
          </w:p>
        </w:tc>
        <w:tc>
          <w:tcPr>
            <w:tcW w:w="1098" w:type="dxa"/>
            <w:shd w:val="clear" w:color="000000" w:fill="FFFFFF"/>
            <w:noWrap/>
            <w:vAlign w:val="center"/>
            <w:hideMark/>
          </w:tcPr>
          <w:p w:rsidR="00FA5F81" w:rsidRPr="00D204FB" w:rsidRDefault="00FA5F81" w:rsidP="00FA5F81">
            <w:pPr>
              <w:rPr>
                <w:rFonts w:ascii="Arial" w:hAnsi="Arial" w:cs="Arial"/>
                <w:b/>
                <w:bCs/>
                <w:sz w:val="16"/>
                <w:szCs w:val="16"/>
              </w:rPr>
            </w:pPr>
            <w:r w:rsidRPr="00D204FB">
              <w:rPr>
                <w:rFonts w:ascii="Arial" w:hAnsi="Arial" w:cs="Arial"/>
                <w:b/>
                <w:bCs/>
                <w:sz w:val="16"/>
                <w:szCs w:val="16"/>
              </w:rPr>
              <w:t> </w:t>
            </w:r>
          </w:p>
        </w:tc>
        <w:tc>
          <w:tcPr>
            <w:tcW w:w="1276" w:type="dxa"/>
            <w:shd w:val="clear" w:color="000000" w:fill="FFFFFF"/>
            <w:noWrap/>
            <w:vAlign w:val="center"/>
            <w:hideMark/>
          </w:tcPr>
          <w:p w:rsidR="00FA5F81" w:rsidRPr="00D204FB" w:rsidRDefault="00FA5F81" w:rsidP="00FA5F81">
            <w:pPr>
              <w:rPr>
                <w:rFonts w:ascii="Arial" w:hAnsi="Arial" w:cs="Arial"/>
                <w:b/>
                <w:bCs/>
                <w:sz w:val="16"/>
                <w:szCs w:val="16"/>
              </w:rPr>
            </w:pPr>
            <w:r w:rsidRPr="00D204FB">
              <w:rPr>
                <w:rFonts w:ascii="Arial" w:hAnsi="Arial" w:cs="Arial"/>
                <w:b/>
                <w:bCs/>
                <w:sz w:val="16"/>
                <w:szCs w:val="16"/>
              </w:rPr>
              <w:t> </w:t>
            </w:r>
          </w:p>
        </w:tc>
        <w:tc>
          <w:tcPr>
            <w:tcW w:w="1418" w:type="dxa"/>
            <w:shd w:val="clear" w:color="000000" w:fill="FFFFFF"/>
            <w:noWrap/>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35 606 954,3</w:t>
            </w:r>
          </w:p>
        </w:tc>
        <w:tc>
          <w:tcPr>
            <w:tcW w:w="1410" w:type="dxa"/>
            <w:shd w:val="clear" w:color="000000" w:fill="FFFFFF"/>
            <w:noWrap/>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650 944,9</w:t>
            </w:r>
          </w:p>
        </w:tc>
        <w:tc>
          <w:tcPr>
            <w:tcW w:w="1648" w:type="dxa"/>
            <w:shd w:val="clear" w:color="000000" w:fill="FFFFFF"/>
            <w:noWrap/>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2 001 698,8</w:t>
            </w:r>
          </w:p>
        </w:tc>
        <w:tc>
          <w:tcPr>
            <w:tcW w:w="1590" w:type="dxa"/>
            <w:shd w:val="clear" w:color="000000" w:fill="FFFFFF"/>
            <w:noWrap/>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3 908 370,7</w:t>
            </w:r>
          </w:p>
        </w:tc>
        <w:tc>
          <w:tcPr>
            <w:tcW w:w="1570" w:type="dxa"/>
            <w:shd w:val="clear" w:color="000000" w:fill="FFFFFF"/>
            <w:noWrap/>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6 961 745,8</w:t>
            </w:r>
          </w:p>
        </w:tc>
      </w:tr>
      <w:tr w:rsidR="00D204FB" w:rsidRPr="00D204FB" w:rsidTr="00FA5F81">
        <w:trPr>
          <w:trHeight w:val="315"/>
        </w:trPr>
        <w:tc>
          <w:tcPr>
            <w:tcW w:w="573" w:type="dxa"/>
            <w:shd w:val="clear" w:color="000000" w:fill="FFFFFF"/>
            <w:noWrap/>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 </w:t>
            </w: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местный бюджет</w:t>
            </w:r>
          </w:p>
        </w:tc>
        <w:tc>
          <w:tcPr>
            <w:tcW w:w="1098" w:type="dxa"/>
            <w:shd w:val="clear" w:color="000000" w:fill="FFFFFF"/>
            <w:noWrap/>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w:t>
            </w:r>
          </w:p>
        </w:tc>
        <w:tc>
          <w:tcPr>
            <w:tcW w:w="1276" w:type="dxa"/>
            <w:shd w:val="clear" w:color="000000" w:fill="FFFFFF"/>
            <w:noWrap/>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w:t>
            </w: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9 332,9</w:t>
            </w:r>
          </w:p>
        </w:tc>
        <w:tc>
          <w:tcPr>
            <w:tcW w:w="164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133 307,6</w:t>
            </w:r>
          </w:p>
        </w:tc>
        <w:tc>
          <w:tcPr>
            <w:tcW w:w="1590"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688 464,8</w:t>
            </w:r>
          </w:p>
        </w:tc>
        <w:tc>
          <w:tcPr>
            <w:tcW w:w="1570"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555 662,2</w:t>
            </w:r>
          </w:p>
        </w:tc>
      </w:tr>
      <w:tr w:rsidR="00D204FB" w:rsidRPr="00D204FB" w:rsidTr="00FA5F81">
        <w:trPr>
          <w:trHeight w:val="315"/>
        </w:trPr>
        <w:tc>
          <w:tcPr>
            <w:tcW w:w="573" w:type="dxa"/>
            <w:shd w:val="clear" w:color="000000" w:fill="FFFFFF"/>
            <w:noWrap/>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 </w:t>
            </w: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федеральный бюджет</w:t>
            </w:r>
          </w:p>
        </w:tc>
        <w:tc>
          <w:tcPr>
            <w:tcW w:w="1098" w:type="dxa"/>
            <w:shd w:val="clear" w:color="000000" w:fill="FFFFFF"/>
            <w:noWrap/>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w:t>
            </w:r>
          </w:p>
        </w:tc>
        <w:tc>
          <w:tcPr>
            <w:tcW w:w="1276" w:type="dxa"/>
            <w:shd w:val="clear" w:color="000000" w:fill="FFFFFF"/>
            <w:noWrap/>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w:t>
            </w: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0,0</w:t>
            </w:r>
          </w:p>
        </w:tc>
        <w:tc>
          <w:tcPr>
            <w:tcW w:w="164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296 500,0</w:t>
            </w:r>
          </w:p>
        </w:tc>
        <w:tc>
          <w:tcPr>
            <w:tcW w:w="1590"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407 200,0</w:t>
            </w:r>
          </w:p>
        </w:tc>
        <w:tc>
          <w:tcPr>
            <w:tcW w:w="1570"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640 509,1</w:t>
            </w:r>
          </w:p>
        </w:tc>
      </w:tr>
      <w:tr w:rsidR="00D204FB" w:rsidRPr="00D204FB" w:rsidTr="00FA5F81">
        <w:trPr>
          <w:trHeight w:val="315"/>
        </w:trPr>
        <w:tc>
          <w:tcPr>
            <w:tcW w:w="573" w:type="dxa"/>
            <w:shd w:val="clear" w:color="000000" w:fill="FFFFFF"/>
            <w:noWrap/>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 </w:t>
            </w: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краевой бюджет</w:t>
            </w:r>
          </w:p>
        </w:tc>
        <w:tc>
          <w:tcPr>
            <w:tcW w:w="1098" w:type="dxa"/>
            <w:shd w:val="clear" w:color="000000" w:fill="FFFFFF"/>
            <w:noWrap/>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w:t>
            </w:r>
          </w:p>
        </w:tc>
        <w:tc>
          <w:tcPr>
            <w:tcW w:w="1276" w:type="dxa"/>
            <w:shd w:val="clear" w:color="000000" w:fill="FFFFFF"/>
            <w:noWrap/>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w:t>
            </w: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0,0</w:t>
            </w:r>
          </w:p>
        </w:tc>
        <w:tc>
          <w:tcPr>
            <w:tcW w:w="164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1 000,0</w:t>
            </w:r>
          </w:p>
        </w:tc>
        <w:tc>
          <w:tcPr>
            <w:tcW w:w="1590"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1 000,0</w:t>
            </w:r>
          </w:p>
        </w:tc>
        <w:tc>
          <w:tcPr>
            <w:tcW w:w="1570"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1 000,0</w:t>
            </w:r>
          </w:p>
        </w:tc>
      </w:tr>
      <w:tr w:rsidR="00D204FB" w:rsidRPr="00D204FB" w:rsidTr="00FA5F81">
        <w:trPr>
          <w:trHeight w:val="315"/>
        </w:trPr>
        <w:tc>
          <w:tcPr>
            <w:tcW w:w="573" w:type="dxa"/>
            <w:shd w:val="clear" w:color="000000" w:fill="FFFFFF"/>
            <w:noWrap/>
            <w:vAlign w:val="center"/>
            <w:hideMark/>
          </w:tcPr>
          <w:p w:rsidR="00FA5F81" w:rsidRPr="00D204FB" w:rsidRDefault="00FA5F81" w:rsidP="00FA5F81">
            <w:pPr>
              <w:jc w:val="center"/>
              <w:rPr>
                <w:rFonts w:ascii="Arial" w:hAnsi="Arial" w:cs="Arial"/>
                <w:b/>
                <w:bCs/>
                <w:sz w:val="16"/>
                <w:szCs w:val="16"/>
              </w:rPr>
            </w:pPr>
            <w:r w:rsidRPr="00D204FB">
              <w:rPr>
                <w:rFonts w:ascii="Arial" w:hAnsi="Arial" w:cs="Arial"/>
                <w:b/>
                <w:bCs/>
                <w:sz w:val="16"/>
                <w:szCs w:val="16"/>
              </w:rPr>
              <w:t> </w:t>
            </w: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внебюджетные источники</w:t>
            </w:r>
          </w:p>
        </w:tc>
        <w:tc>
          <w:tcPr>
            <w:tcW w:w="1098" w:type="dxa"/>
            <w:shd w:val="clear" w:color="000000" w:fill="FFFFFF"/>
            <w:noWrap/>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w:t>
            </w:r>
          </w:p>
        </w:tc>
        <w:tc>
          <w:tcPr>
            <w:tcW w:w="1276" w:type="dxa"/>
            <w:shd w:val="clear" w:color="000000" w:fill="FFFFFF"/>
            <w:noWrap/>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w:t>
            </w: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641 612,0</w:t>
            </w:r>
          </w:p>
        </w:tc>
        <w:tc>
          <w:tcPr>
            <w:tcW w:w="164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1 570 891,2</w:t>
            </w:r>
          </w:p>
        </w:tc>
        <w:tc>
          <w:tcPr>
            <w:tcW w:w="1590"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2 811 705,9</w:t>
            </w:r>
          </w:p>
        </w:tc>
        <w:tc>
          <w:tcPr>
            <w:tcW w:w="1570"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5 764 574,5</w:t>
            </w:r>
          </w:p>
        </w:tc>
      </w:tr>
      <w:tr w:rsidR="00D204FB" w:rsidRPr="00D204FB" w:rsidTr="00FA5F81">
        <w:trPr>
          <w:trHeight w:val="315"/>
        </w:trPr>
        <w:tc>
          <w:tcPr>
            <w:tcW w:w="573"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3817" w:type="dxa"/>
            <w:shd w:val="clear" w:color="000000" w:fill="FFFFFF"/>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xml:space="preserve"> - в том числе ПСД, услуги</w:t>
            </w:r>
          </w:p>
        </w:tc>
        <w:tc>
          <w:tcPr>
            <w:tcW w:w="1098" w:type="dxa"/>
            <w:shd w:val="clear" w:color="000000" w:fill="FFFFFF"/>
            <w:noWrap/>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w:t>
            </w:r>
          </w:p>
        </w:tc>
        <w:tc>
          <w:tcPr>
            <w:tcW w:w="1276" w:type="dxa"/>
            <w:shd w:val="clear" w:color="000000" w:fill="FFFFFF"/>
            <w:noWrap/>
            <w:vAlign w:val="center"/>
            <w:hideMark/>
          </w:tcPr>
          <w:p w:rsidR="00FA5F81" w:rsidRPr="00D204FB" w:rsidRDefault="00FA5F81" w:rsidP="00FA5F81">
            <w:pPr>
              <w:rPr>
                <w:rFonts w:ascii="Arial" w:hAnsi="Arial" w:cs="Arial"/>
                <w:sz w:val="16"/>
                <w:szCs w:val="16"/>
              </w:rPr>
            </w:pPr>
            <w:r w:rsidRPr="00D204FB">
              <w:rPr>
                <w:rFonts w:ascii="Arial" w:hAnsi="Arial" w:cs="Arial"/>
                <w:sz w:val="16"/>
                <w:szCs w:val="16"/>
              </w:rPr>
              <w:t> </w:t>
            </w:r>
          </w:p>
        </w:tc>
        <w:tc>
          <w:tcPr>
            <w:tcW w:w="141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 </w:t>
            </w:r>
          </w:p>
        </w:tc>
        <w:tc>
          <w:tcPr>
            <w:tcW w:w="1410"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119 332,9</w:t>
            </w:r>
          </w:p>
        </w:tc>
        <w:tc>
          <w:tcPr>
            <w:tcW w:w="1648"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191 287,7</w:t>
            </w:r>
          </w:p>
        </w:tc>
        <w:tc>
          <w:tcPr>
            <w:tcW w:w="1590"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392 722,7</w:t>
            </w:r>
          </w:p>
        </w:tc>
        <w:tc>
          <w:tcPr>
            <w:tcW w:w="1570" w:type="dxa"/>
            <w:shd w:val="clear" w:color="000000" w:fill="FFFFFF"/>
            <w:noWrap/>
            <w:vAlign w:val="center"/>
            <w:hideMark/>
          </w:tcPr>
          <w:p w:rsidR="00FA5F81" w:rsidRPr="00D204FB" w:rsidRDefault="00FA5F81" w:rsidP="00FA5F81">
            <w:pPr>
              <w:jc w:val="center"/>
              <w:rPr>
                <w:rFonts w:ascii="Arial" w:hAnsi="Arial" w:cs="Arial"/>
                <w:sz w:val="16"/>
                <w:szCs w:val="16"/>
              </w:rPr>
            </w:pPr>
            <w:r w:rsidRPr="00D204FB">
              <w:rPr>
                <w:rFonts w:ascii="Arial" w:hAnsi="Arial" w:cs="Arial"/>
                <w:sz w:val="16"/>
                <w:szCs w:val="16"/>
              </w:rPr>
              <w:t>84 259,2</w:t>
            </w:r>
          </w:p>
        </w:tc>
      </w:tr>
    </w:tbl>
    <w:p w:rsidR="00780D03" w:rsidRPr="00D204FB" w:rsidRDefault="00780D03" w:rsidP="00F1341D">
      <w:pPr>
        <w:widowControl w:val="0"/>
        <w:tabs>
          <w:tab w:val="left" w:pos="9498"/>
        </w:tabs>
        <w:suppressAutoHyphens/>
        <w:autoSpaceDE w:val="0"/>
        <w:autoSpaceDN w:val="0"/>
        <w:adjustRightInd w:val="0"/>
        <w:textAlignment w:val="baseline"/>
        <w:rPr>
          <w:rFonts w:ascii="Arial" w:hAnsi="Arial" w:cs="Arial"/>
        </w:rPr>
      </w:pPr>
    </w:p>
    <w:p w:rsidR="009470FA" w:rsidRPr="00D204FB" w:rsidRDefault="009470FA" w:rsidP="000B0A6B">
      <w:pPr>
        <w:widowControl w:val="0"/>
        <w:tabs>
          <w:tab w:val="left" w:pos="9498"/>
        </w:tabs>
        <w:suppressAutoHyphens/>
        <w:autoSpaceDE w:val="0"/>
        <w:autoSpaceDN w:val="0"/>
        <w:adjustRightInd w:val="0"/>
        <w:ind w:firstLine="9639"/>
        <w:textAlignment w:val="baseline"/>
        <w:rPr>
          <w:rFonts w:ascii="Arial" w:hAnsi="Arial" w:cs="Arial"/>
        </w:rPr>
      </w:pPr>
    </w:p>
    <w:p w:rsidR="009470FA" w:rsidRPr="00D204FB" w:rsidRDefault="009470FA" w:rsidP="000B0A6B">
      <w:pPr>
        <w:widowControl w:val="0"/>
        <w:tabs>
          <w:tab w:val="left" w:pos="9498"/>
        </w:tabs>
        <w:suppressAutoHyphens/>
        <w:autoSpaceDE w:val="0"/>
        <w:autoSpaceDN w:val="0"/>
        <w:adjustRightInd w:val="0"/>
        <w:ind w:firstLine="9639"/>
        <w:textAlignment w:val="baseline"/>
        <w:rPr>
          <w:rFonts w:ascii="Arial" w:hAnsi="Arial" w:cs="Arial"/>
        </w:rPr>
      </w:pPr>
    </w:p>
    <w:p w:rsidR="00FA5F81" w:rsidRPr="00D204FB" w:rsidRDefault="00FA5F81" w:rsidP="000B0A6B">
      <w:pPr>
        <w:widowControl w:val="0"/>
        <w:tabs>
          <w:tab w:val="left" w:pos="9498"/>
        </w:tabs>
        <w:suppressAutoHyphens/>
        <w:autoSpaceDE w:val="0"/>
        <w:autoSpaceDN w:val="0"/>
        <w:adjustRightInd w:val="0"/>
        <w:ind w:firstLine="9639"/>
        <w:textAlignment w:val="baseline"/>
        <w:rPr>
          <w:rFonts w:ascii="Arial" w:hAnsi="Arial" w:cs="Arial"/>
        </w:rPr>
      </w:pPr>
    </w:p>
    <w:p w:rsidR="00FA5F81" w:rsidRPr="00D204FB" w:rsidRDefault="00FA5F81" w:rsidP="000B0A6B">
      <w:pPr>
        <w:widowControl w:val="0"/>
        <w:tabs>
          <w:tab w:val="left" w:pos="9498"/>
        </w:tabs>
        <w:suppressAutoHyphens/>
        <w:autoSpaceDE w:val="0"/>
        <w:autoSpaceDN w:val="0"/>
        <w:adjustRightInd w:val="0"/>
        <w:ind w:firstLine="9639"/>
        <w:textAlignment w:val="baseline"/>
        <w:rPr>
          <w:rFonts w:ascii="Arial" w:hAnsi="Arial" w:cs="Arial"/>
        </w:rPr>
      </w:pPr>
    </w:p>
    <w:p w:rsidR="00FA5F81" w:rsidRPr="00D204FB" w:rsidRDefault="00FA5F81" w:rsidP="000B0A6B">
      <w:pPr>
        <w:widowControl w:val="0"/>
        <w:tabs>
          <w:tab w:val="left" w:pos="9498"/>
        </w:tabs>
        <w:suppressAutoHyphens/>
        <w:autoSpaceDE w:val="0"/>
        <w:autoSpaceDN w:val="0"/>
        <w:adjustRightInd w:val="0"/>
        <w:ind w:firstLine="9639"/>
        <w:textAlignment w:val="baseline"/>
        <w:rPr>
          <w:rFonts w:ascii="Arial" w:hAnsi="Arial" w:cs="Arial"/>
        </w:rPr>
      </w:pPr>
    </w:p>
    <w:p w:rsidR="00FA5F81" w:rsidRPr="00D204FB" w:rsidRDefault="00FA5F81" w:rsidP="000B0A6B">
      <w:pPr>
        <w:widowControl w:val="0"/>
        <w:tabs>
          <w:tab w:val="left" w:pos="9498"/>
        </w:tabs>
        <w:suppressAutoHyphens/>
        <w:autoSpaceDE w:val="0"/>
        <w:autoSpaceDN w:val="0"/>
        <w:adjustRightInd w:val="0"/>
        <w:ind w:firstLine="9639"/>
        <w:textAlignment w:val="baseline"/>
        <w:rPr>
          <w:rFonts w:ascii="Arial" w:hAnsi="Arial" w:cs="Arial"/>
        </w:rPr>
      </w:pPr>
    </w:p>
    <w:p w:rsidR="004106BB" w:rsidRPr="00D204FB" w:rsidRDefault="004106BB" w:rsidP="000B0A6B">
      <w:pPr>
        <w:widowControl w:val="0"/>
        <w:tabs>
          <w:tab w:val="left" w:pos="9498"/>
        </w:tabs>
        <w:suppressAutoHyphens/>
        <w:autoSpaceDE w:val="0"/>
        <w:autoSpaceDN w:val="0"/>
        <w:adjustRightInd w:val="0"/>
        <w:ind w:firstLine="9639"/>
        <w:textAlignment w:val="baseline"/>
        <w:rPr>
          <w:rFonts w:ascii="Arial" w:hAnsi="Arial" w:cs="Arial"/>
        </w:rPr>
      </w:pPr>
      <w:r w:rsidRPr="00D204FB">
        <w:rPr>
          <w:rFonts w:ascii="Arial" w:hAnsi="Arial" w:cs="Arial"/>
        </w:rPr>
        <w:t>Приложение № 3</w:t>
      </w:r>
    </w:p>
    <w:p w:rsidR="004106BB" w:rsidRPr="00D204FB" w:rsidRDefault="004106BB" w:rsidP="000B0A6B">
      <w:pPr>
        <w:widowControl w:val="0"/>
        <w:tabs>
          <w:tab w:val="left" w:pos="9498"/>
        </w:tabs>
        <w:suppressAutoHyphens/>
        <w:autoSpaceDE w:val="0"/>
        <w:autoSpaceDN w:val="0"/>
        <w:adjustRightInd w:val="0"/>
        <w:ind w:firstLine="9639"/>
        <w:textAlignment w:val="baseline"/>
        <w:rPr>
          <w:rFonts w:ascii="Arial" w:hAnsi="Arial" w:cs="Arial"/>
        </w:rPr>
      </w:pPr>
      <w:r w:rsidRPr="00D204FB">
        <w:rPr>
          <w:rFonts w:ascii="Arial" w:hAnsi="Arial" w:cs="Arial"/>
        </w:rPr>
        <w:t>к муниципальной программе</w:t>
      </w:r>
    </w:p>
    <w:p w:rsidR="004106BB" w:rsidRPr="00D204FB" w:rsidRDefault="004106BB" w:rsidP="000B0A6B">
      <w:pPr>
        <w:widowControl w:val="0"/>
        <w:tabs>
          <w:tab w:val="left" w:pos="9498"/>
        </w:tabs>
        <w:suppressAutoHyphens/>
        <w:autoSpaceDE w:val="0"/>
        <w:autoSpaceDN w:val="0"/>
        <w:adjustRightInd w:val="0"/>
        <w:ind w:firstLine="9639"/>
        <w:textAlignment w:val="baseline"/>
        <w:rPr>
          <w:rFonts w:ascii="Arial" w:hAnsi="Arial" w:cs="Arial"/>
        </w:rPr>
      </w:pPr>
      <w:r w:rsidRPr="00D204FB">
        <w:rPr>
          <w:rFonts w:ascii="Arial" w:hAnsi="Arial" w:cs="Arial"/>
        </w:rPr>
        <w:t>«Комплексное социально-экономическое</w:t>
      </w:r>
    </w:p>
    <w:p w:rsidR="00231533" w:rsidRPr="00D204FB" w:rsidRDefault="004106BB" w:rsidP="000B0A6B">
      <w:pPr>
        <w:widowControl w:val="0"/>
        <w:tabs>
          <w:tab w:val="left" w:pos="9498"/>
        </w:tabs>
        <w:suppressAutoHyphens/>
        <w:autoSpaceDE w:val="0"/>
        <w:autoSpaceDN w:val="0"/>
        <w:adjustRightInd w:val="0"/>
        <w:ind w:firstLine="9639"/>
        <w:textAlignment w:val="baseline"/>
        <w:rPr>
          <w:rFonts w:ascii="Arial" w:hAnsi="Arial" w:cs="Arial"/>
        </w:rPr>
      </w:pPr>
      <w:r w:rsidRPr="00D204FB">
        <w:rPr>
          <w:rFonts w:ascii="Arial" w:hAnsi="Arial" w:cs="Arial"/>
        </w:rPr>
        <w:t>развитие города Норильска»</w:t>
      </w:r>
    </w:p>
    <w:p w:rsidR="002A4731" w:rsidRPr="00D204FB" w:rsidRDefault="002A4731" w:rsidP="002A4731">
      <w:pPr>
        <w:widowControl w:val="0"/>
        <w:tabs>
          <w:tab w:val="left" w:pos="9498"/>
        </w:tabs>
        <w:suppressAutoHyphens/>
        <w:autoSpaceDE w:val="0"/>
        <w:autoSpaceDN w:val="0"/>
        <w:adjustRightInd w:val="0"/>
        <w:ind w:firstLine="9639"/>
        <w:textAlignment w:val="baseline"/>
        <w:rPr>
          <w:rFonts w:ascii="Arial" w:hAnsi="Arial" w:cs="Arial"/>
        </w:rPr>
      </w:pPr>
      <w:r w:rsidRPr="00D204FB">
        <w:rPr>
          <w:rFonts w:ascii="Arial" w:hAnsi="Arial" w:cs="Arial"/>
        </w:rPr>
        <w:t>от 09.12.2021 №599</w:t>
      </w:r>
    </w:p>
    <w:p w:rsidR="00C758FC" w:rsidRPr="00D204FB" w:rsidRDefault="00C758FC" w:rsidP="002A4731">
      <w:pPr>
        <w:widowControl w:val="0"/>
        <w:tabs>
          <w:tab w:val="left" w:pos="9498"/>
        </w:tabs>
        <w:suppressAutoHyphens/>
        <w:autoSpaceDE w:val="0"/>
        <w:autoSpaceDN w:val="0"/>
        <w:adjustRightInd w:val="0"/>
        <w:ind w:firstLine="9639"/>
        <w:textAlignment w:val="baseline"/>
        <w:rPr>
          <w:rFonts w:ascii="Arial" w:hAnsi="Arial" w:cs="Arial"/>
        </w:rPr>
      </w:pPr>
    </w:p>
    <w:p w:rsidR="009F7643" w:rsidRPr="00D204FB" w:rsidRDefault="00C758FC" w:rsidP="00255EB5">
      <w:pPr>
        <w:widowControl w:val="0"/>
        <w:tabs>
          <w:tab w:val="left" w:pos="9498"/>
        </w:tabs>
        <w:suppressAutoHyphens/>
        <w:autoSpaceDE w:val="0"/>
        <w:autoSpaceDN w:val="0"/>
        <w:adjustRightInd w:val="0"/>
        <w:jc w:val="center"/>
        <w:textAlignment w:val="baseline"/>
        <w:rPr>
          <w:rFonts w:ascii="Arial" w:hAnsi="Arial" w:cs="Arial"/>
        </w:rPr>
      </w:pPr>
      <w:r w:rsidRPr="00D204FB">
        <w:rPr>
          <w:rFonts w:ascii="Arial" w:hAnsi="Arial" w:cs="Arial"/>
        </w:rPr>
        <w:t xml:space="preserve">(в ред. Постановления Администрации города Норильска </w:t>
      </w:r>
    </w:p>
    <w:p w:rsidR="004106BB" w:rsidRPr="00D204FB" w:rsidRDefault="00C758FC" w:rsidP="00255EB5">
      <w:pPr>
        <w:widowControl w:val="0"/>
        <w:tabs>
          <w:tab w:val="left" w:pos="9498"/>
        </w:tabs>
        <w:suppressAutoHyphens/>
        <w:autoSpaceDE w:val="0"/>
        <w:autoSpaceDN w:val="0"/>
        <w:adjustRightInd w:val="0"/>
        <w:jc w:val="center"/>
        <w:textAlignment w:val="baseline"/>
        <w:rPr>
          <w:rFonts w:ascii="Arial" w:hAnsi="Arial" w:cs="Arial"/>
        </w:rPr>
      </w:pPr>
      <w:r w:rsidRPr="00D204FB">
        <w:rPr>
          <w:rFonts w:ascii="Arial" w:hAnsi="Arial" w:cs="Arial"/>
        </w:rPr>
        <w:t>от 24.06.2022 № 348</w:t>
      </w:r>
      <w:r w:rsidR="00FA5F81" w:rsidRPr="00D204FB">
        <w:rPr>
          <w:rFonts w:ascii="Arial" w:hAnsi="Arial" w:cs="Arial"/>
        </w:rPr>
        <w:t xml:space="preserve"> от 31.10.2022 № 545</w:t>
      </w:r>
      <w:r w:rsidRPr="00D204FB">
        <w:rPr>
          <w:rFonts w:ascii="Arial" w:hAnsi="Arial" w:cs="Arial"/>
        </w:rPr>
        <w:t>)</w:t>
      </w:r>
    </w:p>
    <w:p w:rsidR="00C758FC" w:rsidRPr="00D204FB" w:rsidRDefault="00C758FC" w:rsidP="00C758FC">
      <w:pPr>
        <w:widowControl w:val="0"/>
        <w:tabs>
          <w:tab w:val="left" w:pos="9498"/>
        </w:tabs>
        <w:suppressAutoHyphens/>
        <w:autoSpaceDE w:val="0"/>
        <w:autoSpaceDN w:val="0"/>
        <w:adjustRightInd w:val="0"/>
        <w:ind w:firstLine="3261"/>
        <w:textAlignment w:val="baseline"/>
        <w:rPr>
          <w:rFonts w:ascii="Arial" w:hAnsi="Arial" w:cs="Arial"/>
        </w:rPr>
      </w:pPr>
    </w:p>
    <w:p w:rsidR="004106BB" w:rsidRPr="00D204FB" w:rsidRDefault="004106BB" w:rsidP="000B0A6B">
      <w:pPr>
        <w:suppressAutoHyphens/>
        <w:autoSpaceDN w:val="0"/>
        <w:jc w:val="center"/>
        <w:textAlignment w:val="baseline"/>
        <w:rPr>
          <w:rFonts w:ascii="Arial" w:hAnsi="Arial" w:cs="Arial"/>
        </w:rPr>
      </w:pPr>
      <w:r w:rsidRPr="00D204FB">
        <w:rPr>
          <w:rFonts w:ascii="Arial" w:hAnsi="Arial" w:cs="Arial"/>
        </w:rPr>
        <w:t xml:space="preserve">ЦЕЛЕВЫЕ ИНДИКАТОРЫ РЕЗУЛЬТАТИВНОСТИ МУНИЦИПАЛЬНОЙ ПРОГРАММЫ </w:t>
      </w:r>
      <w:r w:rsidR="000E2A12" w:rsidRPr="00D204FB">
        <w:rPr>
          <w:rFonts w:ascii="Arial" w:hAnsi="Arial" w:cs="Arial"/>
        </w:rPr>
        <w:t>«</w:t>
      </w:r>
      <w:r w:rsidRPr="00D204FB">
        <w:rPr>
          <w:rFonts w:ascii="Arial" w:hAnsi="Arial" w:cs="Arial"/>
        </w:rPr>
        <w:t>КОМПЛЕКСНОЕ СОЦИАЛЬНО-ЭКОНОМИЧЕСКОЕ РАЗВИТИЕ ГОРОДА</w:t>
      </w:r>
      <w:r w:rsidR="000E2A12" w:rsidRPr="00D204FB">
        <w:rPr>
          <w:rFonts w:ascii="Arial" w:hAnsi="Arial" w:cs="Arial"/>
        </w:rPr>
        <w:t xml:space="preserve"> НОРИЛЬСКА»</w:t>
      </w:r>
    </w:p>
    <w:p w:rsidR="002A4731" w:rsidRPr="00D204FB" w:rsidRDefault="002A4731" w:rsidP="000B0A6B">
      <w:pPr>
        <w:suppressAutoHyphens/>
        <w:autoSpaceDN w:val="0"/>
        <w:jc w:val="center"/>
        <w:textAlignment w:val="baseline"/>
        <w:rPr>
          <w:rFonts w:ascii="Arial" w:hAnsi="Arial" w:cs="Arial"/>
        </w:rPr>
      </w:pPr>
    </w:p>
    <w:tbl>
      <w:tblPr>
        <w:tblW w:w="1451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2745"/>
        <w:gridCol w:w="602"/>
        <w:gridCol w:w="729"/>
        <w:gridCol w:w="713"/>
        <w:gridCol w:w="709"/>
        <w:gridCol w:w="713"/>
        <w:gridCol w:w="1139"/>
        <w:gridCol w:w="3517"/>
        <w:gridCol w:w="1560"/>
        <w:gridCol w:w="1569"/>
      </w:tblGrid>
      <w:tr w:rsidR="00D204FB" w:rsidRPr="00D204FB" w:rsidTr="00FA5F81">
        <w:trPr>
          <w:trHeight w:val="690"/>
        </w:trPr>
        <w:tc>
          <w:tcPr>
            <w:tcW w:w="518" w:type="dxa"/>
            <w:vMerge w:val="restart"/>
            <w:shd w:val="clear" w:color="000000" w:fill="FFFFFF"/>
            <w:vAlign w:val="center"/>
            <w:hideMark/>
          </w:tcPr>
          <w:p w:rsidR="00FA5F81" w:rsidRPr="00D204FB" w:rsidRDefault="00FA5F81" w:rsidP="00FA5F81">
            <w:pPr>
              <w:jc w:val="center"/>
              <w:rPr>
                <w:rFonts w:ascii="Arial" w:hAnsi="Arial" w:cs="Arial"/>
                <w:bCs/>
                <w:sz w:val="18"/>
                <w:szCs w:val="18"/>
              </w:rPr>
            </w:pPr>
            <w:r w:rsidRPr="00D204FB">
              <w:rPr>
                <w:rFonts w:ascii="Arial" w:hAnsi="Arial" w:cs="Arial"/>
                <w:bCs/>
                <w:sz w:val="18"/>
                <w:szCs w:val="18"/>
              </w:rPr>
              <w:t>№ п/п</w:t>
            </w:r>
          </w:p>
        </w:tc>
        <w:tc>
          <w:tcPr>
            <w:tcW w:w="2745" w:type="dxa"/>
            <w:vMerge w:val="restart"/>
            <w:shd w:val="clear" w:color="000000" w:fill="FFFFFF"/>
            <w:vAlign w:val="center"/>
            <w:hideMark/>
          </w:tcPr>
          <w:p w:rsidR="00FA5F81" w:rsidRPr="00D204FB" w:rsidRDefault="00FA5F81" w:rsidP="00FA5F81">
            <w:pPr>
              <w:jc w:val="center"/>
              <w:rPr>
                <w:rFonts w:ascii="Arial" w:hAnsi="Arial" w:cs="Arial"/>
                <w:bCs/>
                <w:sz w:val="18"/>
                <w:szCs w:val="18"/>
              </w:rPr>
            </w:pPr>
            <w:r w:rsidRPr="00D204FB">
              <w:rPr>
                <w:rFonts w:ascii="Arial" w:hAnsi="Arial" w:cs="Arial"/>
                <w:bCs/>
                <w:sz w:val="18"/>
                <w:szCs w:val="18"/>
              </w:rPr>
              <w:t>Целевые индикаторы результативности МП</w:t>
            </w:r>
          </w:p>
        </w:tc>
        <w:tc>
          <w:tcPr>
            <w:tcW w:w="602" w:type="dxa"/>
            <w:vMerge w:val="restart"/>
            <w:shd w:val="clear" w:color="000000" w:fill="FFFFFF"/>
            <w:vAlign w:val="center"/>
            <w:hideMark/>
          </w:tcPr>
          <w:p w:rsidR="00FA5F81" w:rsidRPr="00D204FB" w:rsidRDefault="00FA5F81" w:rsidP="00FA5F81">
            <w:pPr>
              <w:jc w:val="center"/>
              <w:rPr>
                <w:rFonts w:ascii="Arial" w:hAnsi="Arial" w:cs="Arial"/>
                <w:bCs/>
                <w:sz w:val="18"/>
                <w:szCs w:val="18"/>
              </w:rPr>
            </w:pPr>
            <w:r w:rsidRPr="00D204FB">
              <w:rPr>
                <w:rFonts w:ascii="Arial" w:hAnsi="Arial" w:cs="Arial"/>
                <w:bCs/>
                <w:sz w:val="18"/>
                <w:szCs w:val="18"/>
              </w:rPr>
              <w:t>Ед. изм.</w:t>
            </w:r>
          </w:p>
        </w:tc>
        <w:tc>
          <w:tcPr>
            <w:tcW w:w="2864" w:type="dxa"/>
            <w:gridSpan w:val="4"/>
            <w:shd w:val="clear" w:color="000000" w:fill="FFFFFF"/>
            <w:vAlign w:val="center"/>
            <w:hideMark/>
          </w:tcPr>
          <w:p w:rsidR="00FA5F81" w:rsidRPr="00D204FB" w:rsidRDefault="00FA5F81" w:rsidP="00FA5F81">
            <w:pPr>
              <w:jc w:val="center"/>
              <w:rPr>
                <w:rFonts w:ascii="Arial" w:hAnsi="Arial" w:cs="Arial"/>
                <w:bCs/>
                <w:sz w:val="18"/>
                <w:szCs w:val="18"/>
              </w:rPr>
            </w:pPr>
            <w:r w:rsidRPr="00D204FB">
              <w:rPr>
                <w:rFonts w:ascii="Arial" w:hAnsi="Arial" w:cs="Arial"/>
                <w:bCs/>
                <w:sz w:val="18"/>
                <w:szCs w:val="18"/>
              </w:rPr>
              <w:t>Значения индикаторов результативности по периодам реализации МП</w:t>
            </w:r>
          </w:p>
        </w:tc>
        <w:tc>
          <w:tcPr>
            <w:tcW w:w="1139" w:type="dxa"/>
            <w:vMerge w:val="restart"/>
            <w:shd w:val="clear" w:color="000000" w:fill="FFFFFF"/>
            <w:vAlign w:val="center"/>
            <w:hideMark/>
          </w:tcPr>
          <w:p w:rsidR="00FA5F81" w:rsidRPr="00D204FB" w:rsidRDefault="00FA5F81" w:rsidP="00FA5F81">
            <w:pPr>
              <w:jc w:val="center"/>
              <w:rPr>
                <w:rFonts w:ascii="Arial" w:hAnsi="Arial" w:cs="Arial"/>
                <w:bCs/>
                <w:sz w:val="18"/>
                <w:szCs w:val="18"/>
              </w:rPr>
            </w:pPr>
            <w:r w:rsidRPr="00D204FB">
              <w:rPr>
                <w:rFonts w:ascii="Arial" w:hAnsi="Arial" w:cs="Arial"/>
                <w:bCs/>
                <w:sz w:val="18"/>
                <w:szCs w:val="18"/>
              </w:rPr>
              <w:t>Уд. вес индикатора в МП</w:t>
            </w:r>
          </w:p>
        </w:tc>
        <w:tc>
          <w:tcPr>
            <w:tcW w:w="3517" w:type="dxa"/>
            <w:vMerge w:val="restart"/>
            <w:shd w:val="clear" w:color="000000" w:fill="FFFFFF"/>
            <w:vAlign w:val="center"/>
            <w:hideMark/>
          </w:tcPr>
          <w:p w:rsidR="00FA5F81" w:rsidRPr="00D204FB" w:rsidRDefault="00FA5F81" w:rsidP="00FA5F81">
            <w:pPr>
              <w:jc w:val="center"/>
              <w:rPr>
                <w:rFonts w:ascii="Arial" w:hAnsi="Arial" w:cs="Arial"/>
                <w:bCs/>
                <w:sz w:val="18"/>
                <w:szCs w:val="18"/>
              </w:rPr>
            </w:pPr>
            <w:r w:rsidRPr="00D204FB">
              <w:rPr>
                <w:rFonts w:ascii="Arial" w:hAnsi="Arial" w:cs="Arial"/>
                <w:bCs/>
                <w:sz w:val="18"/>
                <w:szCs w:val="18"/>
              </w:rPr>
              <w:t>Формула расчета индикатора</w:t>
            </w:r>
          </w:p>
        </w:tc>
        <w:tc>
          <w:tcPr>
            <w:tcW w:w="1560" w:type="dxa"/>
            <w:vMerge w:val="restart"/>
            <w:shd w:val="clear" w:color="000000" w:fill="FFFFFF"/>
            <w:vAlign w:val="center"/>
            <w:hideMark/>
          </w:tcPr>
          <w:p w:rsidR="00FA5F81" w:rsidRPr="00D204FB" w:rsidRDefault="00FA5F81" w:rsidP="00FA5F81">
            <w:pPr>
              <w:jc w:val="center"/>
              <w:rPr>
                <w:rFonts w:ascii="Arial" w:hAnsi="Arial" w:cs="Arial"/>
                <w:bCs/>
                <w:sz w:val="18"/>
                <w:szCs w:val="18"/>
              </w:rPr>
            </w:pPr>
            <w:r w:rsidRPr="00D204FB">
              <w:rPr>
                <w:rFonts w:ascii="Arial" w:hAnsi="Arial" w:cs="Arial"/>
                <w:bCs/>
                <w:sz w:val="18"/>
                <w:szCs w:val="18"/>
              </w:rPr>
              <w:t>Источник информации</w:t>
            </w:r>
          </w:p>
        </w:tc>
        <w:tc>
          <w:tcPr>
            <w:tcW w:w="1569" w:type="dxa"/>
            <w:vMerge w:val="restart"/>
            <w:shd w:val="clear" w:color="000000" w:fill="FFFFFF"/>
            <w:vAlign w:val="center"/>
            <w:hideMark/>
          </w:tcPr>
          <w:p w:rsidR="00FA5F81" w:rsidRPr="00D204FB" w:rsidRDefault="00FA5F81" w:rsidP="00FA5F81">
            <w:pPr>
              <w:jc w:val="center"/>
              <w:rPr>
                <w:rFonts w:ascii="Arial" w:hAnsi="Arial" w:cs="Arial"/>
                <w:bCs/>
                <w:sz w:val="18"/>
                <w:szCs w:val="18"/>
              </w:rPr>
            </w:pPr>
            <w:r w:rsidRPr="00D204FB">
              <w:rPr>
                <w:rFonts w:ascii="Arial" w:hAnsi="Arial" w:cs="Arial"/>
                <w:bCs/>
                <w:sz w:val="18"/>
                <w:szCs w:val="18"/>
              </w:rPr>
              <w:t>Мероприятия, влияющие на значение индикатора (номер мероприятия по МП)</w:t>
            </w:r>
          </w:p>
        </w:tc>
      </w:tr>
      <w:tr w:rsidR="00D204FB" w:rsidRPr="00D204FB" w:rsidTr="00FA5F81">
        <w:trPr>
          <w:trHeight w:val="420"/>
        </w:trPr>
        <w:tc>
          <w:tcPr>
            <w:tcW w:w="518" w:type="dxa"/>
            <w:vMerge/>
            <w:vAlign w:val="center"/>
            <w:hideMark/>
          </w:tcPr>
          <w:p w:rsidR="00FA5F81" w:rsidRPr="00D204FB" w:rsidRDefault="00FA5F81" w:rsidP="00FA5F81">
            <w:pPr>
              <w:rPr>
                <w:rFonts w:ascii="Arial" w:hAnsi="Arial" w:cs="Arial"/>
                <w:bCs/>
                <w:sz w:val="18"/>
                <w:szCs w:val="18"/>
              </w:rPr>
            </w:pPr>
          </w:p>
        </w:tc>
        <w:tc>
          <w:tcPr>
            <w:tcW w:w="2745" w:type="dxa"/>
            <w:vMerge/>
            <w:vAlign w:val="center"/>
            <w:hideMark/>
          </w:tcPr>
          <w:p w:rsidR="00FA5F81" w:rsidRPr="00D204FB" w:rsidRDefault="00FA5F81" w:rsidP="00FA5F81">
            <w:pPr>
              <w:rPr>
                <w:rFonts w:ascii="Arial" w:hAnsi="Arial" w:cs="Arial"/>
                <w:bCs/>
                <w:sz w:val="18"/>
                <w:szCs w:val="18"/>
              </w:rPr>
            </w:pPr>
          </w:p>
        </w:tc>
        <w:tc>
          <w:tcPr>
            <w:tcW w:w="602" w:type="dxa"/>
            <w:vMerge/>
            <w:vAlign w:val="center"/>
            <w:hideMark/>
          </w:tcPr>
          <w:p w:rsidR="00FA5F81" w:rsidRPr="00D204FB" w:rsidRDefault="00FA5F81" w:rsidP="00FA5F81">
            <w:pPr>
              <w:rPr>
                <w:rFonts w:ascii="Arial" w:hAnsi="Arial" w:cs="Arial"/>
                <w:bCs/>
                <w:sz w:val="18"/>
                <w:szCs w:val="18"/>
              </w:rPr>
            </w:pPr>
          </w:p>
        </w:tc>
        <w:tc>
          <w:tcPr>
            <w:tcW w:w="729" w:type="dxa"/>
            <w:shd w:val="clear" w:color="000000" w:fill="FFFFFF"/>
            <w:vAlign w:val="center"/>
            <w:hideMark/>
          </w:tcPr>
          <w:p w:rsidR="00FA5F81" w:rsidRPr="00D204FB" w:rsidRDefault="00FA5F81" w:rsidP="00FA5F81">
            <w:pPr>
              <w:jc w:val="center"/>
              <w:rPr>
                <w:rFonts w:ascii="Arial" w:hAnsi="Arial" w:cs="Arial"/>
                <w:bCs/>
                <w:sz w:val="18"/>
                <w:szCs w:val="18"/>
              </w:rPr>
            </w:pPr>
            <w:r w:rsidRPr="00D204FB">
              <w:rPr>
                <w:rFonts w:ascii="Arial" w:hAnsi="Arial" w:cs="Arial"/>
                <w:bCs/>
                <w:sz w:val="18"/>
                <w:szCs w:val="18"/>
              </w:rPr>
              <w:t>2021 год</w:t>
            </w:r>
          </w:p>
        </w:tc>
        <w:tc>
          <w:tcPr>
            <w:tcW w:w="713" w:type="dxa"/>
            <w:shd w:val="clear" w:color="000000" w:fill="FFFFFF"/>
            <w:vAlign w:val="center"/>
            <w:hideMark/>
          </w:tcPr>
          <w:p w:rsidR="00FA5F81" w:rsidRPr="00D204FB" w:rsidRDefault="00FA5F81" w:rsidP="00FA5F81">
            <w:pPr>
              <w:jc w:val="center"/>
              <w:rPr>
                <w:rFonts w:ascii="Arial" w:hAnsi="Arial" w:cs="Arial"/>
                <w:bCs/>
                <w:sz w:val="18"/>
                <w:szCs w:val="18"/>
              </w:rPr>
            </w:pPr>
            <w:r w:rsidRPr="00D204FB">
              <w:rPr>
                <w:rFonts w:ascii="Arial" w:hAnsi="Arial" w:cs="Arial"/>
                <w:bCs/>
                <w:sz w:val="18"/>
                <w:szCs w:val="18"/>
              </w:rPr>
              <w:t>2022 год</w:t>
            </w:r>
          </w:p>
        </w:tc>
        <w:tc>
          <w:tcPr>
            <w:tcW w:w="709" w:type="dxa"/>
            <w:shd w:val="clear" w:color="000000" w:fill="FFFFFF"/>
            <w:noWrap/>
            <w:vAlign w:val="center"/>
            <w:hideMark/>
          </w:tcPr>
          <w:p w:rsidR="00FA5F81" w:rsidRPr="00D204FB" w:rsidRDefault="00FA5F81" w:rsidP="00FA5F81">
            <w:pPr>
              <w:jc w:val="center"/>
              <w:rPr>
                <w:rFonts w:ascii="Arial" w:hAnsi="Arial" w:cs="Arial"/>
                <w:bCs/>
                <w:sz w:val="18"/>
                <w:szCs w:val="18"/>
              </w:rPr>
            </w:pPr>
            <w:r w:rsidRPr="00D204FB">
              <w:rPr>
                <w:rFonts w:ascii="Arial" w:hAnsi="Arial" w:cs="Arial"/>
                <w:bCs/>
                <w:sz w:val="18"/>
                <w:szCs w:val="18"/>
              </w:rPr>
              <w:t>2023 год</w:t>
            </w:r>
          </w:p>
        </w:tc>
        <w:tc>
          <w:tcPr>
            <w:tcW w:w="713" w:type="dxa"/>
            <w:shd w:val="clear" w:color="000000" w:fill="FFFFFF"/>
            <w:noWrap/>
            <w:vAlign w:val="center"/>
            <w:hideMark/>
          </w:tcPr>
          <w:p w:rsidR="00FA5F81" w:rsidRPr="00D204FB" w:rsidRDefault="00FA5F81" w:rsidP="00FA5F81">
            <w:pPr>
              <w:jc w:val="center"/>
              <w:rPr>
                <w:rFonts w:ascii="Arial" w:hAnsi="Arial" w:cs="Arial"/>
                <w:bCs/>
                <w:sz w:val="18"/>
                <w:szCs w:val="18"/>
              </w:rPr>
            </w:pPr>
            <w:r w:rsidRPr="00D204FB">
              <w:rPr>
                <w:rFonts w:ascii="Arial" w:hAnsi="Arial" w:cs="Arial"/>
                <w:bCs/>
                <w:sz w:val="18"/>
                <w:szCs w:val="18"/>
              </w:rPr>
              <w:t>2024 год</w:t>
            </w:r>
          </w:p>
        </w:tc>
        <w:tc>
          <w:tcPr>
            <w:tcW w:w="1139" w:type="dxa"/>
            <w:vMerge/>
            <w:vAlign w:val="center"/>
            <w:hideMark/>
          </w:tcPr>
          <w:p w:rsidR="00FA5F81" w:rsidRPr="00D204FB" w:rsidRDefault="00FA5F81" w:rsidP="00FA5F81">
            <w:pPr>
              <w:rPr>
                <w:rFonts w:ascii="Arial" w:hAnsi="Arial" w:cs="Arial"/>
                <w:bCs/>
                <w:sz w:val="18"/>
                <w:szCs w:val="18"/>
              </w:rPr>
            </w:pPr>
          </w:p>
        </w:tc>
        <w:tc>
          <w:tcPr>
            <w:tcW w:w="3517" w:type="dxa"/>
            <w:vMerge/>
            <w:vAlign w:val="center"/>
            <w:hideMark/>
          </w:tcPr>
          <w:p w:rsidR="00FA5F81" w:rsidRPr="00D204FB" w:rsidRDefault="00FA5F81" w:rsidP="00FA5F81">
            <w:pPr>
              <w:rPr>
                <w:rFonts w:ascii="Arial" w:hAnsi="Arial" w:cs="Arial"/>
                <w:bCs/>
                <w:sz w:val="18"/>
                <w:szCs w:val="18"/>
              </w:rPr>
            </w:pPr>
          </w:p>
        </w:tc>
        <w:tc>
          <w:tcPr>
            <w:tcW w:w="1560" w:type="dxa"/>
            <w:vMerge/>
            <w:vAlign w:val="center"/>
            <w:hideMark/>
          </w:tcPr>
          <w:p w:rsidR="00FA5F81" w:rsidRPr="00D204FB" w:rsidRDefault="00FA5F81" w:rsidP="00FA5F81">
            <w:pPr>
              <w:rPr>
                <w:rFonts w:ascii="Arial" w:hAnsi="Arial" w:cs="Arial"/>
                <w:bCs/>
                <w:sz w:val="18"/>
                <w:szCs w:val="18"/>
              </w:rPr>
            </w:pPr>
          </w:p>
        </w:tc>
        <w:tc>
          <w:tcPr>
            <w:tcW w:w="1569" w:type="dxa"/>
            <w:vMerge/>
            <w:vAlign w:val="center"/>
            <w:hideMark/>
          </w:tcPr>
          <w:p w:rsidR="00FA5F81" w:rsidRPr="00D204FB" w:rsidRDefault="00FA5F81" w:rsidP="00FA5F81">
            <w:pPr>
              <w:rPr>
                <w:rFonts w:ascii="Arial" w:hAnsi="Arial" w:cs="Arial"/>
                <w:bCs/>
                <w:sz w:val="18"/>
                <w:szCs w:val="18"/>
              </w:rPr>
            </w:pPr>
          </w:p>
        </w:tc>
      </w:tr>
      <w:tr w:rsidR="00D204FB" w:rsidRPr="00D204FB" w:rsidTr="00FA5F81">
        <w:trPr>
          <w:trHeight w:val="300"/>
        </w:trPr>
        <w:tc>
          <w:tcPr>
            <w:tcW w:w="518" w:type="dxa"/>
            <w:vMerge/>
            <w:vAlign w:val="center"/>
            <w:hideMark/>
          </w:tcPr>
          <w:p w:rsidR="00FA5F81" w:rsidRPr="00D204FB" w:rsidRDefault="00FA5F81" w:rsidP="00FA5F81">
            <w:pPr>
              <w:rPr>
                <w:rFonts w:ascii="Arial" w:hAnsi="Arial" w:cs="Arial"/>
                <w:bCs/>
                <w:sz w:val="18"/>
                <w:szCs w:val="18"/>
              </w:rPr>
            </w:pPr>
          </w:p>
        </w:tc>
        <w:tc>
          <w:tcPr>
            <w:tcW w:w="2745" w:type="dxa"/>
            <w:vMerge/>
            <w:vAlign w:val="center"/>
            <w:hideMark/>
          </w:tcPr>
          <w:p w:rsidR="00FA5F81" w:rsidRPr="00D204FB" w:rsidRDefault="00FA5F81" w:rsidP="00FA5F81">
            <w:pPr>
              <w:rPr>
                <w:rFonts w:ascii="Arial" w:hAnsi="Arial" w:cs="Arial"/>
                <w:bCs/>
                <w:sz w:val="18"/>
                <w:szCs w:val="18"/>
              </w:rPr>
            </w:pPr>
          </w:p>
        </w:tc>
        <w:tc>
          <w:tcPr>
            <w:tcW w:w="602" w:type="dxa"/>
            <w:vMerge/>
            <w:vAlign w:val="center"/>
            <w:hideMark/>
          </w:tcPr>
          <w:p w:rsidR="00FA5F81" w:rsidRPr="00D204FB" w:rsidRDefault="00FA5F81" w:rsidP="00FA5F81">
            <w:pPr>
              <w:rPr>
                <w:rFonts w:ascii="Arial" w:hAnsi="Arial" w:cs="Arial"/>
                <w:bCs/>
                <w:sz w:val="18"/>
                <w:szCs w:val="18"/>
              </w:rPr>
            </w:pPr>
          </w:p>
        </w:tc>
        <w:tc>
          <w:tcPr>
            <w:tcW w:w="2864" w:type="dxa"/>
            <w:gridSpan w:val="4"/>
            <w:shd w:val="clear" w:color="000000" w:fill="FFFFFF"/>
            <w:vAlign w:val="center"/>
            <w:hideMark/>
          </w:tcPr>
          <w:p w:rsidR="00FA5F81" w:rsidRPr="00D204FB" w:rsidRDefault="00FA5F81" w:rsidP="00FA5F81">
            <w:pPr>
              <w:jc w:val="center"/>
              <w:rPr>
                <w:rFonts w:ascii="Arial" w:hAnsi="Arial" w:cs="Arial"/>
                <w:bCs/>
                <w:sz w:val="18"/>
                <w:szCs w:val="18"/>
              </w:rPr>
            </w:pPr>
            <w:r w:rsidRPr="00D204FB">
              <w:rPr>
                <w:rFonts w:ascii="Arial" w:hAnsi="Arial" w:cs="Arial"/>
                <w:bCs/>
                <w:sz w:val="18"/>
                <w:szCs w:val="18"/>
              </w:rPr>
              <w:t>план</w:t>
            </w:r>
          </w:p>
        </w:tc>
        <w:tc>
          <w:tcPr>
            <w:tcW w:w="1139" w:type="dxa"/>
            <w:vMerge/>
            <w:vAlign w:val="center"/>
            <w:hideMark/>
          </w:tcPr>
          <w:p w:rsidR="00FA5F81" w:rsidRPr="00D204FB" w:rsidRDefault="00FA5F81" w:rsidP="00FA5F81">
            <w:pPr>
              <w:rPr>
                <w:rFonts w:ascii="Arial" w:hAnsi="Arial" w:cs="Arial"/>
                <w:bCs/>
                <w:sz w:val="18"/>
                <w:szCs w:val="18"/>
              </w:rPr>
            </w:pPr>
          </w:p>
        </w:tc>
        <w:tc>
          <w:tcPr>
            <w:tcW w:w="3517" w:type="dxa"/>
            <w:vMerge/>
            <w:vAlign w:val="center"/>
            <w:hideMark/>
          </w:tcPr>
          <w:p w:rsidR="00FA5F81" w:rsidRPr="00D204FB" w:rsidRDefault="00FA5F81" w:rsidP="00FA5F81">
            <w:pPr>
              <w:rPr>
                <w:rFonts w:ascii="Arial" w:hAnsi="Arial" w:cs="Arial"/>
                <w:bCs/>
                <w:sz w:val="18"/>
                <w:szCs w:val="18"/>
              </w:rPr>
            </w:pPr>
          </w:p>
        </w:tc>
        <w:tc>
          <w:tcPr>
            <w:tcW w:w="1560" w:type="dxa"/>
            <w:vMerge/>
            <w:vAlign w:val="center"/>
            <w:hideMark/>
          </w:tcPr>
          <w:p w:rsidR="00FA5F81" w:rsidRPr="00D204FB" w:rsidRDefault="00FA5F81" w:rsidP="00FA5F81">
            <w:pPr>
              <w:rPr>
                <w:rFonts w:ascii="Arial" w:hAnsi="Arial" w:cs="Arial"/>
                <w:bCs/>
                <w:sz w:val="18"/>
                <w:szCs w:val="18"/>
              </w:rPr>
            </w:pPr>
          </w:p>
        </w:tc>
        <w:tc>
          <w:tcPr>
            <w:tcW w:w="1569" w:type="dxa"/>
            <w:vMerge/>
            <w:vAlign w:val="center"/>
            <w:hideMark/>
          </w:tcPr>
          <w:p w:rsidR="00FA5F81" w:rsidRPr="00D204FB" w:rsidRDefault="00FA5F81" w:rsidP="00FA5F81">
            <w:pPr>
              <w:rPr>
                <w:rFonts w:ascii="Arial" w:hAnsi="Arial" w:cs="Arial"/>
                <w:bCs/>
                <w:sz w:val="18"/>
                <w:szCs w:val="18"/>
              </w:rPr>
            </w:pPr>
          </w:p>
        </w:tc>
      </w:tr>
      <w:tr w:rsidR="00D204FB" w:rsidRPr="00D204FB" w:rsidTr="00FA5F81">
        <w:trPr>
          <w:trHeight w:val="300"/>
        </w:trPr>
        <w:tc>
          <w:tcPr>
            <w:tcW w:w="518" w:type="dxa"/>
            <w:shd w:val="clear" w:color="000000" w:fill="FFFFFF"/>
            <w:noWrap/>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1</w:t>
            </w:r>
          </w:p>
        </w:tc>
        <w:tc>
          <w:tcPr>
            <w:tcW w:w="2745"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2</w:t>
            </w:r>
          </w:p>
        </w:tc>
        <w:tc>
          <w:tcPr>
            <w:tcW w:w="602" w:type="dxa"/>
            <w:shd w:val="clear" w:color="000000" w:fill="FFFFFF"/>
            <w:noWrap/>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3</w:t>
            </w:r>
          </w:p>
        </w:tc>
        <w:tc>
          <w:tcPr>
            <w:tcW w:w="729"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4</w:t>
            </w:r>
          </w:p>
        </w:tc>
        <w:tc>
          <w:tcPr>
            <w:tcW w:w="713" w:type="dxa"/>
            <w:shd w:val="clear" w:color="000000" w:fill="FFFFFF"/>
            <w:noWrap/>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5</w:t>
            </w:r>
          </w:p>
        </w:tc>
        <w:tc>
          <w:tcPr>
            <w:tcW w:w="709"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6</w:t>
            </w:r>
          </w:p>
        </w:tc>
        <w:tc>
          <w:tcPr>
            <w:tcW w:w="713" w:type="dxa"/>
            <w:shd w:val="clear" w:color="000000" w:fill="FFFFFF"/>
            <w:noWrap/>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7</w:t>
            </w:r>
          </w:p>
        </w:tc>
        <w:tc>
          <w:tcPr>
            <w:tcW w:w="1139"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8</w:t>
            </w:r>
          </w:p>
        </w:tc>
        <w:tc>
          <w:tcPr>
            <w:tcW w:w="3517" w:type="dxa"/>
            <w:shd w:val="clear" w:color="000000" w:fill="FFFFFF"/>
            <w:noWrap/>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9</w:t>
            </w:r>
          </w:p>
        </w:tc>
        <w:tc>
          <w:tcPr>
            <w:tcW w:w="1560"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10</w:t>
            </w:r>
          </w:p>
        </w:tc>
        <w:tc>
          <w:tcPr>
            <w:tcW w:w="1569" w:type="dxa"/>
            <w:shd w:val="clear" w:color="000000" w:fill="FFFFFF"/>
            <w:noWrap/>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11</w:t>
            </w:r>
          </w:p>
        </w:tc>
      </w:tr>
      <w:tr w:rsidR="00D204FB" w:rsidRPr="00D204FB" w:rsidTr="00FA5F81">
        <w:trPr>
          <w:trHeight w:val="300"/>
        </w:trPr>
        <w:tc>
          <w:tcPr>
            <w:tcW w:w="14514" w:type="dxa"/>
            <w:gridSpan w:val="11"/>
            <w:shd w:val="clear" w:color="000000" w:fill="FFFFFF"/>
            <w:noWrap/>
            <w:vAlign w:val="center"/>
            <w:hideMark/>
          </w:tcPr>
          <w:p w:rsidR="00FA5F81" w:rsidRPr="00D204FB" w:rsidRDefault="00FA5F81" w:rsidP="00FA5F81">
            <w:pPr>
              <w:jc w:val="center"/>
              <w:rPr>
                <w:rFonts w:ascii="Arial" w:hAnsi="Arial" w:cs="Arial"/>
                <w:b/>
                <w:bCs/>
                <w:sz w:val="18"/>
                <w:szCs w:val="18"/>
              </w:rPr>
            </w:pPr>
            <w:r w:rsidRPr="00D204FB">
              <w:rPr>
                <w:rFonts w:ascii="Arial" w:hAnsi="Arial" w:cs="Arial"/>
                <w:b/>
                <w:bCs/>
                <w:sz w:val="18"/>
                <w:szCs w:val="18"/>
              </w:rPr>
              <w:t>Муниципальная программа "Комплексное социально-экономическое развитие города Норильска" до 2035 года</w:t>
            </w:r>
          </w:p>
        </w:tc>
      </w:tr>
      <w:tr w:rsidR="00D204FB" w:rsidRPr="00D204FB" w:rsidTr="00FA5F81">
        <w:trPr>
          <w:trHeight w:val="1500"/>
        </w:trPr>
        <w:tc>
          <w:tcPr>
            <w:tcW w:w="518" w:type="dxa"/>
            <w:shd w:val="clear" w:color="000000" w:fill="FFFFFF"/>
            <w:noWrap/>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1</w:t>
            </w:r>
          </w:p>
        </w:tc>
        <w:tc>
          <w:tcPr>
            <w:tcW w:w="2745" w:type="dxa"/>
            <w:shd w:val="clear" w:color="000000" w:fill="FFFFFF"/>
            <w:vAlign w:val="center"/>
            <w:hideMark/>
          </w:tcPr>
          <w:p w:rsidR="00FA5F81" w:rsidRPr="00D204FB" w:rsidRDefault="00FA5F81" w:rsidP="00FA5F81">
            <w:pPr>
              <w:rPr>
                <w:rFonts w:ascii="Arial" w:hAnsi="Arial" w:cs="Arial"/>
                <w:sz w:val="18"/>
                <w:szCs w:val="18"/>
              </w:rPr>
            </w:pPr>
            <w:r w:rsidRPr="00D204FB">
              <w:rPr>
                <w:rFonts w:ascii="Arial" w:hAnsi="Arial" w:cs="Arial"/>
                <w:sz w:val="18"/>
                <w:szCs w:val="18"/>
              </w:rPr>
              <w:t>Количество объектов жилищного строительства, на которых ведутся строительно-монтажные работы (за счет бюджетных средств)</w:t>
            </w:r>
          </w:p>
        </w:tc>
        <w:tc>
          <w:tcPr>
            <w:tcW w:w="602"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ед.</w:t>
            </w:r>
          </w:p>
        </w:tc>
        <w:tc>
          <w:tcPr>
            <w:tcW w:w="729" w:type="dxa"/>
            <w:shd w:val="clear" w:color="000000" w:fill="FFFFFF"/>
            <w:noWrap/>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 </w:t>
            </w:r>
          </w:p>
        </w:tc>
        <w:tc>
          <w:tcPr>
            <w:tcW w:w="713"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 </w:t>
            </w:r>
          </w:p>
        </w:tc>
        <w:tc>
          <w:tcPr>
            <w:tcW w:w="709"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4</w:t>
            </w:r>
          </w:p>
        </w:tc>
        <w:tc>
          <w:tcPr>
            <w:tcW w:w="713" w:type="dxa"/>
            <w:shd w:val="clear" w:color="000000" w:fill="FFFFFF"/>
            <w:noWrap/>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5</w:t>
            </w:r>
          </w:p>
        </w:tc>
        <w:tc>
          <w:tcPr>
            <w:tcW w:w="1139"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2023-2024 - 0,3</w:t>
            </w:r>
          </w:p>
        </w:tc>
        <w:tc>
          <w:tcPr>
            <w:tcW w:w="3517"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 </w:t>
            </w:r>
          </w:p>
        </w:tc>
        <w:tc>
          <w:tcPr>
            <w:tcW w:w="1560"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Акты выполненных работ, подтверждающие выполнение работ не менее 80% от предусмотренных договором (в стоимостном выражении)</w:t>
            </w:r>
          </w:p>
        </w:tc>
        <w:tc>
          <w:tcPr>
            <w:tcW w:w="1569" w:type="dxa"/>
            <w:shd w:val="clear" w:color="000000" w:fill="FFFFFF"/>
            <w:vAlign w:val="center"/>
            <w:hideMark/>
          </w:tcPr>
          <w:p w:rsidR="00FA5F81" w:rsidRPr="00D204FB" w:rsidRDefault="00FA5F81" w:rsidP="00FA5F81">
            <w:pPr>
              <w:rPr>
                <w:rFonts w:ascii="Arial" w:hAnsi="Arial" w:cs="Arial"/>
                <w:sz w:val="18"/>
                <w:szCs w:val="18"/>
              </w:rPr>
            </w:pPr>
            <w:r w:rsidRPr="00D204FB">
              <w:rPr>
                <w:rFonts w:ascii="Arial" w:hAnsi="Arial" w:cs="Arial"/>
                <w:sz w:val="18"/>
                <w:szCs w:val="18"/>
              </w:rPr>
              <w:t>Подпрограмма 1, отдельное мероприятие 1</w:t>
            </w:r>
          </w:p>
        </w:tc>
      </w:tr>
      <w:tr w:rsidR="00D204FB" w:rsidRPr="00D204FB" w:rsidTr="00FA5F81">
        <w:trPr>
          <w:trHeight w:val="1500"/>
        </w:trPr>
        <w:tc>
          <w:tcPr>
            <w:tcW w:w="518" w:type="dxa"/>
            <w:shd w:val="clear" w:color="000000" w:fill="FFFFFF"/>
            <w:noWrap/>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2</w:t>
            </w:r>
          </w:p>
        </w:tc>
        <w:tc>
          <w:tcPr>
            <w:tcW w:w="2745" w:type="dxa"/>
            <w:shd w:val="clear" w:color="000000" w:fill="FFFFFF"/>
            <w:vAlign w:val="center"/>
            <w:hideMark/>
          </w:tcPr>
          <w:p w:rsidR="00FA5F81" w:rsidRPr="00D204FB" w:rsidRDefault="00FA5F81" w:rsidP="00FA5F81">
            <w:pPr>
              <w:rPr>
                <w:rFonts w:ascii="Arial" w:hAnsi="Arial" w:cs="Arial"/>
                <w:sz w:val="18"/>
                <w:szCs w:val="18"/>
              </w:rPr>
            </w:pPr>
            <w:r w:rsidRPr="00D204FB">
              <w:rPr>
                <w:rFonts w:ascii="Arial" w:hAnsi="Arial" w:cs="Arial"/>
                <w:sz w:val="18"/>
                <w:szCs w:val="18"/>
              </w:rPr>
              <w:t>Разработка проектно-сметной документации для строительства малоэтажных, среднеэтажных жилых домов в Центральном районе и районе Талнах с прохождением государственной экспертизы (за счет бюджетных средств)</w:t>
            </w:r>
          </w:p>
        </w:tc>
        <w:tc>
          <w:tcPr>
            <w:tcW w:w="602"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ед.</w:t>
            </w:r>
          </w:p>
        </w:tc>
        <w:tc>
          <w:tcPr>
            <w:tcW w:w="729"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 </w:t>
            </w:r>
          </w:p>
        </w:tc>
        <w:tc>
          <w:tcPr>
            <w:tcW w:w="713"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4</w:t>
            </w:r>
          </w:p>
        </w:tc>
        <w:tc>
          <w:tcPr>
            <w:tcW w:w="709"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4</w:t>
            </w:r>
          </w:p>
        </w:tc>
        <w:tc>
          <w:tcPr>
            <w:tcW w:w="713"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1</w:t>
            </w:r>
          </w:p>
        </w:tc>
        <w:tc>
          <w:tcPr>
            <w:tcW w:w="1139"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2022 - 0,6;         2023 - 0,3;</w:t>
            </w:r>
            <w:r w:rsidRPr="00D204FB">
              <w:rPr>
                <w:rFonts w:ascii="Arial" w:hAnsi="Arial" w:cs="Arial"/>
                <w:sz w:val="18"/>
                <w:szCs w:val="18"/>
              </w:rPr>
              <w:br/>
              <w:t>2024 - 0,1</w:t>
            </w:r>
          </w:p>
        </w:tc>
        <w:tc>
          <w:tcPr>
            <w:tcW w:w="3517"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 </w:t>
            </w:r>
          </w:p>
        </w:tc>
        <w:tc>
          <w:tcPr>
            <w:tcW w:w="1560"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Акт сдачи-приемки документации, положительное заключение государственной экспертизы</w:t>
            </w:r>
          </w:p>
        </w:tc>
        <w:tc>
          <w:tcPr>
            <w:tcW w:w="1569" w:type="dxa"/>
            <w:shd w:val="clear" w:color="000000" w:fill="FFFFFF"/>
            <w:vAlign w:val="center"/>
            <w:hideMark/>
          </w:tcPr>
          <w:p w:rsidR="00FA5F81" w:rsidRPr="00D204FB" w:rsidRDefault="00FA5F81" w:rsidP="00FA5F81">
            <w:pPr>
              <w:rPr>
                <w:rFonts w:ascii="Arial" w:hAnsi="Arial" w:cs="Arial"/>
                <w:sz w:val="18"/>
                <w:szCs w:val="18"/>
              </w:rPr>
            </w:pPr>
            <w:r w:rsidRPr="00D204FB">
              <w:rPr>
                <w:rFonts w:ascii="Arial" w:hAnsi="Arial" w:cs="Arial"/>
                <w:sz w:val="18"/>
                <w:szCs w:val="18"/>
              </w:rPr>
              <w:t>Подпрограмма 1, отдельное мероприятие 1</w:t>
            </w:r>
          </w:p>
        </w:tc>
      </w:tr>
      <w:tr w:rsidR="00D204FB" w:rsidRPr="00D204FB" w:rsidTr="00FA5F81">
        <w:trPr>
          <w:trHeight w:val="900"/>
        </w:trPr>
        <w:tc>
          <w:tcPr>
            <w:tcW w:w="518" w:type="dxa"/>
            <w:shd w:val="clear" w:color="000000" w:fill="FFFFFF"/>
            <w:noWrap/>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3</w:t>
            </w:r>
          </w:p>
        </w:tc>
        <w:tc>
          <w:tcPr>
            <w:tcW w:w="2745" w:type="dxa"/>
            <w:shd w:val="clear" w:color="000000" w:fill="FFFFFF"/>
            <w:vAlign w:val="center"/>
            <w:hideMark/>
          </w:tcPr>
          <w:p w:rsidR="00FA5F81" w:rsidRPr="00D204FB" w:rsidRDefault="00FA5F81" w:rsidP="00FA5F81">
            <w:pPr>
              <w:rPr>
                <w:rFonts w:ascii="Arial" w:hAnsi="Arial" w:cs="Arial"/>
                <w:sz w:val="18"/>
                <w:szCs w:val="18"/>
              </w:rPr>
            </w:pPr>
            <w:r w:rsidRPr="00D204FB">
              <w:rPr>
                <w:rFonts w:ascii="Arial" w:hAnsi="Arial" w:cs="Arial"/>
                <w:sz w:val="18"/>
                <w:szCs w:val="18"/>
              </w:rPr>
              <w:t>Ввод в эксплуатацию малоэтажных, среднеэтажных и многоэтажных жилых домов в результате строительства и реконструкции (за счет бюджетных средств)</w:t>
            </w:r>
          </w:p>
        </w:tc>
        <w:tc>
          <w:tcPr>
            <w:tcW w:w="602"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ед.</w:t>
            </w:r>
          </w:p>
        </w:tc>
        <w:tc>
          <w:tcPr>
            <w:tcW w:w="729"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 </w:t>
            </w:r>
          </w:p>
        </w:tc>
        <w:tc>
          <w:tcPr>
            <w:tcW w:w="713"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 </w:t>
            </w:r>
          </w:p>
        </w:tc>
        <w:tc>
          <w:tcPr>
            <w:tcW w:w="709"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 </w:t>
            </w:r>
          </w:p>
        </w:tc>
        <w:tc>
          <w:tcPr>
            <w:tcW w:w="713" w:type="dxa"/>
            <w:shd w:val="clear" w:color="000000" w:fill="FFFFFF"/>
            <w:noWrap/>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4</w:t>
            </w:r>
          </w:p>
        </w:tc>
        <w:tc>
          <w:tcPr>
            <w:tcW w:w="1139"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2024 - 0,2</w:t>
            </w:r>
          </w:p>
        </w:tc>
        <w:tc>
          <w:tcPr>
            <w:tcW w:w="3517"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 </w:t>
            </w:r>
          </w:p>
        </w:tc>
        <w:tc>
          <w:tcPr>
            <w:tcW w:w="1560"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Акты выполненных работ</w:t>
            </w:r>
          </w:p>
        </w:tc>
        <w:tc>
          <w:tcPr>
            <w:tcW w:w="1569" w:type="dxa"/>
            <w:shd w:val="clear" w:color="000000" w:fill="FFFFFF"/>
            <w:vAlign w:val="center"/>
            <w:hideMark/>
          </w:tcPr>
          <w:p w:rsidR="00FA5F81" w:rsidRPr="00D204FB" w:rsidRDefault="00FA5F81" w:rsidP="00FA5F81">
            <w:pPr>
              <w:rPr>
                <w:rFonts w:ascii="Arial" w:hAnsi="Arial" w:cs="Arial"/>
                <w:sz w:val="18"/>
                <w:szCs w:val="18"/>
              </w:rPr>
            </w:pPr>
            <w:r w:rsidRPr="00D204FB">
              <w:rPr>
                <w:rFonts w:ascii="Arial" w:hAnsi="Arial" w:cs="Arial"/>
                <w:sz w:val="18"/>
                <w:szCs w:val="18"/>
              </w:rPr>
              <w:t>Подпрограмма 1, отдельное мероприятие 1</w:t>
            </w:r>
          </w:p>
        </w:tc>
      </w:tr>
      <w:tr w:rsidR="00D204FB" w:rsidRPr="00D204FB" w:rsidTr="00FA5F81">
        <w:trPr>
          <w:trHeight w:val="3780"/>
        </w:trPr>
        <w:tc>
          <w:tcPr>
            <w:tcW w:w="518" w:type="dxa"/>
            <w:shd w:val="clear" w:color="000000" w:fill="FFFFFF"/>
            <w:noWrap/>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4</w:t>
            </w:r>
          </w:p>
        </w:tc>
        <w:tc>
          <w:tcPr>
            <w:tcW w:w="2745" w:type="dxa"/>
            <w:shd w:val="clear" w:color="000000" w:fill="FFFFFF"/>
            <w:vAlign w:val="center"/>
            <w:hideMark/>
          </w:tcPr>
          <w:p w:rsidR="00FA5F81" w:rsidRPr="00D204FB" w:rsidRDefault="00FA5F81" w:rsidP="00FA5F81">
            <w:pPr>
              <w:rPr>
                <w:rFonts w:ascii="Arial" w:hAnsi="Arial" w:cs="Arial"/>
                <w:sz w:val="18"/>
                <w:szCs w:val="18"/>
              </w:rPr>
            </w:pPr>
            <w:r w:rsidRPr="00D204FB">
              <w:rPr>
                <w:rFonts w:ascii="Arial" w:hAnsi="Arial" w:cs="Arial"/>
                <w:sz w:val="18"/>
                <w:szCs w:val="18"/>
              </w:rPr>
              <w:t>Снижение доли изношенных инженерных сетей (тепловые, водопроводные, водоотведение) с учетом ежегодного прироста (в течение 2022 - 2024 годов)</w:t>
            </w:r>
          </w:p>
        </w:tc>
        <w:tc>
          <w:tcPr>
            <w:tcW w:w="602"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w:t>
            </w:r>
          </w:p>
        </w:tc>
        <w:tc>
          <w:tcPr>
            <w:tcW w:w="729"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83,9</w:t>
            </w:r>
          </w:p>
        </w:tc>
        <w:tc>
          <w:tcPr>
            <w:tcW w:w="713"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83,6</w:t>
            </w:r>
          </w:p>
        </w:tc>
        <w:tc>
          <w:tcPr>
            <w:tcW w:w="709"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83,0</w:t>
            </w:r>
          </w:p>
        </w:tc>
        <w:tc>
          <w:tcPr>
            <w:tcW w:w="713"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82,5</w:t>
            </w:r>
          </w:p>
        </w:tc>
        <w:tc>
          <w:tcPr>
            <w:tcW w:w="1139"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0,4</w:t>
            </w:r>
          </w:p>
        </w:tc>
        <w:tc>
          <w:tcPr>
            <w:tcW w:w="3517" w:type="dxa"/>
            <w:shd w:val="clear" w:color="auto" w:fill="auto"/>
            <w:noWrap/>
            <w:vAlign w:val="bottom"/>
            <w:hideMark/>
          </w:tcPr>
          <w:p w:rsidR="00FA5F81" w:rsidRPr="00D204FB" w:rsidRDefault="00FA5F81" w:rsidP="00FA5F81">
            <w:pPr>
              <w:rPr>
                <w:rFonts w:ascii="Arial" w:hAnsi="Arial" w:cs="Arial"/>
                <w:sz w:val="18"/>
                <w:szCs w:val="18"/>
              </w:rPr>
            </w:pPr>
            <w:r w:rsidRPr="00D204FB">
              <w:rPr>
                <w:noProof/>
              </w:rPr>
              <w:drawing>
                <wp:inline distT="0" distB="0" distL="0" distR="0" wp14:anchorId="478D23D7" wp14:editId="0CA4BFCF">
                  <wp:extent cx="1657350" cy="590550"/>
                  <wp:effectExtent l="0" t="0" r="0" b="0"/>
                  <wp:docPr id="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3"/>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658689" cy="591027"/>
                          </a:xfrm>
                          <a:prstGeom prst="rect">
                            <a:avLst/>
                          </a:prstGeom>
                          <a:noFill/>
                          <a:extLst/>
                        </pic:spPr>
                      </pic:pic>
                    </a:graphicData>
                  </a:graphic>
                </wp:inline>
              </w:drawing>
            </w:r>
          </w:p>
          <w:p w:rsidR="00FA5F81" w:rsidRPr="00D204FB" w:rsidRDefault="00FA5F81" w:rsidP="00FA5F81">
            <w:pPr>
              <w:rPr>
                <w:rFonts w:ascii="Arial" w:hAnsi="Arial" w:cs="Arial"/>
                <w:sz w:val="18"/>
                <w:szCs w:val="18"/>
              </w:rPr>
            </w:pPr>
            <w:r w:rsidRPr="00D204FB">
              <w:rPr>
                <w:rFonts w:ascii="Arial" w:hAnsi="Arial" w:cs="Arial"/>
                <w:sz w:val="18"/>
                <w:szCs w:val="18"/>
              </w:rPr>
              <w:t xml:space="preserve">где, ОИ - общий уровень износа сетей теплоснабжения и водоотведения; </w:t>
            </w:r>
          </w:p>
          <w:p w:rsidR="00FA5F81" w:rsidRPr="00D204FB" w:rsidRDefault="00FA5F81" w:rsidP="00FA5F81">
            <w:pPr>
              <w:rPr>
                <w:rFonts w:ascii="Arial" w:hAnsi="Arial" w:cs="Arial"/>
                <w:sz w:val="18"/>
                <w:szCs w:val="18"/>
              </w:rPr>
            </w:pPr>
            <w:r w:rsidRPr="00D204FB">
              <w:rPr>
                <w:rFonts w:ascii="Arial" w:hAnsi="Arial" w:cs="Arial"/>
                <w:sz w:val="18"/>
                <w:szCs w:val="18"/>
              </w:rPr>
              <w:t>tfi - фактическое время эксплуатации отдельно взятого трубопровода тепло-, водоснабжения и канализации (ТВСиК);</w:t>
            </w:r>
          </w:p>
          <w:p w:rsidR="00FA5F81" w:rsidRPr="00D204FB" w:rsidRDefault="00FA5F81" w:rsidP="00FA5F81">
            <w:pPr>
              <w:rPr>
                <w:rFonts w:ascii="Arial" w:hAnsi="Arial" w:cs="Arial"/>
                <w:sz w:val="18"/>
                <w:szCs w:val="18"/>
              </w:rPr>
            </w:pPr>
            <w:r w:rsidRPr="00D204FB">
              <w:rPr>
                <w:rFonts w:ascii="Arial" w:hAnsi="Arial" w:cs="Arial"/>
                <w:sz w:val="18"/>
                <w:szCs w:val="18"/>
              </w:rPr>
              <w:t>tnri - нормативное время эксплуатации отдельно взятого трубопровода ТВСиК;</w:t>
            </w:r>
          </w:p>
          <w:p w:rsidR="00FA5F81" w:rsidRPr="00D204FB" w:rsidRDefault="00FA5F81" w:rsidP="00FA5F81">
            <w:pPr>
              <w:rPr>
                <w:rFonts w:ascii="Arial" w:hAnsi="Arial" w:cs="Arial"/>
                <w:sz w:val="18"/>
                <w:szCs w:val="18"/>
              </w:rPr>
            </w:pPr>
            <w:r w:rsidRPr="00D204FB">
              <w:rPr>
                <w:rFonts w:ascii="Arial" w:hAnsi="Arial" w:cs="Arial"/>
                <w:sz w:val="18"/>
                <w:szCs w:val="18"/>
              </w:rPr>
              <w:t>n - количество трубопроводов ТВСиК</w:t>
            </w:r>
          </w:p>
        </w:tc>
        <w:tc>
          <w:tcPr>
            <w:tcW w:w="1560"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Официальные данные МУП "КОС"</w:t>
            </w:r>
          </w:p>
        </w:tc>
        <w:tc>
          <w:tcPr>
            <w:tcW w:w="1569" w:type="dxa"/>
            <w:shd w:val="clear" w:color="000000" w:fill="FFFFFF"/>
            <w:vAlign w:val="center"/>
            <w:hideMark/>
          </w:tcPr>
          <w:p w:rsidR="00FA5F81" w:rsidRPr="00D204FB" w:rsidRDefault="00FA5F81" w:rsidP="00FA5F81">
            <w:pPr>
              <w:rPr>
                <w:rFonts w:ascii="Arial" w:hAnsi="Arial" w:cs="Arial"/>
                <w:sz w:val="18"/>
                <w:szCs w:val="18"/>
              </w:rPr>
            </w:pPr>
            <w:r w:rsidRPr="00D204FB">
              <w:rPr>
                <w:rFonts w:ascii="Arial" w:hAnsi="Arial" w:cs="Arial"/>
                <w:sz w:val="18"/>
                <w:szCs w:val="18"/>
              </w:rPr>
              <w:t>Подпрограмма 3, основное мероприятие 3.1.</w:t>
            </w:r>
          </w:p>
        </w:tc>
      </w:tr>
      <w:tr w:rsidR="00D204FB" w:rsidRPr="00D204FB" w:rsidTr="00FA5F81">
        <w:trPr>
          <w:trHeight w:val="315"/>
        </w:trPr>
        <w:tc>
          <w:tcPr>
            <w:tcW w:w="14514" w:type="dxa"/>
            <w:gridSpan w:val="11"/>
            <w:shd w:val="clear" w:color="000000" w:fill="FFFFFF"/>
            <w:noWrap/>
            <w:vAlign w:val="center"/>
            <w:hideMark/>
          </w:tcPr>
          <w:p w:rsidR="00FA5F81" w:rsidRPr="00D204FB" w:rsidRDefault="00FA5F81" w:rsidP="00FA5F81">
            <w:pPr>
              <w:jc w:val="center"/>
              <w:rPr>
                <w:rFonts w:ascii="Arial" w:hAnsi="Arial" w:cs="Arial"/>
                <w:b/>
                <w:bCs/>
                <w:sz w:val="18"/>
                <w:szCs w:val="18"/>
              </w:rPr>
            </w:pPr>
            <w:r w:rsidRPr="00D204FB">
              <w:rPr>
                <w:rFonts w:ascii="Arial" w:hAnsi="Arial" w:cs="Arial"/>
                <w:b/>
                <w:bCs/>
                <w:sz w:val="18"/>
                <w:szCs w:val="18"/>
              </w:rPr>
              <w:t>Подпрограмма № 1 "Реновация жилищного фонда муниципального образования город Норильск"</w:t>
            </w:r>
          </w:p>
        </w:tc>
      </w:tr>
      <w:tr w:rsidR="00D204FB" w:rsidRPr="00D204FB" w:rsidTr="00FA5F81">
        <w:trPr>
          <w:trHeight w:val="900"/>
        </w:trPr>
        <w:tc>
          <w:tcPr>
            <w:tcW w:w="518" w:type="dxa"/>
            <w:shd w:val="clear" w:color="000000" w:fill="FFFFFF"/>
            <w:noWrap/>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1</w:t>
            </w:r>
          </w:p>
        </w:tc>
        <w:tc>
          <w:tcPr>
            <w:tcW w:w="2745" w:type="dxa"/>
            <w:shd w:val="clear" w:color="000000" w:fill="FFFFFF"/>
            <w:vAlign w:val="center"/>
            <w:hideMark/>
          </w:tcPr>
          <w:p w:rsidR="00FA5F81" w:rsidRPr="00D204FB" w:rsidRDefault="00FA5F81" w:rsidP="00FA5F81">
            <w:pPr>
              <w:rPr>
                <w:rFonts w:ascii="Arial" w:hAnsi="Arial" w:cs="Arial"/>
                <w:sz w:val="18"/>
                <w:szCs w:val="18"/>
              </w:rPr>
            </w:pPr>
            <w:r w:rsidRPr="00D204FB">
              <w:rPr>
                <w:rFonts w:ascii="Arial" w:hAnsi="Arial" w:cs="Arial"/>
                <w:sz w:val="18"/>
                <w:szCs w:val="18"/>
              </w:rPr>
              <w:t>Количество объектов ликвидированного аварийного жилищного и подлежащего признанию аварийным жилищного фонда (за счет бюджетных средств)</w:t>
            </w:r>
          </w:p>
        </w:tc>
        <w:tc>
          <w:tcPr>
            <w:tcW w:w="602"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ед.</w:t>
            </w:r>
          </w:p>
        </w:tc>
        <w:tc>
          <w:tcPr>
            <w:tcW w:w="729" w:type="dxa"/>
            <w:shd w:val="clear" w:color="000000" w:fill="FFFFFF"/>
            <w:noWrap/>
            <w:vAlign w:val="center"/>
            <w:hideMark/>
          </w:tcPr>
          <w:p w:rsidR="00FA5F81" w:rsidRPr="00D204FB" w:rsidRDefault="00FA5F81" w:rsidP="00FA5F81">
            <w:pPr>
              <w:jc w:val="center"/>
              <w:rPr>
                <w:rFonts w:ascii="Arial" w:hAnsi="Arial" w:cs="Arial"/>
                <w:b/>
                <w:bCs/>
                <w:sz w:val="18"/>
                <w:szCs w:val="18"/>
              </w:rPr>
            </w:pPr>
            <w:r w:rsidRPr="00D204FB">
              <w:rPr>
                <w:rFonts w:ascii="Arial" w:hAnsi="Arial" w:cs="Arial"/>
                <w:b/>
                <w:bCs/>
                <w:sz w:val="18"/>
                <w:szCs w:val="18"/>
              </w:rPr>
              <w:t> </w:t>
            </w:r>
          </w:p>
        </w:tc>
        <w:tc>
          <w:tcPr>
            <w:tcW w:w="713"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 </w:t>
            </w:r>
          </w:p>
        </w:tc>
        <w:tc>
          <w:tcPr>
            <w:tcW w:w="709"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 </w:t>
            </w:r>
          </w:p>
        </w:tc>
        <w:tc>
          <w:tcPr>
            <w:tcW w:w="713"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2</w:t>
            </w:r>
          </w:p>
        </w:tc>
        <w:tc>
          <w:tcPr>
            <w:tcW w:w="1139"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 xml:space="preserve"> 2024 - 0,1</w:t>
            </w:r>
          </w:p>
        </w:tc>
        <w:tc>
          <w:tcPr>
            <w:tcW w:w="3517"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 </w:t>
            </w:r>
          </w:p>
        </w:tc>
        <w:tc>
          <w:tcPr>
            <w:tcW w:w="1560"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Акты выполненных работ</w:t>
            </w:r>
          </w:p>
        </w:tc>
        <w:tc>
          <w:tcPr>
            <w:tcW w:w="1569" w:type="dxa"/>
            <w:shd w:val="clear" w:color="000000" w:fill="FFFFFF"/>
            <w:vAlign w:val="center"/>
            <w:hideMark/>
          </w:tcPr>
          <w:p w:rsidR="00FA5F81" w:rsidRPr="00D204FB" w:rsidRDefault="00FA5F81" w:rsidP="00FA5F81">
            <w:pPr>
              <w:rPr>
                <w:rFonts w:ascii="Arial" w:hAnsi="Arial" w:cs="Arial"/>
                <w:sz w:val="18"/>
                <w:szCs w:val="18"/>
              </w:rPr>
            </w:pPr>
            <w:r w:rsidRPr="00D204FB">
              <w:rPr>
                <w:rFonts w:ascii="Arial" w:hAnsi="Arial" w:cs="Arial"/>
                <w:sz w:val="18"/>
                <w:szCs w:val="18"/>
              </w:rPr>
              <w:t>Подпрограмма 1, основное мероприятие 1.1.</w:t>
            </w:r>
          </w:p>
        </w:tc>
      </w:tr>
      <w:tr w:rsidR="00D204FB" w:rsidRPr="00D204FB" w:rsidTr="00FA5F81">
        <w:trPr>
          <w:trHeight w:val="900"/>
        </w:trPr>
        <w:tc>
          <w:tcPr>
            <w:tcW w:w="518" w:type="dxa"/>
            <w:shd w:val="clear" w:color="000000" w:fill="FFFFFF"/>
            <w:noWrap/>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2</w:t>
            </w:r>
          </w:p>
        </w:tc>
        <w:tc>
          <w:tcPr>
            <w:tcW w:w="2745" w:type="dxa"/>
            <w:shd w:val="clear" w:color="000000" w:fill="FFFFFF"/>
            <w:vAlign w:val="center"/>
            <w:hideMark/>
          </w:tcPr>
          <w:p w:rsidR="00FA5F81" w:rsidRPr="00D204FB" w:rsidRDefault="00FA5F81" w:rsidP="00FA5F81">
            <w:pPr>
              <w:rPr>
                <w:rFonts w:ascii="Arial" w:hAnsi="Arial" w:cs="Arial"/>
                <w:sz w:val="18"/>
                <w:szCs w:val="18"/>
              </w:rPr>
            </w:pPr>
            <w:r w:rsidRPr="00D204FB">
              <w:rPr>
                <w:rFonts w:ascii="Arial" w:hAnsi="Arial" w:cs="Arial"/>
                <w:sz w:val="18"/>
                <w:szCs w:val="18"/>
              </w:rPr>
              <w:t>Количество объектов ликвидированного аварийного жилищного и подлежащего признанию аварийным жилищного фонда (за счет внебюджетных источников)</w:t>
            </w:r>
          </w:p>
        </w:tc>
        <w:tc>
          <w:tcPr>
            <w:tcW w:w="602"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ед.</w:t>
            </w:r>
          </w:p>
        </w:tc>
        <w:tc>
          <w:tcPr>
            <w:tcW w:w="729"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3</w:t>
            </w:r>
          </w:p>
        </w:tc>
        <w:tc>
          <w:tcPr>
            <w:tcW w:w="713"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 </w:t>
            </w:r>
          </w:p>
        </w:tc>
        <w:tc>
          <w:tcPr>
            <w:tcW w:w="709"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 </w:t>
            </w:r>
          </w:p>
        </w:tc>
        <w:tc>
          <w:tcPr>
            <w:tcW w:w="713"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2</w:t>
            </w:r>
          </w:p>
        </w:tc>
        <w:tc>
          <w:tcPr>
            <w:tcW w:w="1139"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 </w:t>
            </w:r>
          </w:p>
        </w:tc>
        <w:tc>
          <w:tcPr>
            <w:tcW w:w="3517"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 </w:t>
            </w:r>
          </w:p>
        </w:tc>
        <w:tc>
          <w:tcPr>
            <w:tcW w:w="1560"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Акты выполненных работ</w:t>
            </w:r>
          </w:p>
        </w:tc>
        <w:tc>
          <w:tcPr>
            <w:tcW w:w="1569" w:type="dxa"/>
            <w:shd w:val="clear" w:color="000000" w:fill="FFFFFF"/>
            <w:vAlign w:val="center"/>
            <w:hideMark/>
          </w:tcPr>
          <w:p w:rsidR="00FA5F81" w:rsidRPr="00D204FB" w:rsidRDefault="00FA5F81" w:rsidP="00FA5F81">
            <w:pPr>
              <w:rPr>
                <w:rFonts w:ascii="Arial" w:hAnsi="Arial" w:cs="Arial"/>
                <w:sz w:val="18"/>
                <w:szCs w:val="18"/>
              </w:rPr>
            </w:pPr>
            <w:r w:rsidRPr="00D204FB">
              <w:rPr>
                <w:rFonts w:ascii="Arial" w:hAnsi="Arial" w:cs="Arial"/>
                <w:sz w:val="18"/>
                <w:szCs w:val="18"/>
              </w:rPr>
              <w:t>Подпрограмма 1, основное мероприятие 1.1. (индикатор не влияет на оценку МП)</w:t>
            </w:r>
          </w:p>
        </w:tc>
      </w:tr>
      <w:tr w:rsidR="00D204FB" w:rsidRPr="00D204FB" w:rsidTr="00FA5F81">
        <w:trPr>
          <w:trHeight w:val="1215"/>
        </w:trPr>
        <w:tc>
          <w:tcPr>
            <w:tcW w:w="518" w:type="dxa"/>
            <w:shd w:val="clear" w:color="000000" w:fill="FFFFFF"/>
            <w:noWrap/>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3</w:t>
            </w:r>
          </w:p>
        </w:tc>
        <w:tc>
          <w:tcPr>
            <w:tcW w:w="2745" w:type="dxa"/>
            <w:shd w:val="clear" w:color="000000" w:fill="FFFFFF"/>
            <w:vAlign w:val="center"/>
            <w:hideMark/>
          </w:tcPr>
          <w:p w:rsidR="00FA5F81" w:rsidRPr="00D204FB" w:rsidRDefault="00FA5F81" w:rsidP="00FA5F81">
            <w:pPr>
              <w:rPr>
                <w:rFonts w:ascii="Arial" w:hAnsi="Arial" w:cs="Arial"/>
                <w:sz w:val="18"/>
                <w:szCs w:val="18"/>
              </w:rPr>
            </w:pPr>
            <w:r w:rsidRPr="00D204FB">
              <w:rPr>
                <w:rFonts w:ascii="Arial" w:hAnsi="Arial" w:cs="Arial"/>
                <w:sz w:val="18"/>
                <w:szCs w:val="18"/>
              </w:rPr>
              <w:t xml:space="preserve">Ввод в эксплуатацию многоэтажных жилых домов в центральном районе города Норильска в результате строительства, с благоустройством района застройки (за счет внебюджетных источников) </w:t>
            </w:r>
          </w:p>
        </w:tc>
        <w:tc>
          <w:tcPr>
            <w:tcW w:w="602"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ед.</w:t>
            </w:r>
          </w:p>
        </w:tc>
        <w:tc>
          <w:tcPr>
            <w:tcW w:w="729"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 </w:t>
            </w:r>
          </w:p>
        </w:tc>
        <w:tc>
          <w:tcPr>
            <w:tcW w:w="713"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 </w:t>
            </w:r>
          </w:p>
        </w:tc>
        <w:tc>
          <w:tcPr>
            <w:tcW w:w="709"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 </w:t>
            </w:r>
          </w:p>
        </w:tc>
        <w:tc>
          <w:tcPr>
            <w:tcW w:w="713"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2</w:t>
            </w:r>
          </w:p>
        </w:tc>
        <w:tc>
          <w:tcPr>
            <w:tcW w:w="1139"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 </w:t>
            </w:r>
          </w:p>
        </w:tc>
        <w:tc>
          <w:tcPr>
            <w:tcW w:w="3517"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 </w:t>
            </w:r>
          </w:p>
        </w:tc>
        <w:tc>
          <w:tcPr>
            <w:tcW w:w="1560"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Акт приемки законченного строительством (реконструкцией) объекта</w:t>
            </w:r>
          </w:p>
        </w:tc>
        <w:tc>
          <w:tcPr>
            <w:tcW w:w="1569" w:type="dxa"/>
            <w:shd w:val="clear" w:color="000000" w:fill="FFFFFF"/>
            <w:vAlign w:val="center"/>
            <w:hideMark/>
          </w:tcPr>
          <w:p w:rsidR="00FA5F81" w:rsidRPr="00D204FB" w:rsidRDefault="00FA5F81" w:rsidP="00FA5F81">
            <w:pPr>
              <w:rPr>
                <w:rFonts w:ascii="Arial" w:hAnsi="Arial" w:cs="Arial"/>
                <w:sz w:val="18"/>
                <w:szCs w:val="18"/>
              </w:rPr>
            </w:pPr>
            <w:r w:rsidRPr="00D204FB">
              <w:rPr>
                <w:rFonts w:ascii="Arial" w:hAnsi="Arial" w:cs="Arial"/>
                <w:sz w:val="18"/>
                <w:szCs w:val="18"/>
              </w:rPr>
              <w:t>Подпрограмма 1, основное мероприятие 1.2. (индикатор не влияет на оценку МП)</w:t>
            </w:r>
          </w:p>
        </w:tc>
      </w:tr>
      <w:tr w:rsidR="00D204FB" w:rsidRPr="00D204FB" w:rsidTr="00FA5F81">
        <w:trPr>
          <w:trHeight w:val="900"/>
        </w:trPr>
        <w:tc>
          <w:tcPr>
            <w:tcW w:w="518" w:type="dxa"/>
            <w:shd w:val="clear" w:color="000000" w:fill="FFFFFF"/>
            <w:noWrap/>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4</w:t>
            </w:r>
          </w:p>
        </w:tc>
        <w:tc>
          <w:tcPr>
            <w:tcW w:w="2745" w:type="dxa"/>
            <w:shd w:val="clear" w:color="000000" w:fill="FFFFFF"/>
            <w:vAlign w:val="center"/>
            <w:hideMark/>
          </w:tcPr>
          <w:p w:rsidR="00FA5F81" w:rsidRPr="00D204FB" w:rsidRDefault="00FA5F81" w:rsidP="00FA5F81">
            <w:pPr>
              <w:rPr>
                <w:rFonts w:ascii="Arial" w:hAnsi="Arial" w:cs="Arial"/>
                <w:sz w:val="18"/>
                <w:szCs w:val="18"/>
              </w:rPr>
            </w:pPr>
            <w:r w:rsidRPr="00D204FB">
              <w:rPr>
                <w:rFonts w:ascii="Arial" w:hAnsi="Arial" w:cs="Arial"/>
                <w:sz w:val="18"/>
                <w:szCs w:val="18"/>
              </w:rPr>
              <w:t xml:space="preserve">Ввод в эксплуатацию многоэтажных жилых домов в жилом образовании Оганер в результате строительства (за счет внебюджетных источников) </w:t>
            </w:r>
          </w:p>
        </w:tc>
        <w:tc>
          <w:tcPr>
            <w:tcW w:w="602"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ед.</w:t>
            </w:r>
          </w:p>
        </w:tc>
        <w:tc>
          <w:tcPr>
            <w:tcW w:w="729"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 </w:t>
            </w:r>
          </w:p>
        </w:tc>
        <w:tc>
          <w:tcPr>
            <w:tcW w:w="713"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 </w:t>
            </w:r>
          </w:p>
        </w:tc>
        <w:tc>
          <w:tcPr>
            <w:tcW w:w="709"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 </w:t>
            </w:r>
          </w:p>
        </w:tc>
        <w:tc>
          <w:tcPr>
            <w:tcW w:w="713"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3</w:t>
            </w:r>
          </w:p>
        </w:tc>
        <w:tc>
          <w:tcPr>
            <w:tcW w:w="1139"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 </w:t>
            </w:r>
          </w:p>
        </w:tc>
        <w:tc>
          <w:tcPr>
            <w:tcW w:w="3517"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 </w:t>
            </w:r>
          </w:p>
        </w:tc>
        <w:tc>
          <w:tcPr>
            <w:tcW w:w="1560"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Акт приемки законченного строительством (реконструкцией) объекта</w:t>
            </w:r>
          </w:p>
        </w:tc>
        <w:tc>
          <w:tcPr>
            <w:tcW w:w="1569" w:type="dxa"/>
            <w:shd w:val="clear" w:color="000000" w:fill="FFFFFF"/>
            <w:vAlign w:val="center"/>
            <w:hideMark/>
          </w:tcPr>
          <w:p w:rsidR="00FA5F81" w:rsidRPr="00D204FB" w:rsidRDefault="00FA5F81" w:rsidP="00FA5F81">
            <w:pPr>
              <w:rPr>
                <w:rFonts w:ascii="Arial" w:hAnsi="Arial" w:cs="Arial"/>
                <w:sz w:val="18"/>
                <w:szCs w:val="18"/>
              </w:rPr>
            </w:pPr>
            <w:r w:rsidRPr="00D204FB">
              <w:rPr>
                <w:rFonts w:ascii="Arial" w:hAnsi="Arial" w:cs="Arial"/>
                <w:sz w:val="18"/>
                <w:szCs w:val="18"/>
              </w:rPr>
              <w:t>Подпрограмма 1, основное мероприятие 1.3. (индикатор не влияет на оценку МП)</w:t>
            </w:r>
          </w:p>
        </w:tc>
      </w:tr>
      <w:tr w:rsidR="00D204FB" w:rsidRPr="00D204FB" w:rsidTr="00FA5F81">
        <w:trPr>
          <w:trHeight w:val="900"/>
        </w:trPr>
        <w:tc>
          <w:tcPr>
            <w:tcW w:w="518" w:type="dxa"/>
            <w:shd w:val="clear" w:color="000000" w:fill="FFFFFF"/>
            <w:noWrap/>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5</w:t>
            </w:r>
          </w:p>
        </w:tc>
        <w:tc>
          <w:tcPr>
            <w:tcW w:w="2745" w:type="dxa"/>
            <w:shd w:val="clear" w:color="000000" w:fill="FFFFFF"/>
            <w:vAlign w:val="center"/>
            <w:hideMark/>
          </w:tcPr>
          <w:p w:rsidR="00FA5F81" w:rsidRPr="00D204FB" w:rsidRDefault="00FA5F81" w:rsidP="00FA5F81">
            <w:pPr>
              <w:rPr>
                <w:rFonts w:ascii="Arial" w:hAnsi="Arial" w:cs="Arial"/>
                <w:sz w:val="18"/>
                <w:szCs w:val="18"/>
              </w:rPr>
            </w:pPr>
            <w:r w:rsidRPr="00D204FB">
              <w:rPr>
                <w:rFonts w:ascii="Arial" w:hAnsi="Arial" w:cs="Arial"/>
                <w:sz w:val="18"/>
                <w:szCs w:val="18"/>
              </w:rPr>
              <w:t>Ввод в эксплуатацию малоэтажных, среднеэтажных жилых домов в Центральном районе и районе Талнах в результате строительства (за счет бюджетных средств)</w:t>
            </w:r>
          </w:p>
        </w:tc>
        <w:tc>
          <w:tcPr>
            <w:tcW w:w="602"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ед.</w:t>
            </w:r>
          </w:p>
        </w:tc>
        <w:tc>
          <w:tcPr>
            <w:tcW w:w="729"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 </w:t>
            </w:r>
          </w:p>
        </w:tc>
        <w:tc>
          <w:tcPr>
            <w:tcW w:w="713"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 </w:t>
            </w:r>
          </w:p>
        </w:tc>
        <w:tc>
          <w:tcPr>
            <w:tcW w:w="709"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 </w:t>
            </w:r>
          </w:p>
        </w:tc>
        <w:tc>
          <w:tcPr>
            <w:tcW w:w="713"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4</w:t>
            </w:r>
          </w:p>
        </w:tc>
        <w:tc>
          <w:tcPr>
            <w:tcW w:w="1139"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2024 - 0,5</w:t>
            </w:r>
          </w:p>
        </w:tc>
        <w:tc>
          <w:tcPr>
            <w:tcW w:w="3517"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 </w:t>
            </w:r>
          </w:p>
        </w:tc>
        <w:tc>
          <w:tcPr>
            <w:tcW w:w="1560"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Акт приемки законченного строительством (реконструкцией) объекта</w:t>
            </w:r>
          </w:p>
        </w:tc>
        <w:tc>
          <w:tcPr>
            <w:tcW w:w="1569" w:type="dxa"/>
            <w:shd w:val="clear" w:color="000000" w:fill="FFFFFF"/>
            <w:vAlign w:val="center"/>
            <w:hideMark/>
          </w:tcPr>
          <w:p w:rsidR="00FA5F81" w:rsidRPr="00D204FB" w:rsidRDefault="00FA5F81" w:rsidP="00FA5F81">
            <w:pPr>
              <w:rPr>
                <w:rFonts w:ascii="Arial" w:hAnsi="Arial" w:cs="Arial"/>
                <w:sz w:val="18"/>
                <w:szCs w:val="18"/>
              </w:rPr>
            </w:pPr>
            <w:r w:rsidRPr="00D204FB">
              <w:rPr>
                <w:rFonts w:ascii="Arial" w:hAnsi="Arial" w:cs="Arial"/>
                <w:sz w:val="18"/>
                <w:szCs w:val="18"/>
              </w:rPr>
              <w:t xml:space="preserve">Подпрограмма 1, основное мероприятие 1.4. отдельное мероприятие 1 </w:t>
            </w:r>
          </w:p>
        </w:tc>
      </w:tr>
      <w:tr w:rsidR="00D204FB" w:rsidRPr="00D204FB" w:rsidTr="00FA5F81">
        <w:trPr>
          <w:trHeight w:val="900"/>
        </w:trPr>
        <w:tc>
          <w:tcPr>
            <w:tcW w:w="518" w:type="dxa"/>
            <w:shd w:val="clear" w:color="000000" w:fill="FFFFFF"/>
            <w:noWrap/>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6</w:t>
            </w:r>
          </w:p>
        </w:tc>
        <w:tc>
          <w:tcPr>
            <w:tcW w:w="2745" w:type="dxa"/>
            <w:shd w:val="clear" w:color="000000" w:fill="FFFFFF"/>
            <w:vAlign w:val="center"/>
            <w:hideMark/>
          </w:tcPr>
          <w:p w:rsidR="00FA5F81" w:rsidRPr="00D204FB" w:rsidRDefault="00FA5F81" w:rsidP="00FA5F81">
            <w:pPr>
              <w:rPr>
                <w:rFonts w:ascii="Arial" w:hAnsi="Arial" w:cs="Arial"/>
                <w:sz w:val="18"/>
                <w:szCs w:val="18"/>
              </w:rPr>
            </w:pPr>
            <w:r w:rsidRPr="00D204FB">
              <w:rPr>
                <w:rFonts w:ascii="Arial" w:hAnsi="Arial" w:cs="Arial"/>
                <w:sz w:val="18"/>
                <w:szCs w:val="18"/>
              </w:rPr>
              <w:t xml:space="preserve">Количество объектов, на которых осуществляются функции технического заказчика (за счет бюджетных средств) </w:t>
            </w:r>
          </w:p>
        </w:tc>
        <w:tc>
          <w:tcPr>
            <w:tcW w:w="602"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ед.</w:t>
            </w:r>
          </w:p>
        </w:tc>
        <w:tc>
          <w:tcPr>
            <w:tcW w:w="729"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 </w:t>
            </w:r>
          </w:p>
        </w:tc>
        <w:tc>
          <w:tcPr>
            <w:tcW w:w="713"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4</w:t>
            </w:r>
          </w:p>
        </w:tc>
        <w:tc>
          <w:tcPr>
            <w:tcW w:w="709"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4</w:t>
            </w:r>
          </w:p>
        </w:tc>
        <w:tc>
          <w:tcPr>
            <w:tcW w:w="713"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5</w:t>
            </w:r>
          </w:p>
        </w:tc>
        <w:tc>
          <w:tcPr>
            <w:tcW w:w="1139"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2022 - 0,25</w:t>
            </w:r>
            <w:r w:rsidRPr="00D204FB">
              <w:rPr>
                <w:rFonts w:ascii="Arial" w:hAnsi="Arial" w:cs="Arial"/>
                <w:sz w:val="18"/>
                <w:szCs w:val="18"/>
              </w:rPr>
              <w:br/>
              <w:t>2023 - 0,5</w:t>
            </w:r>
            <w:r w:rsidRPr="00D204FB">
              <w:rPr>
                <w:rFonts w:ascii="Arial" w:hAnsi="Arial" w:cs="Arial"/>
                <w:sz w:val="18"/>
                <w:szCs w:val="18"/>
              </w:rPr>
              <w:br/>
              <w:t>2024 - 0,1</w:t>
            </w:r>
          </w:p>
        </w:tc>
        <w:tc>
          <w:tcPr>
            <w:tcW w:w="3517"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 </w:t>
            </w:r>
          </w:p>
        </w:tc>
        <w:tc>
          <w:tcPr>
            <w:tcW w:w="1560"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Муниципальный контракт</w:t>
            </w:r>
          </w:p>
        </w:tc>
        <w:tc>
          <w:tcPr>
            <w:tcW w:w="1569" w:type="dxa"/>
            <w:shd w:val="clear" w:color="000000" w:fill="FFFFFF"/>
            <w:vAlign w:val="center"/>
            <w:hideMark/>
          </w:tcPr>
          <w:p w:rsidR="00FA5F81" w:rsidRPr="00D204FB" w:rsidRDefault="00FA5F81" w:rsidP="00FA5F81">
            <w:pPr>
              <w:rPr>
                <w:rFonts w:ascii="Arial" w:hAnsi="Arial" w:cs="Arial"/>
                <w:sz w:val="18"/>
                <w:szCs w:val="18"/>
              </w:rPr>
            </w:pPr>
            <w:r w:rsidRPr="00D204FB">
              <w:rPr>
                <w:rFonts w:ascii="Arial" w:hAnsi="Arial" w:cs="Arial"/>
                <w:sz w:val="18"/>
                <w:szCs w:val="18"/>
              </w:rPr>
              <w:t>Подпрограмма 1, основное мероприятие 1.4. основное мероприятие 1.6</w:t>
            </w:r>
          </w:p>
        </w:tc>
      </w:tr>
      <w:tr w:rsidR="00D204FB" w:rsidRPr="00D204FB" w:rsidTr="00FA5F81">
        <w:trPr>
          <w:trHeight w:val="1200"/>
        </w:trPr>
        <w:tc>
          <w:tcPr>
            <w:tcW w:w="518" w:type="dxa"/>
            <w:shd w:val="clear" w:color="000000" w:fill="FFFFFF"/>
            <w:noWrap/>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7</w:t>
            </w:r>
          </w:p>
        </w:tc>
        <w:tc>
          <w:tcPr>
            <w:tcW w:w="2745" w:type="dxa"/>
            <w:shd w:val="clear" w:color="000000" w:fill="FFFFFF"/>
            <w:vAlign w:val="center"/>
            <w:hideMark/>
          </w:tcPr>
          <w:p w:rsidR="00FA5F81" w:rsidRPr="00D204FB" w:rsidRDefault="00FA5F81" w:rsidP="00FA5F81">
            <w:pPr>
              <w:rPr>
                <w:rFonts w:ascii="Arial" w:hAnsi="Arial" w:cs="Arial"/>
                <w:sz w:val="18"/>
                <w:szCs w:val="18"/>
              </w:rPr>
            </w:pPr>
            <w:r w:rsidRPr="00D204FB">
              <w:rPr>
                <w:rFonts w:ascii="Arial" w:hAnsi="Arial" w:cs="Arial"/>
                <w:sz w:val="18"/>
                <w:szCs w:val="18"/>
              </w:rPr>
              <w:t>Ввод в эксплуатацию малоэтажных, среднеэтажных жилых домов в Центральном районе и районе Талнах  в результате строительства (за счет внебюджетных источников)</w:t>
            </w:r>
          </w:p>
        </w:tc>
        <w:tc>
          <w:tcPr>
            <w:tcW w:w="602"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ед.</w:t>
            </w:r>
          </w:p>
        </w:tc>
        <w:tc>
          <w:tcPr>
            <w:tcW w:w="729"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 </w:t>
            </w:r>
          </w:p>
        </w:tc>
        <w:tc>
          <w:tcPr>
            <w:tcW w:w="713"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 </w:t>
            </w:r>
          </w:p>
        </w:tc>
        <w:tc>
          <w:tcPr>
            <w:tcW w:w="709"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6</w:t>
            </w:r>
          </w:p>
        </w:tc>
        <w:tc>
          <w:tcPr>
            <w:tcW w:w="713"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 </w:t>
            </w:r>
          </w:p>
        </w:tc>
        <w:tc>
          <w:tcPr>
            <w:tcW w:w="1139"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 </w:t>
            </w:r>
          </w:p>
        </w:tc>
        <w:tc>
          <w:tcPr>
            <w:tcW w:w="3517"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 </w:t>
            </w:r>
          </w:p>
        </w:tc>
        <w:tc>
          <w:tcPr>
            <w:tcW w:w="1560"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Акт приемки законченного строительством (реконструкцией) объекта</w:t>
            </w:r>
          </w:p>
        </w:tc>
        <w:tc>
          <w:tcPr>
            <w:tcW w:w="1569" w:type="dxa"/>
            <w:shd w:val="clear" w:color="000000" w:fill="FFFFFF"/>
            <w:vAlign w:val="center"/>
            <w:hideMark/>
          </w:tcPr>
          <w:p w:rsidR="00FA5F81" w:rsidRPr="00D204FB" w:rsidRDefault="00FA5F81" w:rsidP="00FA5F81">
            <w:pPr>
              <w:rPr>
                <w:rFonts w:ascii="Arial" w:hAnsi="Arial" w:cs="Arial"/>
                <w:sz w:val="18"/>
                <w:szCs w:val="18"/>
              </w:rPr>
            </w:pPr>
            <w:r w:rsidRPr="00D204FB">
              <w:rPr>
                <w:rFonts w:ascii="Arial" w:hAnsi="Arial" w:cs="Arial"/>
                <w:sz w:val="18"/>
                <w:szCs w:val="18"/>
              </w:rPr>
              <w:t>Подпрограмма 1, основное мероприятие 1.4. (индикатор не влияет на оценку МП)</w:t>
            </w:r>
          </w:p>
        </w:tc>
      </w:tr>
      <w:tr w:rsidR="00D204FB" w:rsidRPr="00D204FB" w:rsidTr="00FA5F81">
        <w:trPr>
          <w:trHeight w:val="1245"/>
        </w:trPr>
        <w:tc>
          <w:tcPr>
            <w:tcW w:w="518" w:type="dxa"/>
            <w:shd w:val="clear" w:color="000000" w:fill="FFFFFF"/>
            <w:noWrap/>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8</w:t>
            </w:r>
          </w:p>
        </w:tc>
        <w:tc>
          <w:tcPr>
            <w:tcW w:w="2745" w:type="dxa"/>
            <w:shd w:val="clear" w:color="000000" w:fill="FFFFFF"/>
            <w:vAlign w:val="center"/>
            <w:hideMark/>
          </w:tcPr>
          <w:p w:rsidR="00FA5F81" w:rsidRPr="00D204FB" w:rsidRDefault="00FA5F81" w:rsidP="00FA5F81">
            <w:pPr>
              <w:rPr>
                <w:rFonts w:ascii="Arial" w:hAnsi="Arial" w:cs="Arial"/>
                <w:sz w:val="18"/>
                <w:szCs w:val="18"/>
              </w:rPr>
            </w:pPr>
            <w:r w:rsidRPr="00D204FB">
              <w:rPr>
                <w:rFonts w:ascii="Arial" w:hAnsi="Arial" w:cs="Arial"/>
                <w:sz w:val="18"/>
                <w:szCs w:val="18"/>
              </w:rPr>
              <w:t>Разработка проектно-сметной документации для строительства малоэтажных, среднеэтажных жилых домов в Центральном районе и районе Талнах с прохождением государственной экспертизы (за счет бюджетных средств)</w:t>
            </w:r>
          </w:p>
        </w:tc>
        <w:tc>
          <w:tcPr>
            <w:tcW w:w="602"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ед.</w:t>
            </w:r>
          </w:p>
        </w:tc>
        <w:tc>
          <w:tcPr>
            <w:tcW w:w="729"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 </w:t>
            </w:r>
          </w:p>
        </w:tc>
        <w:tc>
          <w:tcPr>
            <w:tcW w:w="713"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4</w:t>
            </w:r>
          </w:p>
        </w:tc>
        <w:tc>
          <w:tcPr>
            <w:tcW w:w="709"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4</w:t>
            </w:r>
          </w:p>
        </w:tc>
        <w:tc>
          <w:tcPr>
            <w:tcW w:w="713"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1</w:t>
            </w:r>
          </w:p>
        </w:tc>
        <w:tc>
          <w:tcPr>
            <w:tcW w:w="1139"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2022-2023 - 0,5;</w:t>
            </w:r>
            <w:r w:rsidRPr="00D204FB">
              <w:rPr>
                <w:rFonts w:ascii="Arial" w:hAnsi="Arial" w:cs="Arial"/>
                <w:sz w:val="18"/>
                <w:szCs w:val="18"/>
              </w:rPr>
              <w:br/>
              <w:t>2024 - 0,1</w:t>
            </w:r>
          </w:p>
        </w:tc>
        <w:tc>
          <w:tcPr>
            <w:tcW w:w="3517"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 </w:t>
            </w:r>
          </w:p>
        </w:tc>
        <w:tc>
          <w:tcPr>
            <w:tcW w:w="1560"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Акт сдачи-приемки документации, положительное заключение государственной экспертизы</w:t>
            </w:r>
          </w:p>
        </w:tc>
        <w:tc>
          <w:tcPr>
            <w:tcW w:w="1569" w:type="dxa"/>
            <w:shd w:val="clear" w:color="000000" w:fill="FFFFFF"/>
            <w:vAlign w:val="center"/>
            <w:hideMark/>
          </w:tcPr>
          <w:p w:rsidR="00FA5F81" w:rsidRPr="00D204FB" w:rsidRDefault="00FA5F81" w:rsidP="00FA5F81">
            <w:pPr>
              <w:rPr>
                <w:rFonts w:ascii="Arial" w:hAnsi="Arial" w:cs="Arial"/>
                <w:sz w:val="18"/>
                <w:szCs w:val="18"/>
              </w:rPr>
            </w:pPr>
            <w:r w:rsidRPr="00D204FB">
              <w:rPr>
                <w:rFonts w:ascii="Arial" w:hAnsi="Arial" w:cs="Arial"/>
                <w:sz w:val="18"/>
                <w:szCs w:val="18"/>
              </w:rPr>
              <w:t xml:space="preserve">Подпрограмма 1, основное мероприятие 1.4. отдельное мероприятие 1 </w:t>
            </w:r>
          </w:p>
        </w:tc>
      </w:tr>
      <w:tr w:rsidR="00D204FB" w:rsidRPr="00D204FB" w:rsidTr="00FA5F81">
        <w:trPr>
          <w:trHeight w:val="1245"/>
        </w:trPr>
        <w:tc>
          <w:tcPr>
            <w:tcW w:w="518" w:type="dxa"/>
            <w:shd w:val="clear" w:color="000000" w:fill="FFFFFF"/>
            <w:noWrap/>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9</w:t>
            </w:r>
          </w:p>
        </w:tc>
        <w:tc>
          <w:tcPr>
            <w:tcW w:w="2745" w:type="dxa"/>
            <w:shd w:val="clear" w:color="000000" w:fill="FFFFFF"/>
            <w:vAlign w:val="center"/>
            <w:hideMark/>
          </w:tcPr>
          <w:p w:rsidR="00FA5F81" w:rsidRPr="00D204FB" w:rsidRDefault="00FA5F81" w:rsidP="00FA5F81">
            <w:pPr>
              <w:rPr>
                <w:rFonts w:ascii="Arial" w:hAnsi="Arial" w:cs="Arial"/>
                <w:sz w:val="18"/>
                <w:szCs w:val="18"/>
              </w:rPr>
            </w:pPr>
            <w:r w:rsidRPr="00D204FB">
              <w:rPr>
                <w:rFonts w:ascii="Arial" w:hAnsi="Arial" w:cs="Arial"/>
                <w:sz w:val="18"/>
                <w:szCs w:val="18"/>
              </w:rPr>
              <w:t xml:space="preserve">Разработка проектно-сметной документации для организации мест для временного размещения персонала подрядных организаций, работающих на объектах реновации  </w:t>
            </w:r>
          </w:p>
        </w:tc>
        <w:tc>
          <w:tcPr>
            <w:tcW w:w="602"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ед.</w:t>
            </w:r>
          </w:p>
        </w:tc>
        <w:tc>
          <w:tcPr>
            <w:tcW w:w="729"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 </w:t>
            </w:r>
          </w:p>
        </w:tc>
        <w:tc>
          <w:tcPr>
            <w:tcW w:w="713"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1</w:t>
            </w:r>
          </w:p>
        </w:tc>
        <w:tc>
          <w:tcPr>
            <w:tcW w:w="709"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 </w:t>
            </w:r>
          </w:p>
        </w:tc>
        <w:tc>
          <w:tcPr>
            <w:tcW w:w="713"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 </w:t>
            </w:r>
          </w:p>
        </w:tc>
        <w:tc>
          <w:tcPr>
            <w:tcW w:w="1139"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2022 -0,25</w:t>
            </w:r>
          </w:p>
        </w:tc>
        <w:tc>
          <w:tcPr>
            <w:tcW w:w="3517"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 </w:t>
            </w:r>
          </w:p>
        </w:tc>
        <w:tc>
          <w:tcPr>
            <w:tcW w:w="1560"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Акт сдачи-приемки документации, положительное заключение государственной экспертизы</w:t>
            </w:r>
          </w:p>
        </w:tc>
        <w:tc>
          <w:tcPr>
            <w:tcW w:w="1569" w:type="dxa"/>
            <w:shd w:val="clear" w:color="000000" w:fill="FFFFFF"/>
            <w:vAlign w:val="center"/>
            <w:hideMark/>
          </w:tcPr>
          <w:p w:rsidR="00FA5F81" w:rsidRPr="00D204FB" w:rsidRDefault="00FA5F81" w:rsidP="00FA5F81">
            <w:pPr>
              <w:rPr>
                <w:rFonts w:ascii="Arial" w:hAnsi="Arial" w:cs="Arial"/>
                <w:sz w:val="18"/>
                <w:szCs w:val="18"/>
              </w:rPr>
            </w:pPr>
            <w:r w:rsidRPr="00D204FB">
              <w:rPr>
                <w:rFonts w:ascii="Arial" w:hAnsi="Arial" w:cs="Arial"/>
                <w:sz w:val="18"/>
                <w:szCs w:val="18"/>
              </w:rPr>
              <w:t>Подпрограмма 1, основное мероприятие 1.7.</w:t>
            </w:r>
          </w:p>
        </w:tc>
      </w:tr>
      <w:tr w:rsidR="00D204FB" w:rsidRPr="00D204FB" w:rsidTr="00FA5F81">
        <w:trPr>
          <w:trHeight w:val="900"/>
        </w:trPr>
        <w:tc>
          <w:tcPr>
            <w:tcW w:w="518" w:type="dxa"/>
            <w:shd w:val="clear" w:color="000000" w:fill="FFFFFF"/>
            <w:noWrap/>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10</w:t>
            </w:r>
          </w:p>
        </w:tc>
        <w:tc>
          <w:tcPr>
            <w:tcW w:w="2745" w:type="dxa"/>
            <w:shd w:val="clear" w:color="000000" w:fill="FFFFFF"/>
            <w:vAlign w:val="center"/>
            <w:hideMark/>
          </w:tcPr>
          <w:p w:rsidR="00FA5F81" w:rsidRPr="00D204FB" w:rsidRDefault="00FA5F81" w:rsidP="00FA5F81">
            <w:pPr>
              <w:rPr>
                <w:rFonts w:ascii="Arial" w:hAnsi="Arial" w:cs="Arial"/>
                <w:sz w:val="18"/>
                <w:szCs w:val="18"/>
              </w:rPr>
            </w:pPr>
            <w:r w:rsidRPr="00D204FB">
              <w:rPr>
                <w:rFonts w:ascii="Arial" w:hAnsi="Arial" w:cs="Arial"/>
                <w:sz w:val="18"/>
                <w:szCs w:val="18"/>
              </w:rPr>
              <w:t xml:space="preserve">Количество организованных мест для временного размещения персонала подрядных организаций, работающих на объектах реновации  </w:t>
            </w:r>
          </w:p>
        </w:tc>
        <w:tc>
          <w:tcPr>
            <w:tcW w:w="602"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ед.</w:t>
            </w:r>
          </w:p>
        </w:tc>
        <w:tc>
          <w:tcPr>
            <w:tcW w:w="729"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 </w:t>
            </w:r>
          </w:p>
        </w:tc>
        <w:tc>
          <w:tcPr>
            <w:tcW w:w="713"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 </w:t>
            </w:r>
          </w:p>
        </w:tc>
        <w:tc>
          <w:tcPr>
            <w:tcW w:w="709"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 </w:t>
            </w:r>
          </w:p>
        </w:tc>
        <w:tc>
          <w:tcPr>
            <w:tcW w:w="713"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250</w:t>
            </w:r>
          </w:p>
        </w:tc>
        <w:tc>
          <w:tcPr>
            <w:tcW w:w="1139"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2024 - 0,2</w:t>
            </w:r>
          </w:p>
        </w:tc>
        <w:tc>
          <w:tcPr>
            <w:tcW w:w="3517"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 </w:t>
            </w:r>
          </w:p>
        </w:tc>
        <w:tc>
          <w:tcPr>
            <w:tcW w:w="1560"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Акты выполненных работ</w:t>
            </w:r>
          </w:p>
        </w:tc>
        <w:tc>
          <w:tcPr>
            <w:tcW w:w="1569" w:type="dxa"/>
            <w:shd w:val="clear" w:color="000000" w:fill="FFFFFF"/>
            <w:vAlign w:val="center"/>
            <w:hideMark/>
          </w:tcPr>
          <w:p w:rsidR="00FA5F81" w:rsidRPr="00D204FB" w:rsidRDefault="00FA5F81" w:rsidP="00FA5F81">
            <w:pPr>
              <w:rPr>
                <w:rFonts w:ascii="Arial" w:hAnsi="Arial" w:cs="Arial"/>
                <w:sz w:val="18"/>
                <w:szCs w:val="18"/>
              </w:rPr>
            </w:pPr>
            <w:r w:rsidRPr="00D204FB">
              <w:rPr>
                <w:rFonts w:ascii="Arial" w:hAnsi="Arial" w:cs="Arial"/>
                <w:sz w:val="18"/>
                <w:szCs w:val="18"/>
              </w:rPr>
              <w:t>Подпрограмма 1, основное мероприятие 1.7.</w:t>
            </w:r>
          </w:p>
        </w:tc>
      </w:tr>
      <w:tr w:rsidR="00D204FB" w:rsidRPr="00D204FB" w:rsidTr="00FA5F81">
        <w:trPr>
          <w:trHeight w:val="315"/>
        </w:trPr>
        <w:tc>
          <w:tcPr>
            <w:tcW w:w="14514" w:type="dxa"/>
            <w:gridSpan w:val="11"/>
            <w:shd w:val="clear" w:color="000000" w:fill="FFFFFF"/>
            <w:noWrap/>
            <w:vAlign w:val="center"/>
            <w:hideMark/>
          </w:tcPr>
          <w:p w:rsidR="00FA5F81" w:rsidRPr="00D204FB" w:rsidRDefault="00FA5F81" w:rsidP="00FA5F81">
            <w:pPr>
              <w:jc w:val="center"/>
              <w:rPr>
                <w:rFonts w:ascii="Arial" w:hAnsi="Arial" w:cs="Arial"/>
                <w:b/>
                <w:bCs/>
                <w:sz w:val="18"/>
                <w:szCs w:val="18"/>
              </w:rPr>
            </w:pPr>
            <w:r w:rsidRPr="00D204FB">
              <w:rPr>
                <w:rFonts w:ascii="Arial" w:hAnsi="Arial" w:cs="Arial"/>
                <w:b/>
                <w:bCs/>
                <w:sz w:val="18"/>
                <w:szCs w:val="18"/>
              </w:rPr>
              <w:t>Подпрограмма № 2 "Переселение граждан, проживающих в городе Норильск, в районы с благоприятными природными и социально-экономическими условиями "</w:t>
            </w:r>
          </w:p>
        </w:tc>
      </w:tr>
      <w:tr w:rsidR="00D204FB" w:rsidRPr="00D204FB" w:rsidTr="00FA5F81">
        <w:trPr>
          <w:trHeight w:val="3300"/>
        </w:trPr>
        <w:tc>
          <w:tcPr>
            <w:tcW w:w="518" w:type="dxa"/>
            <w:shd w:val="clear" w:color="000000" w:fill="FFFFFF"/>
            <w:noWrap/>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1</w:t>
            </w:r>
          </w:p>
        </w:tc>
        <w:tc>
          <w:tcPr>
            <w:tcW w:w="2745" w:type="dxa"/>
            <w:shd w:val="clear" w:color="000000" w:fill="FFFFFF"/>
            <w:vAlign w:val="center"/>
            <w:hideMark/>
          </w:tcPr>
          <w:p w:rsidR="00FA5F81" w:rsidRPr="00D204FB" w:rsidRDefault="00FA5F81" w:rsidP="00FA5F81">
            <w:pPr>
              <w:rPr>
                <w:rFonts w:ascii="Arial" w:hAnsi="Arial" w:cs="Arial"/>
                <w:sz w:val="18"/>
                <w:szCs w:val="18"/>
              </w:rPr>
            </w:pPr>
            <w:r w:rsidRPr="00D204FB">
              <w:rPr>
                <w:rFonts w:ascii="Arial" w:hAnsi="Arial" w:cs="Arial"/>
                <w:sz w:val="18"/>
                <w:szCs w:val="18"/>
              </w:rPr>
              <w:t>Удельный вес числа семей, которым органами местного самоуправления муниципального образования город Норильск вручены свидетельства о предоставлении социальных выплат на приобретение жилых помещений в других районах Российской Федерации к числу семей, жителей муниципального образования город Норильск, для которых министерством строительства Красноярского края выданы свидетельства</w:t>
            </w:r>
          </w:p>
        </w:tc>
        <w:tc>
          <w:tcPr>
            <w:tcW w:w="602"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w:t>
            </w:r>
          </w:p>
        </w:tc>
        <w:tc>
          <w:tcPr>
            <w:tcW w:w="729"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100,0</w:t>
            </w:r>
          </w:p>
        </w:tc>
        <w:tc>
          <w:tcPr>
            <w:tcW w:w="713"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100,0</w:t>
            </w:r>
          </w:p>
        </w:tc>
        <w:tc>
          <w:tcPr>
            <w:tcW w:w="709"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100,0</w:t>
            </w:r>
          </w:p>
        </w:tc>
        <w:tc>
          <w:tcPr>
            <w:tcW w:w="713"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100,0</w:t>
            </w:r>
          </w:p>
        </w:tc>
        <w:tc>
          <w:tcPr>
            <w:tcW w:w="1139"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1,0</w:t>
            </w:r>
          </w:p>
        </w:tc>
        <w:tc>
          <w:tcPr>
            <w:tcW w:w="3517"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К = О/Р X 100 %,</w:t>
            </w:r>
          </w:p>
          <w:p w:rsidR="00FA5F81" w:rsidRPr="00D204FB" w:rsidRDefault="00FA5F81" w:rsidP="00FA5F81">
            <w:pPr>
              <w:jc w:val="center"/>
              <w:rPr>
                <w:rFonts w:ascii="Arial" w:hAnsi="Arial" w:cs="Arial"/>
                <w:sz w:val="18"/>
                <w:szCs w:val="18"/>
              </w:rPr>
            </w:pPr>
            <w:r w:rsidRPr="00D204FB">
              <w:rPr>
                <w:rFonts w:ascii="Arial" w:hAnsi="Arial" w:cs="Arial"/>
                <w:sz w:val="18"/>
                <w:szCs w:val="18"/>
              </w:rPr>
              <w:t xml:space="preserve">где К - удельный вес числа семей, которым ОМС вручены свидетельства; </w:t>
            </w:r>
            <w:r w:rsidRPr="00D204FB">
              <w:rPr>
                <w:rFonts w:ascii="Arial" w:hAnsi="Arial" w:cs="Arial"/>
                <w:sz w:val="18"/>
                <w:szCs w:val="18"/>
              </w:rPr>
              <w:br/>
              <w:t>О - число семей, которым ОМС вручены свидетельства;</w:t>
            </w:r>
            <w:r w:rsidRPr="00D204FB">
              <w:rPr>
                <w:rFonts w:ascii="Arial" w:hAnsi="Arial" w:cs="Arial"/>
                <w:sz w:val="18"/>
                <w:szCs w:val="18"/>
              </w:rPr>
              <w:br/>
              <w:t>Р - число семей, жителей города Норильска, для которых Министерством выданы свидетельства</w:t>
            </w:r>
          </w:p>
        </w:tc>
        <w:tc>
          <w:tcPr>
            <w:tcW w:w="1560"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 xml:space="preserve">Годовой отчет по форме согласно приложению № 3 к Приказу Министерства от 29.06.2012 </w:t>
            </w:r>
            <w:r w:rsidRPr="00D204FB">
              <w:rPr>
                <w:rFonts w:ascii="Arial" w:hAnsi="Arial" w:cs="Arial"/>
                <w:sz w:val="18"/>
                <w:szCs w:val="18"/>
              </w:rPr>
              <w:br/>
              <w:t>№ 142-О «Об утверждении форм и сроков предоставления отчетности органами местного самоуправления по осуществлению отдельных государственных полномочий по обеспечению переселения граждан из районов Крайнего Севера и приравненных к ним местностей края»</w:t>
            </w:r>
          </w:p>
        </w:tc>
        <w:tc>
          <w:tcPr>
            <w:tcW w:w="1569" w:type="dxa"/>
            <w:shd w:val="clear" w:color="000000" w:fill="FFFFFF"/>
            <w:vAlign w:val="center"/>
            <w:hideMark/>
          </w:tcPr>
          <w:p w:rsidR="00FA5F81" w:rsidRPr="00D204FB" w:rsidRDefault="00FA5F81" w:rsidP="00FA5F81">
            <w:pPr>
              <w:rPr>
                <w:rFonts w:ascii="Arial" w:hAnsi="Arial" w:cs="Arial"/>
                <w:sz w:val="18"/>
                <w:szCs w:val="18"/>
              </w:rPr>
            </w:pPr>
            <w:r w:rsidRPr="00D204FB">
              <w:rPr>
                <w:rFonts w:ascii="Arial" w:hAnsi="Arial" w:cs="Arial"/>
                <w:sz w:val="18"/>
                <w:szCs w:val="18"/>
              </w:rPr>
              <w:t>Подпрограмма 2, основное мероприятие 2.1.</w:t>
            </w:r>
          </w:p>
        </w:tc>
      </w:tr>
      <w:tr w:rsidR="00D204FB" w:rsidRPr="00D204FB" w:rsidTr="00FA5F81">
        <w:trPr>
          <w:trHeight w:val="315"/>
        </w:trPr>
        <w:tc>
          <w:tcPr>
            <w:tcW w:w="14514" w:type="dxa"/>
            <w:gridSpan w:val="11"/>
            <w:shd w:val="clear" w:color="000000" w:fill="FFFFFF"/>
            <w:noWrap/>
            <w:vAlign w:val="center"/>
            <w:hideMark/>
          </w:tcPr>
          <w:p w:rsidR="00FA5F81" w:rsidRPr="00D204FB" w:rsidRDefault="00FA5F81" w:rsidP="00FA5F81">
            <w:pPr>
              <w:jc w:val="center"/>
              <w:rPr>
                <w:rFonts w:ascii="Arial" w:hAnsi="Arial" w:cs="Arial"/>
                <w:b/>
                <w:bCs/>
                <w:sz w:val="18"/>
                <w:szCs w:val="18"/>
              </w:rPr>
            </w:pPr>
            <w:r w:rsidRPr="00D204FB">
              <w:rPr>
                <w:rFonts w:ascii="Arial" w:hAnsi="Arial" w:cs="Arial"/>
                <w:b/>
                <w:bCs/>
                <w:sz w:val="18"/>
                <w:szCs w:val="18"/>
              </w:rPr>
              <w:t>Подпрограмма № 3 "Модернизация жилищно-коммунального хозяйства, восстановление его инженерной и коммунальной инфраструктуры "</w:t>
            </w:r>
          </w:p>
        </w:tc>
      </w:tr>
      <w:tr w:rsidR="00D204FB" w:rsidRPr="00D204FB" w:rsidTr="00FA5F81">
        <w:trPr>
          <w:trHeight w:val="1065"/>
        </w:trPr>
        <w:tc>
          <w:tcPr>
            <w:tcW w:w="518" w:type="dxa"/>
            <w:shd w:val="clear" w:color="000000" w:fill="FFFFFF"/>
            <w:noWrap/>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1</w:t>
            </w:r>
          </w:p>
        </w:tc>
        <w:tc>
          <w:tcPr>
            <w:tcW w:w="2745" w:type="dxa"/>
            <w:shd w:val="clear" w:color="000000" w:fill="FFFFFF"/>
            <w:vAlign w:val="center"/>
            <w:hideMark/>
          </w:tcPr>
          <w:p w:rsidR="00FA5F81" w:rsidRPr="00D204FB" w:rsidRDefault="00FA5F81" w:rsidP="00FA5F81">
            <w:pPr>
              <w:rPr>
                <w:rFonts w:ascii="Arial" w:hAnsi="Arial" w:cs="Arial"/>
                <w:sz w:val="18"/>
                <w:szCs w:val="18"/>
              </w:rPr>
            </w:pPr>
            <w:r w:rsidRPr="00D204FB">
              <w:rPr>
                <w:rFonts w:ascii="Arial" w:hAnsi="Arial" w:cs="Arial"/>
                <w:sz w:val="18"/>
                <w:szCs w:val="18"/>
              </w:rPr>
              <w:t>Количество объектов, на которых проведены работы по термостабилизации грунтов под многоквартирными домами и социальными объектами</w:t>
            </w:r>
          </w:p>
        </w:tc>
        <w:tc>
          <w:tcPr>
            <w:tcW w:w="602"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объект</w:t>
            </w:r>
          </w:p>
        </w:tc>
        <w:tc>
          <w:tcPr>
            <w:tcW w:w="729"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 </w:t>
            </w:r>
          </w:p>
        </w:tc>
        <w:tc>
          <w:tcPr>
            <w:tcW w:w="713"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3</w:t>
            </w:r>
          </w:p>
        </w:tc>
        <w:tc>
          <w:tcPr>
            <w:tcW w:w="709"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1</w:t>
            </w:r>
          </w:p>
        </w:tc>
        <w:tc>
          <w:tcPr>
            <w:tcW w:w="713"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6</w:t>
            </w:r>
          </w:p>
        </w:tc>
        <w:tc>
          <w:tcPr>
            <w:tcW w:w="1139"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0,4</w:t>
            </w:r>
          </w:p>
        </w:tc>
        <w:tc>
          <w:tcPr>
            <w:tcW w:w="3517"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Объем выполненных работ в текущем периоде</w:t>
            </w:r>
          </w:p>
        </w:tc>
        <w:tc>
          <w:tcPr>
            <w:tcW w:w="1560"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 xml:space="preserve">Акты выполненных работ </w:t>
            </w:r>
          </w:p>
        </w:tc>
        <w:tc>
          <w:tcPr>
            <w:tcW w:w="1569" w:type="dxa"/>
            <w:shd w:val="clear" w:color="000000" w:fill="FFFFFF"/>
            <w:vAlign w:val="center"/>
            <w:hideMark/>
          </w:tcPr>
          <w:p w:rsidR="00FA5F81" w:rsidRPr="00D204FB" w:rsidRDefault="00FA5F81" w:rsidP="00FA5F81">
            <w:pPr>
              <w:rPr>
                <w:rFonts w:ascii="Arial" w:hAnsi="Arial" w:cs="Arial"/>
                <w:sz w:val="18"/>
                <w:szCs w:val="18"/>
              </w:rPr>
            </w:pPr>
            <w:r w:rsidRPr="00D204FB">
              <w:rPr>
                <w:rFonts w:ascii="Arial" w:hAnsi="Arial" w:cs="Arial"/>
                <w:sz w:val="18"/>
                <w:szCs w:val="18"/>
              </w:rPr>
              <w:t>Подпрограмма 3, основное мероприятие 3.1.</w:t>
            </w:r>
          </w:p>
        </w:tc>
      </w:tr>
      <w:tr w:rsidR="00D204FB" w:rsidRPr="00D204FB" w:rsidTr="00FA5F81">
        <w:trPr>
          <w:trHeight w:val="900"/>
        </w:trPr>
        <w:tc>
          <w:tcPr>
            <w:tcW w:w="518" w:type="dxa"/>
            <w:shd w:val="clear" w:color="000000" w:fill="FFFFFF"/>
            <w:noWrap/>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2</w:t>
            </w:r>
          </w:p>
        </w:tc>
        <w:tc>
          <w:tcPr>
            <w:tcW w:w="2745" w:type="dxa"/>
            <w:shd w:val="clear" w:color="000000" w:fill="FFFFFF"/>
            <w:vAlign w:val="center"/>
            <w:hideMark/>
          </w:tcPr>
          <w:p w:rsidR="00FA5F81" w:rsidRPr="00D204FB" w:rsidRDefault="00FA5F81" w:rsidP="00FA5F81">
            <w:pPr>
              <w:rPr>
                <w:rFonts w:ascii="Arial" w:hAnsi="Arial" w:cs="Arial"/>
                <w:sz w:val="18"/>
                <w:szCs w:val="18"/>
              </w:rPr>
            </w:pPr>
            <w:r w:rsidRPr="00D204FB">
              <w:rPr>
                <w:rFonts w:ascii="Arial" w:hAnsi="Arial" w:cs="Arial"/>
                <w:sz w:val="18"/>
                <w:szCs w:val="18"/>
              </w:rPr>
              <w:t xml:space="preserve">Объем ремонта инженерных сетей </w:t>
            </w:r>
            <w:r w:rsidRPr="00D204FB">
              <w:rPr>
                <w:rFonts w:ascii="Arial" w:hAnsi="Arial" w:cs="Arial"/>
                <w:sz w:val="18"/>
                <w:szCs w:val="18"/>
              </w:rPr>
              <w:br/>
              <w:t>(за счет бюджетных средств)</w:t>
            </w:r>
          </w:p>
        </w:tc>
        <w:tc>
          <w:tcPr>
            <w:tcW w:w="602"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п.м.</w:t>
            </w:r>
          </w:p>
        </w:tc>
        <w:tc>
          <w:tcPr>
            <w:tcW w:w="729"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 </w:t>
            </w:r>
          </w:p>
        </w:tc>
        <w:tc>
          <w:tcPr>
            <w:tcW w:w="713"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2 525</w:t>
            </w:r>
          </w:p>
        </w:tc>
        <w:tc>
          <w:tcPr>
            <w:tcW w:w="709"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1 840</w:t>
            </w:r>
          </w:p>
        </w:tc>
        <w:tc>
          <w:tcPr>
            <w:tcW w:w="713"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2 199</w:t>
            </w:r>
          </w:p>
        </w:tc>
        <w:tc>
          <w:tcPr>
            <w:tcW w:w="1139"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2022 - 0,5;</w:t>
            </w:r>
            <w:r w:rsidRPr="00D204FB">
              <w:rPr>
                <w:rFonts w:ascii="Arial" w:hAnsi="Arial" w:cs="Arial"/>
                <w:sz w:val="18"/>
                <w:szCs w:val="18"/>
              </w:rPr>
              <w:br/>
              <w:t>2023 - 0,6;</w:t>
            </w:r>
            <w:r w:rsidRPr="00D204FB">
              <w:rPr>
                <w:rFonts w:ascii="Arial" w:hAnsi="Arial" w:cs="Arial"/>
                <w:sz w:val="18"/>
                <w:szCs w:val="18"/>
              </w:rPr>
              <w:br/>
              <w:t>2024 - 0,6</w:t>
            </w:r>
          </w:p>
        </w:tc>
        <w:tc>
          <w:tcPr>
            <w:tcW w:w="3517"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Объем выполненных работ в текущем периоде</w:t>
            </w:r>
          </w:p>
        </w:tc>
        <w:tc>
          <w:tcPr>
            <w:tcW w:w="1560"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 xml:space="preserve">Акты выполненных работ </w:t>
            </w:r>
          </w:p>
        </w:tc>
        <w:tc>
          <w:tcPr>
            <w:tcW w:w="1569" w:type="dxa"/>
            <w:shd w:val="clear" w:color="000000" w:fill="FFFFFF"/>
            <w:vAlign w:val="center"/>
            <w:hideMark/>
          </w:tcPr>
          <w:p w:rsidR="00FA5F81" w:rsidRPr="00D204FB" w:rsidRDefault="00FA5F81" w:rsidP="00FA5F81">
            <w:pPr>
              <w:rPr>
                <w:rFonts w:ascii="Arial" w:hAnsi="Arial" w:cs="Arial"/>
                <w:sz w:val="18"/>
                <w:szCs w:val="18"/>
              </w:rPr>
            </w:pPr>
            <w:r w:rsidRPr="00D204FB">
              <w:rPr>
                <w:rFonts w:ascii="Arial" w:hAnsi="Arial" w:cs="Arial"/>
                <w:sz w:val="18"/>
                <w:szCs w:val="18"/>
              </w:rPr>
              <w:t>Подпрограмма 3, основное мероприятие 3.2.</w:t>
            </w:r>
          </w:p>
        </w:tc>
      </w:tr>
      <w:tr w:rsidR="00D204FB" w:rsidRPr="00D204FB" w:rsidTr="00FA5F81">
        <w:trPr>
          <w:trHeight w:val="975"/>
        </w:trPr>
        <w:tc>
          <w:tcPr>
            <w:tcW w:w="518" w:type="dxa"/>
            <w:shd w:val="clear" w:color="000000" w:fill="FFFFFF"/>
            <w:noWrap/>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3</w:t>
            </w:r>
          </w:p>
        </w:tc>
        <w:tc>
          <w:tcPr>
            <w:tcW w:w="2745" w:type="dxa"/>
            <w:shd w:val="clear" w:color="000000" w:fill="FFFFFF"/>
            <w:vAlign w:val="center"/>
            <w:hideMark/>
          </w:tcPr>
          <w:p w:rsidR="00FA5F81" w:rsidRPr="00D204FB" w:rsidRDefault="00FA5F81" w:rsidP="00FA5F81">
            <w:pPr>
              <w:rPr>
                <w:rFonts w:ascii="Arial" w:hAnsi="Arial" w:cs="Arial"/>
                <w:sz w:val="18"/>
                <w:szCs w:val="18"/>
              </w:rPr>
            </w:pPr>
            <w:r w:rsidRPr="00D204FB">
              <w:rPr>
                <w:rFonts w:ascii="Arial" w:hAnsi="Arial" w:cs="Arial"/>
                <w:sz w:val="18"/>
                <w:szCs w:val="18"/>
              </w:rPr>
              <w:t>Объем ремонта инженерных сетей (за счет внебюджетных средств)</w:t>
            </w:r>
          </w:p>
        </w:tc>
        <w:tc>
          <w:tcPr>
            <w:tcW w:w="602"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п.м.</w:t>
            </w:r>
          </w:p>
        </w:tc>
        <w:tc>
          <w:tcPr>
            <w:tcW w:w="2864" w:type="dxa"/>
            <w:gridSpan w:val="4"/>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5 952</w:t>
            </w:r>
          </w:p>
        </w:tc>
        <w:tc>
          <w:tcPr>
            <w:tcW w:w="1139"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 </w:t>
            </w:r>
          </w:p>
        </w:tc>
        <w:tc>
          <w:tcPr>
            <w:tcW w:w="3517"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Объем выполненных работ в текущем периоде</w:t>
            </w:r>
          </w:p>
        </w:tc>
        <w:tc>
          <w:tcPr>
            <w:tcW w:w="1560"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 xml:space="preserve">Акты выполненных работ </w:t>
            </w:r>
          </w:p>
        </w:tc>
        <w:tc>
          <w:tcPr>
            <w:tcW w:w="1569" w:type="dxa"/>
            <w:shd w:val="clear" w:color="000000" w:fill="FFFFFF"/>
            <w:vAlign w:val="center"/>
            <w:hideMark/>
          </w:tcPr>
          <w:p w:rsidR="00FA5F81" w:rsidRPr="00D204FB" w:rsidRDefault="00FA5F81" w:rsidP="00FA5F81">
            <w:pPr>
              <w:rPr>
                <w:rFonts w:ascii="Arial" w:hAnsi="Arial" w:cs="Arial"/>
                <w:sz w:val="18"/>
                <w:szCs w:val="18"/>
              </w:rPr>
            </w:pPr>
            <w:r w:rsidRPr="00D204FB">
              <w:rPr>
                <w:rFonts w:ascii="Arial" w:hAnsi="Arial" w:cs="Arial"/>
                <w:sz w:val="18"/>
                <w:szCs w:val="18"/>
              </w:rPr>
              <w:t>Подпрограмма 3, основное мероприятие 3.2. (индикатор не влияет на оценку МП)</w:t>
            </w:r>
          </w:p>
        </w:tc>
      </w:tr>
      <w:tr w:rsidR="00D204FB" w:rsidRPr="00D204FB" w:rsidTr="00FA5F81">
        <w:trPr>
          <w:trHeight w:val="900"/>
        </w:trPr>
        <w:tc>
          <w:tcPr>
            <w:tcW w:w="518" w:type="dxa"/>
            <w:shd w:val="clear" w:color="000000" w:fill="FFFFFF"/>
            <w:noWrap/>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4</w:t>
            </w:r>
          </w:p>
        </w:tc>
        <w:tc>
          <w:tcPr>
            <w:tcW w:w="2745" w:type="dxa"/>
            <w:shd w:val="clear" w:color="000000" w:fill="FFFFFF"/>
            <w:vAlign w:val="center"/>
            <w:hideMark/>
          </w:tcPr>
          <w:p w:rsidR="00FA5F81" w:rsidRPr="00D204FB" w:rsidRDefault="00FA5F81" w:rsidP="00FA5F81">
            <w:pPr>
              <w:rPr>
                <w:rFonts w:ascii="Arial" w:hAnsi="Arial" w:cs="Arial"/>
                <w:sz w:val="18"/>
                <w:szCs w:val="18"/>
              </w:rPr>
            </w:pPr>
            <w:r w:rsidRPr="00D204FB">
              <w:rPr>
                <w:rFonts w:ascii="Arial" w:hAnsi="Arial" w:cs="Arial"/>
                <w:sz w:val="18"/>
                <w:szCs w:val="18"/>
              </w:rPr>
              <w:t>Получение положительного заключения государственной экспертизы проектной документации и (или) результатов инженерных изысканий</w:t>
            </w:r>
          </w:p>
        </w:tc>
        <w:tc>
          <w:tcPr>
            <w:tcW w:w="602"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ед.</w:t>
            </w:r>
          </w:p>
        </w:tc>
        <w:tc>
          <w:tcPr>
            <w:tcW w:w="729"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 </w:t>
            </w:r>
          </w:p>
        </w:tc>
        <w:tc>
          <w:tcPr>
            <w:tcW w:w="713"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4</w:t>
            </w:r>
          </w:p>
        </w:tc>
        <w:tc>
          <w:tcPr>
            <w:tcW w:w="709"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 </w:t>
            </w:r>
          </w:p>
        </w:tc>
        <w:tc>
          <w:tcPr>
            <w:tcW w:w="713"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 </w:t>
            </w:r>
          </w:p>
        </w:tc>
        <w:tc>
          <w:tcPr>
            <w:tcW w:w="1139"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2022 - 0,1</w:t>
            </w:r>
          </w:p>
        </w:tc>
        <w:tc>
          <w:tcPr>
            <w:tcW w:w="3517"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 </w:t>
            </w:r>
          </w:p>
        </w:tc>
        <w:tc>
          <w:tcPr>
            <w:tcW w:w="1560"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Положительное заключение государственной экспертизы</w:t>
            </w:r>
          </w:p>
        </w:tc>
        <w:tc>
          <w:tcPr>
            <w:tcW w:w="1569" w:type="dxa"/>
            <w:shd w:val="clear" w:color="000000" w:fill="FFFFFF"/>
            <w:vAlign w:val="center"/>
            <w:hideMark/>
          </w:tcPr>
          <w:p w:rsidR="00FA5F81" w:rsidRPr="00D204FB" w:rsidRDefault="00FA5F81" w:rsidP="00FA5F81">
            <w:pPr>
              <w:rPr>
                <w:rFonts w:ascii="Arial" w:hAnsi="Arial" w:cs="Arial"/>
                <w:sz w:val="18"/>
                <w:szCs w:val="18"/>
              </w:rPr>
            </w:pPr>
            <w:r w:rsidRPr="00D204FB">
              <w:rPr>
                <w:rFonts w:ascii="Arial" w:hAnsi="Arial" w:cs="Arial"/>
                <w:sz w:val="18"/>
                <w:szCs w:val="18"/>
              </w:rPr>
              <w:t>Подпрограмма 3, основное мероприятие 3.2.</w:t>
            </w:r>
          </w:p>
        </w:tc>
      </w:tr>
      <w:tr w:rsidR="00D204FB" w:rsidRPr="00D204FB" w:rsidTr="00FA5F81">
        <w:trPr>
          <w:trHeight w:val="315"/>
        </w:trPr>
        <w:tc>
          <w:tcPr>
            <w:tcW w:w="14514" w:type="dxa"/>
            <w:gridSpan w:val="11"/>
            <w:shd w:val="clear" w:color="000000" w:fill="FFFFFF"/>
            <w:noWrap/>
            <w:vAlign w:val="center"/>
            <w:hideMark/>
          </w:tcPr>
          <w:p w:rsidR="00FA5F81" w:rsidRPr="00D204FB" w:rsidRDefault="00FA5F81" w:rsidP="00FA5F81">
            <w:pPr>
              <w:jc w:val="center"/>
              <w:rPr>
                <w:rFonts w:ascii="Arial" w:hAnsi="Arial" w:cs="Arial"/>
                <w:b/>
                <w:bCs/>
                <w:sz w:val="18"/>
                <w:szCs w:val="18"/>
              </w:rPr>
            </w:pPr>
            <w:r w:rsidRPr="00D204FB">
              <w:rPr>
                <w:rFonts w:ascii="Arial" w:hAnsi="Arial" w:cs="Arial"/>
                <w:b/>
                <w:bCs/>
                <w:sz w:val="18"/>
                <w:szCs w:val="18"/>
              </w:rPr>
              <w:t>Подпрограмма № 4 "Развитие социальной инфраструктуры территории"</w:t>
            </w:r>
          </w:p>
        </w:tc>
      </w:tr>
      <w:tr w:rsidR="00D204FB" w:rsidRPr="00D204FB" w:rsidTr="00FA5F81">
        <w:trPr>
          <w:trHeight w:val="2100"/>
        </w:trPr>
        <w:tc>
          <w:tcPr>
            <w:tcW w:w="518" w:type="dxa"/>
            <w:shd w:val="clear" w:color="000000" w:fill="FFFFFF"/>
            <w:noWrap/>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1</w:t>
            </w:r>
          </w:p>
        </w:tc>
        <w:tc>
          <w:tcPr>
            <w:tcW w:w="2745" w:type="dxa"/>
            <w:shd w:val="clear" w:color="000000" w:fill="FFFFFF"/>
            <w:vAlign w:val="center"/>
            <w:hideMark/>
          </w:tcPr>
          <w:p w:rsidR="00FA5F81" w:rsidRPr="00D204FB" w:rsidRDefault="00FA5F81" w:rsidP="00FA5F81">
            <w:pPr>
              <w:rPr>
                <w:rFonts w:ascii="Arial" w:hAnsi="Arial" w:cs="Arial"/>
                <w:sz w:val="18"/>
                <w:szCs w:val="18"/>
              </w:rPr>
            </w:pPr>
            <w:r w:rsidRPr="00D204FB">
              <w:rPr>
                <w:rFonts w:ascii="Arial" w:hAnsi="Arial" w:cs="Arial"/>
                <w:sz w:val="18"/>
                <w:szCs w:val="18"/>
              </w:rPr>
              <w:t>Ввод в эксплуатацию здания, расположенного по адресу: г. Норильск ул.Б. Хмельницкого, д. 20 в целях организации деятельности КГБУ "КЦСОН "Норильский", после проведения капитального ремонта</w:t>
            </w:r>
          </w:p>
        </w:tc>
        <w:tc>
          <w:tcPr>
            <w:tcW w:w="602"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ед.</w:t>
            </w:r>
          </w:p>
        </w:tc>
        <w:tc>
          <w:tcPr>
            <w:tcW w:w="729"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 </w:t>
            </w:r>
          </w:p>
        </w:tc>
        <w:tc>
          <w:tcPr>
            <w:tcW w:w="713"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1</w:t>
            </w:r>
          </w:p>
        </w:tc>
        <w:tc>
          <w:tcPr>
            <w:tcW w:w="709"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 </w:t>
            </w:r>
          </w:p>
        </w:tc>
        <w:tc>
          <w:tcPr>
            <w:tcW w:w="713"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 </w:t>
            </w:r>
          </w:p>
        </w:tc>
        <w:tc>
          <w:tcPr>
            <w:tcW w:w="1139"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 </w:t>
            </w:r>
          </w:p>
        </w:tc>
        <w:tc>
          <w:tcPr>
            <w:tcW w:w="3517"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 </w:t>
            </w:r>
          </w:p>
        </w:tc>
        <w:tc>
          <w:tcPr>
            <w:tcW w:w="1560" w:type="dxa"/>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 элементов здания; акты сдачи-приемки документации</w:t>
            </w:r>
          </w:p>
        </w:tc>
        <w:tc>
          <w:tcPr>
            <w:tcW w:w="1569" w:type="dxa"/>
            <w:shd w:val="clear" w:color="000000" w:fill="FFFFFF"/>
            <w:vAlign w:val="center"/>
            <w:hideMark/>
          </w:tcPr>
          <w:p w:rsidR="00FA5F81" w:rsidRPr="00D204FB" w:rsidRDefault="00FA5F81" w:rsidP="00FA5F81">
            <w:pPr>
              <w:rPr>
                <w:rFonts w:ascii="Arial" w:hAnsi="Arial" w:cs="Arial"/>
                <w:sz w:val="18"/>
                <w:szCs w:val="18"/>
              </w:rPr>
            </w:pPr>
            <w:r w:rsidRPr="00D204FB">
              <w:rPr>
                <w:rFonts w:ascii="Arial" w:hAnsi="Arial" w:cs="Arial"/>
                <w:sz w:val="18"/>
                <w:szCs w:val="18"/>
              </w:rPr>
              <w:t>Подпрограмма 4, основное мероприятие 4.2.  (индикатор не влияет на оценку МП)</w:t>
            </w:r>
          </w:p>
        </w:tc>
      </w:tr>
      <w:tr w:rsidR="00D204FB" w:rsidRPr="00D204FB" w:rsidTr="00FA5F81">
        <w:trPr>
          <w:trHeight w:val="315"/>
        </w:trPr>
        <w:tc>
          <w:tcPr>
            <w:tcW w:w="14514" w:type="dxa"/>
            <w:gridSpan w:val="11"/>
            <w:shd w:val="clear" w:color="000000" w:fill="FFFFFF"/>
            <w:noWrap/>
            <w:vAlign w:val="center"/>
            <w:hideMark/>
          </w:tcPr>
          <w:p w:rsidR="00FA5F81" w:rsidRPr="00D204FB" w:rsidRDefault="00FA5F81" w:rsidP="00FA5F81">
            <w:pPr>
              <w:jc w:val="center"/>
              <w:rPr>
                <w:rFonts w:ascii="Arial" w:hAnsi="Arial" w:cs="Arial"/>
                <w:b/>
                <w:bCs/>
                <w:sz w:val="18"/>
                <w:szCs w:val="18"/>
              </w:rPr>
            </w:pPr>
            <w:r w:rsidRPr="00D204FB">
              <w:rPr>
                <w:rFonts w:ascii="Arial" w:hAnsi="Arial" w:cs="Arial"/>
                <w:b/>
                <w:bCs/>
                <w:sz w:val="18"/>
                <w:szCs w:val="18"/>
              </w:rPr>
              <w:t>Подпрограмма № 5 "Обеспечение безопасности на территории муниципального образования город Норильск"</w:t>
            </w:r>
          </w:p>
        </w:tc>
      </w:tr>
      <w:tr w:rsidR="00D204FB" w:rsidRPr="00D204FB" w:rsidTr="00FA5F81">
        <w:trPr>
          <w:trHeight w:val="945"/>
        </w:trPr>
        <w:tc>
          <w:tcPr>
            <w:tcW w:w="518" w:type="dxa"/>
            <w:tcBorders>
              <w:bottom w:val="single" w:sz="4" w:space="0" w:color="auto"/>
            </w:tcBorders>
            <w:shd w:val="clear" w:color="000000" w:fill="FFFFFF"/>
            <w:noWrap/>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1</w:t>
            </w:r>
          </w:p>
        </w:tc>
        <w:tc>
          <w:tcPr>
            <w:tcW w:w="2745" w:type="dxa"/>
            <w:tcBorders>
              <w:bottom w:val="single" w:sz="4" w:space="0" w:color="auto"/>
            </w:tcBorders>
            <w:shd w:val="clear" w:color="000000" w:fill="FFFFFF"/>
            <w:vAlign w:val="center"/>
            <w:hideMark/>
          </w:tcPr>
          <w:p w:rsidR="00FA5F81" w:rsidRPr="00D204FB" w:rsidRDefault="00FA5F81" w:rsidP="00FA5F81">
            <w:pPr>
              <w:rPr>
                <w:rFonts w:ascii="Arial" w:hAnsi="Arial" w:cs="Arial"/>
                <w:sz w:val="18"/>
                <w:szCs w:val="18"/>
              </w:rPr>
            </w:pPr>
            <w:r w:rsidRPr="00D204FB">
              <w:rPr>
                <w:rFonts w:ascii="Arial" w:hAnsi="Arial" w:cs="Arial"/>
                <w:sz w:val="18"/>
                <w:szCs w:val="18"/>
              </w:rPr>
              <w:t>Разработка проектно-сметной документации для строительства нового водозабора на реке Норильская</w:t>
            </w:r>
          </w:p>
        </w:tc>
        <w:tc>
          <w:tcPr>
            <w:tcW w:w="602" w:type="dxa"/>
            <w:tcBorders>
              <w:bottom w:val="single" w:sz="4" w:space="0" w:color="auto"/>
            </w:tcBorders>
            <w:shd w:val="clear" w:color="000000" w:fill="FFFFFF"/>
            <w:noWrap/>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ед.</w:t>
            </w:r>
          </w:p>
        </w:tc>
        <w:tc>
          <w:tcPr>
            <w:tcW w:w="729" w:type="dxa"/>
            <w:tcBorders>
              <w:bottom w:val="single" w:sz="4" w:space="0" w:color="auto"/>
            </w:tcBorders>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 </w:t>
            </w:r>
          </w:p>
        </w:tc>
        <w:tc>
          <w:tcPr>
            <w:tcW w:w="713" w:type="dxa"/>
            <w:tcBorders>
              <w:bottom w:val="single" w:sz="4" w:space="0" w:color="auto"/>
            </w:tcBorders>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 </w:t>
            </w:r>
          </w:p>
        </w:tc>
        <w:tc>
          <w:tcPr>
            <w:tcW w:w="709" w:type="dxa"/>
            <w:tcBorders>
              <w:bottom w:val="single" w:sz="4" w:space="0" w:color="auto"/>
            </w:tcBorders>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 </w:t>
            </w:r>
          </w:p>
        </w:tc>
        <w:tc>
          <w:tcPr>
            <w:tcW w:w="713" w:type="dxa"/>
            <w:tcBorders>
              <w:bottom w:val="single" w:sz="4" w:space="0" w:color="auto"/>
            </w:tcBorders>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1</w:t>
            </w:r>
          </w:p>
        </w:tc>
        <w:tc>
          <w:tcPr>
            <w:tcW w:w="1139" w:type="dxa"/>
            <w:tcBorders>
              <w:bottom w:val="single" w:sz="4" w:space="0" w:color="auto"/>
            </w:tcBorders>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 </w:t>
            </w:r>
          </w:p>
        </w:tc>
        <w:tc>
          <w:tcPr>
            <w:tcW w:w="3517" w:type="dxa"/>
            <w:tcBorders>
              <w:bottom w:val="single" w:sz="4" w:space="0" w:color="auto"/>
            </w:tcBorders>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 </w:t>
            </w:r>
          </w:p>
        </w:tc>
        <w:tc>
          <w:tcPr>
            <w:tcW w:w="1560" w:type="dxa"/>
            <w:tcBorders>
              <w:bottom w:val="single" w:sz="4" w:space="0" w:color="auto"/>
            </w:tcBorders>
            <w:shd w:val="clear" w:color="000000" w:fill="FFFFFF"/>
            <w:noWrap/>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Акт сдачи-приемки документации</w:t>
            </w:r>
          </w:p>
        </w:tc>
        <w:tc>
          <w:tcPr>
            <w:tcW w:w="1569" w:type="dxa"/>
            <w:tcBorders>
              <w:bottom w:val="single" w:sz="4" w:space="0" w:color="auto"/>
            </w:tcBorders>
            <w:shd w:val="clear" w:color="000000" w:fill="FFFFFF"/>
            <w:vAlign w:val="center"/>
            <w:hideMark/>
          </w:tcPr>
          <w:p w:rsidR="00FA5F81" w:rsidRPr="00D204FB" w:rsidRDefault="00FA5F81" w:rsidP="00FA5F81">
            <w:pPr>
              <w:rPr>
                <w:rFonts w:ascii="Arial" w:hAnsi="Arial" w:cs="Arial"/>
                <w:sz w:val="18"/>
                <w:szCs w:val="18"/>
              </w:rPr>
            </w:pPr>
            <w:r w:rsidRPr="00D204FB">
              <w:rPr>
                <w:rFonts w:ascii="Arial" w:hAnsi="Arial" w:cs="Arial"/>
                <w:sz w:val="18"/>
                <w:szCs w:val="18"/>
              </w:rPr>
              <w:t>Подпрограмма 5, основное мероприятие 5.1.  (индикатор не влияет на оценку МП)</w:t>
            </w:r>
          </w:p>
        </w:tc>
      </w:tr>
      <w:tr w:rsidR="00D204FB" w:rsidRPr="00D204FB" w:rsidTr="00FA5F81">
        <w:trPr>
          <w:trHeight w:val="900"/>
        </w:trPr>
        <w:tc>
          <w:tcPr>
            <w:tcW w:w="518" w:type="dxa"/>
            <w:tcBorders>
              <w:bottom w:val="single" w:sz="4" w:space="0" w:color="auto"/>
            </w:tcBorders>
            <w:shd w:val="clear" w:color="000000" w:fill="FFFFFF"/>
            <w:noWrap/>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2</w:t>
            </w:r>
          </w:p>
        </w:tc>
        <w:tc>
          <w:tcPr>
            <w:tcW w:w="2745" w:type="dxa"/>
            <w:tcBorders>
              <w:bottom w:val="single" w:sz="4" w:space="0" w:color="auto"/>
            </w:tcBorders>
            <w:shd w:val="clear" w:color="000000" w:fill="FFFFFF"/>
            <w:vAlign w:val="center"/>
            <w:hideMark/>
          </w:tcPr>
          <w:p w:rsidR="00FA5F81" w:rsidRPr="00D204FB" w:rsidRDefault="00FA5F81" w:rsidP="00FA5F81">
            <w:pPr>
              <w:rPr>
                <w:rFonts w:ascii="Arial" w:hAnsi="Arial" w:cs="Arial"/>
                <w:sz w:val="18"/>
                <w:szCs w:val="18"/>
              </w:rPr>
            </w:pPr>
            <w:r w:rsidRPr="00D204FB">
              <w:rPr>
                <w:rFonts w:ascii="Arial" w:hAnsi="Arial" w:cs="Arial"/>
                <w:sz w:val="18"/>
                <w:szCs w:val="18"/>
              </w:rPr>
              <w:t>Ввод в эксплуатацию быстровозводимого здания пожарного депо в жилом образовании Оганер города Норильска</w:t>
            </w:r>
          </w:p>
        </w:tc>
        <w:tc>
          <w:tcPr>
            <w:tcW w:w="602" w:type="dxa"/>
            <w:tcBorders>
              <w:bottom w:val="single" w:sz="4" w:space="0" w:color="auto"/>
            </w:tcBorders>
            <w:shd w:val="clear" w:color="000000" w:fill="FFFFFF"/>
            <w:noWrap/>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ед.</w:t>
            </w:r>
          </w:p>
        </w:tc>
        <w:tc>
          <w:tcPr>
            <w:tcW w:w="729" w:type="dxa"/>
            <w:tcBorders>
              <w:bottom w:val="single" w:sz="4" w:space="0" w:color="auto"/>
            </w:tcBorders>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 </w:t>
            </w:r>
          </w:p>
        </w:tc>
        <w:tc>
          <w:tcPr>
            <w:tcW w:w="713" w:type="dxa"/>
            <w:tcBorders>
              <w:bottom w:val="single" w:sz="4" w:space="0" w:color="auto"/>
            </w:tcBorders>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1</w:t>
            </w:r>
          </w:p>
        </w:tc>
        <w:tc>
          <w:tcPr>
            <w:tcW w:w="709" w:type="dxa"/>
            <w:tcBorders>
              <w:bottom w:val="single" w:sz="4" w:space="0" w:color="auto"/>
            </w:tcBorders>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 </w:t>
            </w:r>
          </w:p>
        </w:tc>
        <w:tc>
          <w:tcPr>
            <w:tcW w:w="713" w:type="dxa"/>
            <w:tcBorders>
              <w:bottom w:val="single" w:sz="4" w:space="0" w:color="auto"/>
            </w:tcBorders>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 </w:t>
            </w:r>
          </w:p>
        </w:tc>
        <w:tc>
          <w:tcPr>
            <w:tcW w:w="1139" w:type="dxa"/>
            <w:tcBorders>
              <w:bottom w:val="single" w:sz="4" w:space="0" w:color="auto"/>
            </w:tcBorders>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 </w:t>
            </w:r>
          </w:p>
        </w:tc>
        <w:tc>
          <w:tcPr>
            <w:tcW w:w="3517" w:type="dxa"/>
            <w:tcBorders>
              <w:bottom w:val="single" w:sz="4" w:space="0" w:color="auto"/>
            </w:tcBorders>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 </w:t>
            </w:r>
          </w:p>
        </w:tc>
        <w:tc>
          <w:tcPr>
            <w:tcW w:w="1560" w:type="dxa"/>
            <w:tcBorders>
              <w:bottom w:val="single" w:sz="4" w:space="0" w:color="auto"/>
            </w:tcBorders>
            <w:shd w:val="clear" w:color="000000" w:fill="FFFFFF"/>
            <w:vAlign w:val="center"/>
            <w:hideMark/>
          </w:tcPr>
          <w:p w:rsidR="00FA5F81" w:rsidRPr="00D204FB" w:rsidRDefault="00FA5F81" w:rsidP="00FA5F81">
            <w:pPr>
              <w:jc w:val="center"/>
              <w:rPr>
                <w:rFonts w:ascii="Arial" w:hAnsi="Arial" w:cs="Arial"/>
                <w:sz w:val="18"/>
                <w:szCs w:val="18"/>
              </w:rPr>
            </w:pPr>
            <w:r w:rsidRPr="00D204FB">
              <w:rPr>
                <w:rFonts w:ascii="Arial" w:hAnsi="Arial" w:cs="Arial"/>
                <w:sz w:val="18"/>
                <w:szCs w:val="18"/>
              </w:rPr>
              <w:t>Акт приемки законченного строительством (реконструкцией) объекта</w:t>
            </w:r>
          </w:p>
        </w:tc>
        <w:tc>
          <w:tcPr>
            <w:tcW w:w="1569" w:type="dxa"/>
            <w:tcBorders>
              <w:bottom w:val="single" w:sz="4" w:space="0" w:color="auto"/>
            </w:tcBorders>
            <w:shd w:val="clear" w:color="000000" w:fill="FFFFFF"/>
            <w:vAlign w:val="center"/>
            <w:hideMark/>
          </w:tcPr>
          <w:p w:rsidR="00FA5F81" w:rsidRPr="00D204FB" w:rsidRDefault="00FA5F81" w:rsidP="00FA5F81">
            <w:pPr>
              <w:rPr>
                <w:rFonts w:ascii="Arial" w:hAnsi="Arial" w:cs="Arial"/>
                <w:sz w:val="18"/>
                <w:szCs w:val="18"/>
              </w:rPr>
            </w:pPr>
            <w:r w:rsidRPr="00D204FB">
              <w:rPr>
                <w:rFonts w:ascii="Arial" w:hAnsi="Arial" w:cs="Arial"/>
                <w:sz w:val="18"/>
                <w:szCs w:val="18"/>
              </w:rPr>
              <w:t>Подпрограмма 5, основное мероприятие 5.3. (индикатор не влияет на оценку МП)</w:t>
            </w:r>
          </w:p>
        </w:tc>
      </w:tr>
      <w:tr w:rsidR="00D204FB" w:rsidRPr="00D204FB" w:rsidTr="00FA5F81">
        <w:trPr>
          <w:trHeight w:val="300"/>
        </w:trPr>
        <w:tc>
          <w:tcPr>
            <w:tcW w:w="518" w:type="dxa"/>
            <w:tcBorders>
              <w:top w:val="single" w:sz="4" w:space="0" w:color="auto"/>
              <w:left w:val="nil"/>
              <w:bottom w:val="nil"/>
              <w:right w:val="nil"/>
            </w:tcBorders>
            <w:shd w:val="clear" w:color="auto" w:fill="auto"/>
            <w:noWrap/>
            <w:vAlign w:val="center"/>
            <w:hideMark/>
          </w:tcPr>
          <w:p w:rsidR="00FA5F81" w:rsidRPr="00D204FB" w:rsidRDefault="00FA5F81" w:rsidP="00FA5F81">
            <w:pPr>
              <w:rPr>
                <w:rFonts w:ascii="Arial" w:hAnsi="Arial" w:cs="Arial"/>
                <w:sz w:val="18"/>
                <w:szCs w:val="18"/>
              </w:rPr>
            </w:pPr>
          </w:p>
        </w:tc>
        <w:tc>
          <w:tcPr>
            <w:tcW w:w="2745" w:type="dxa"/>
            <w:tcBorders>
              <w:top w:val="single" w:sz="4" w:space="0" w:color="auto"/>
              <w:left w:val="nil"/>
              <w:bottom w:val="nil"/>
              <w:right w:val="nil"/>
            </w:tcBorders>
            <w:shd w:val="clear" w:color="auto" w:fill="auto"/>
            <w:noWrap/>
            <w:vAlign w:val="center"/>
            <w:hideMark/>
          </w:tcPr>
          <w:p w:rsidR="00FA5F81" w:rsidRPr="00D204FB" w:rsidRDefault="00FA5F81" w:rsidP="00FA5F81">
            <w:pPr>
              <w:rPr>
                <w:rFonts w:ascii="Arial" w:hAnsi="Arial" w:cs="Arial"/>
                <w:sz w:val="18"/>
                <w:szCs w:val="18"/>
              </w:rPr>
            </w:pPr>
          </w:p>
        </w:tc>
        <w:tc>
          <w:tcPr>
            <w:tcW w:w="602" w:type="dxa"/>
            <w:tcBorders>
              <w:top w:val="single" w:sz="4" w:space="0" w:color="auto"/>
              <w:left w:val="nil"/>
              <w:bottom w:val="nil"/>
              <w:right w:val="nil"/>
            </w:tcBorders>
            <w:shd w:val="clear" w:color="auto" w:fill="auto"/>
            <w:noWrap/>
            <w:vAlign w:val="center"/>
            <w:hideMark/>
          </w:tcPr>
          <w:p w:rsidR="00FA5F81" w:rsidRPr="00D204FB" w:rsidRDefault="00FA5F81" w:rsidP="00FA5F81">
            <w:pPr>
              <w:rPr>
                <w:rFonts w:ascii="Arial" w:hAnsi="Arial" w:cs="Arial"/>
                <w:sz w:val="18"/>
                <w:szCs w:val="18"/>
              </w:rPr>
            </w:pPr>
          </w:p>
        </w:tc>
        <w:tc>
          <w:tcPr>
            <w:tcW w:w="729" w:type="dxa"/>
            <w:tcBorders>
              <w:top w:val="single" w:sz="4" w:space="0" w:color="auto"/>
              <w:left w:val="nil"/>
              <w:bottom w:val="nil"/>
              <w:right w:val="nil"/>
            </w:tcBorders>
            <w:shd w:val="clear" w:color="auto" w:fill="auto"/>
            <w:noWrap/>
            <w:vAlign w:val="center"/>
            <w:hideMark/>
          </w:tcPr>
          <w:p w:rsidR="00FA5F81" w:rsidRPr="00D204FB" w:rsidRDefault="00FA5F81" w:rsidP="00FA5F81">
            <w:pPr>
              <w:rPr>
                <w:rFonts w:ascii="Arial" w:hAnsi="Arial" w:cs="Arial"/>
                <w:sz w:val="18"/>
                <w:szCs w:val="18"/>
              </w:rPr>
            </w:pPr>
          </w:p>
        </w:tc>
        <w:tc>
          <w:tcPr>
            <w:tcW w:w="713" w:type="dxa"/>
            <w:tcBorders>
              <w:top w:val="single" w:sz="4" w:space="0" w:color="auto"/>
              <w:left w:val="nil"/>
              <w:bottom w:val="nil"/>
              <w:right w:val="nil"/>
            </w:tcBorders>
            <w:shd w:val="clear" w:color="auto" w:fill="auto"/>
            <w:noWrap/>
            <w:vAlign w:val="center"/>
            <w:hideMark/>
          </w:tcPr>
          <w:p w:rsidR="00FA5F81" w:rsidRPr="00D204FB" w:rsidRDefault="00FA5F81" w:rsidP="00FA5F81">
            <w:pPr>
              <w:rPr>
                <w:rFonts w:ascii="Arial" w:hAnsi="Arial" w:cs="Arial"/>
                <w:sz w:val="18"/>
                <w:szCs w:val="18"/>
              </w:rPr>
            </w:pPr>
          </w:p>
        </w:tc>
        <w:tc>
          <w:tcPr>
            <w:tcW w:w="709" w:type="dxa"/>
            <w:tcBorders>
              <w:top w:val="single" w:sz="4" w:space="0" w:color="auto"/>
              <w:left w:val="nil"/>
              <w:bottom w:val="nil"/>
              <w:right w:val="nil"/>
            </w:tcBorders>
            <w:shd w:val="clear" w:color="auto" w:fill="auto"/>
            <w:noWrap/>
            <w:vAlign w:val="center"/>
            <w:hideMark/>
          </w:tcPr>
          <w:p w:rsidR="00FA5F81" w:rsidRPr="00D204FB" w:rsidRDefault="00FA5F81" w:rsidP="00FA5F81">
            <w:pPr>
              <w:rPr>
                <w:rFonts w:ascii="Arial" w:hAnsi="Arial" w:cs="Arial"/>
                <w:sz w:val="18"/>
                <w:szCs w:val="18"/>
              </w:rPr>
            </w:pPr>
          </w:p>
        </w:tc>
        <w:tc>
          <w:tcPr>
            <w:tcW w:w="713" w:type="dxa"/>
            <w:tcBorders>
              <w:top w:val="single" w:sz="4" w:space="0" w:color="auto"/>
              <w:left w:val="nil"/>
              <w:bottom w:val="nil"/>
              <w:right w:val="nil"/>
            </w:tcBorders>
            <w:shd w:val="clear" w:color="auto" w:fill="auto"/>
            <w:noWrap/>
            <w:vAlign w:val="center"/>
            <w:hideMark/>
          </w:tcPr>
          <w:p w:rsidR="00FA5F81" w:rsidRPr="00D204FB" w:rsidRDefault="00FA5F81" w:rsidP="00FA5F81">
            <w:pPr>
              <w:jc w:val="center"/>
              <w:rPr>
                <w:rFonts w:ascii="Arial" w:hAnsi="Arial" w:cs="Arial"/>
                <w:sz w:val="18"/>
                <w:szCs w:val="18"/>
              </w:rPr>
            </w:pPr>
          </w:p>
        </w:tc>
        <w:tc>
          <w:tcPr>
            <w:tcW w:w="1139" w:type="dxa"/>
            <w:tcBorders>
              <w:top w:val="single" w:sz="4" w:space="0" w:color="auto"/>
              <w:left w:val="nil"/>
              <w:bottom w:val="nil"/>
              <w:right w:val="nil"/>
            </w:tcBorders>
            <w:shd w:val="clear" w:color="auto" w:fill="auto"/>
            <w:noWrap/>
            <w:vAlign w:val="center"/>
            <w:hideMark/>
          </w:tcPr>
          <w:p w:rsidR="00FA5F81" w:rsidRPr="00D204FB" w:rsidRDefault="00FA5F81" w:rsidP="00FA5F81">
            <w:pPr>
              <w:jc w:val="center"/>
              <w:rPr>
                <w:rFonts w:ascii="Arial" w:hAnsi="Arial" w:cs="Arial"/>
                <w:sz w:val="18"/>
                <w:szCs w:val="18"/>
              </w:rPr>
            </w:pPr>
          </w:p>
        </w:tc>
        <w:tc>
          <w:tcPr>
            <w:tcW w:w="3517" w:type="dxa"/>
            <w:tcBorders>
              <w:top w:val="single" w:sz="4" w:space="0" w:color="auto"/>
              <w:left w:val="nil"/>
              <w:bottom w:val="nil"/>
              <w:right w:val="nil"/>
            </w:tcBorders>
            <w:shd w:val="clear" w:color="auto" w:fill="auto"/>
            <w:noWrap/>
            <w:vAlign w:val="center"/>
            <w:hideMark/>
          </w:tcPr>
          <w:p w:rsidR="00FA5F81" w:rsidRPr="00D204FB" w:rsidRDefault="00FA5F81" w:rsidP="00FA5F81">
            <w:pPr>
              <w:rPr>
                <w:rFonts w:ascii="Arial" w:hAnsi="Arial" w:cs="Arial"/>
                <w:sz w:val="18"/>
                <w:szCs w:val="18"/>
              </w:rPr>
            </w:pPr>
          </w:p>
        </w:tc>
        <w:tc>
          <w:tcPr>
            <w:tcW w:w="1560" w:type="dxa"/>
            <w:tcBorders>
              <w:top w:val="single" w:sz="4" w:space="0" w:color="auto"/>
              <w:left w:val="nil"/>
              <w:bottom w:val="nil"/>
              <w:right w:val="nil"/>
            </w:tcBorders>
            <w:shd w:val="clear" w:color="auto" w:fill="auto"/>
            <w:noWrap/>
            <w:vAlign w:val="center"/>
            <w:hideMark/>
          </w:tcPr>
          <w:p w:rsidR="00FA5F81" w:rsidRPr="00D204FB" w:rsidRDefault="00FA5F81" w:rsidP="00FA5F81">
            <w:pPr>
              <w:rPr>
                <w:rFonts w:ascii="Arial" w:hAnsi="Arial" w:cs="Arial"/>
                <w:sz w:val="18"/>
                <w:szCs w:val="18"/>
              </w:rPr>
            </w:pPr>
          </w:p>
        </w:tc>
        <w:tc>
          <w:tcPr>
            <w:tcW w:w="1569" w:type="dxa"/>
            <w:tcBorders>
              <w:top w:val="single" w:sz="4" w:space="0" w:color="auto"/>
              <w:left w:val="nil"/>
              <w:bottom w:val="nil"/>
              <w:right w:val="nil"/>
            </w:tcBorders>
            <w:shd w:val="clear" w:color="auto" w:fill="auto"/>
            <w:noWrap/>
            <w:vAlign w:val="center"/>
            <w:hideMark/>
          </w:tcPr>
          <w:p w:rsidR="00FA5F81" w:rsidRPr="00D204FB" w:rsidRDefault="00FA5F81" w:rsidP="00FA5F81">
            <w:pPr>
              <w:rPr>
                <w:rFonts w:ascii="Arial" w:hAnsi="Arial" w:cs="Arial"/>
                <w:sz w:val="18"/>
                <w:szCs w:val="18"/>
              </w:rPr>
            </w:pPr>
          </w:p>
        </w:tc>
      </w:tr>
      <w:tr w:rsidR="00FA5F81" w:rsidRPr="00D204FB" w:rsidTr="00FA5F81">
        <w:trPr>
          <w:trHeight w:val="300"/>
        </w:trPr>
        <w:tc>
          <w:tcPr>
            <w:tcW w:w="14514" w:type="dxa"/>
            <w:gridSpan w:val="11"/>
            <w:tcBorders>
              <w:top w:val="nil"/>
              <w:left w:val="nil"/>
              <w:bottom w:val="nil"/>
              <w:right w:val="nil"/>
            </w:tcBorders>
            <w:shd w:val="clear" w:color="auto" w:fill="auto"/>
            <w:noWrap/>
            <w:vAlign w:val="center"/>
            <w:hideMark/>
          </w:tcPr>
          <w:p w:rsidR="00FA5F81" w:rsidRPr="00D204FB" w:rsidRDefault="00FA5F81" w:rsidP="00FA5F81">
            <w:pPr>
              <w:rPr>
                <w:rFonts w:ascii="Arial" w:hAnsi="Arial" w:cs="Arial"/>
                <w:sz w:val="18"/>
                <w:szCs w:val="18"/>
              </w:rPr>
            </w:pPr>
            <w:r w:rsidRPr="00D204FB">
              <w:rPr>
                <w:rFonts w:ascii="Arial" w:hAnsi="Arial" w:cs="Arial"/>
                <w:sz w:val="18"/>
                <w:szCs w:val="18"/>
              </w:rPr>
              <w:t>* при условии ежегодного финансирования из бюджетов всех уровней</w:t>
            </w:r>
          </w:p>
        </w:tc>
      </w:tr>
    </w:tbl>
    <w:p w:rsidR="00970D46" w:rsidRPr="00D204FB" w:rsidRDefault="00970D46" w:rsidP="000B0A6B">
      <w:pPr>
        <w:suppressAutoHyphens/>
        <w:autoSpaceDN w:val="0"/>
        <w:jc w:val="center"/>
        <w:textAlignment w:val="baseline"/>
        <w:rPr>
          <w:rFonts w:ascii="Arial" w:hAnsi="Arial" w:cs="Arial"/>
        </w:rPr>
      </w:pPr>
    </w:p>
    <w:p w:rsidR="00970D46" w:rsidRPr="00D204FB" w:rsidRDefault="00970D46" w:rsidP="000B0A6B">
      <w:pPr>
        <w:rPr>
          <w:rFonts w:ascii="Arial" w:hAnsi="Arial" w:cs="Arial"/>
        </w:rPr>
      </w:pPr>
      <w:r w:rsidRPr="00D204FB">
        <w:rPr>
          <w:rFonts w:ascii="Arial" w:hAnsi="Arial" w:cs="Arial"/>
        </w:rPr>
        <w:br w:type="page"/>
      </w:r>
    </w:p>
    <w:p w:rsidR="00970D46" w:rsidRPr="00D204FB" w:rsidRDefault="00970D46" w:rsidP="000B0A6B">
      <w:pPr>
        <w:suppressAutoHyphens/>
        <w:autoSpaceDN w:val="0"/>
        <w:jc w:val="center"/>
        <w:textAlignment w:val="baseline"/>
        <w:rPr>
          <w:rFonts w:ascii="Arial" w:hAnsi="Arial" w:cs="Arial"/>
        </w:rPr>
        <w:sectPr w:rsidR="00970D46" w:rsidRPr="00D204FB" w:rsidSect="00255EB5">
          <w:pgSz w:w="16838" w:h="11906" w:orient="landscape"/>
          <w:pgMar w:top="1701" w:right="1134" w:bottom="851" w:left="1134" w:header="709" w:footer="709" w:gutter="0"/>
          <w:cols w:space="708"/>
          <w:docGrid w:linePitch="360"/>
        </w:sectPr>
      </w:pPr>
    </w:p>
    <w:p w:rsidR="00970D46" w:rsidRPr="00D204FB" w:rsidRDefault="00970D46" w:rsidP="000B0A6B">
      <w:pPr>
        <w:suppressAutoHyphens/>
        <w:autoSpaceDN w:val="0"/>
        <w:ind w:left="5387"/>
        <w:contextualSpacing/>
        <w:textAlignment w:val="baseline"/>
        <w:rPr>
          <w:rFonts w:ascii="Arial" w:hAnsi="Arial" w:cs="Arial"/>
        </w:rPr>
      </w:pPr>
      <w:r w:rsidRPr="00D204FB">
        <w:rPr>
          <w:rFonts w:ascii="Arial" w:hAnsi="Arial" w:cs="Arial"/>
        </w:rPr>
        <w:t>Приложение № 4</w:t>
      </w:r>
    </w:p>
    <w:p w:rsidR="00970D46" w:rsidRPr="00D204FB" w:rsidRDefault="00970D46" w:rsidP="000B0A6B">
      <w:pPr>
        <w:suppressAutoHyphens/>
        <w:autoSpaceDN w:val="0"/>
        <w:ind w:left="5387"/>
        <w:contextualSpacing/>
        <w:textAlignment w:val="baseline"/>
        <w:rPr>
          <w:rFonts w:ascii="Arial" w:hAnsi="Arial" w:cs="Arial"/>
        </w:rPr>
      </w:pPr>
      <w:r w:rsidRPr="00D204FB">
        <w:rPr>
          <w:rFonts w:ascii="Arial" w:hAnsi="Arial" w:cs="Arial"/>
        </w:rPr>
        <w:t>к муниципальной программе</w:t>
      </w:r>
    </w:p>
    <w:p w:rsidR="00970D46" w:rsidRPr="00D204FB" w:rsidRDefault="00970D46" w:rsidP="000B0A6B">
      <w:pPr>
        <w:suppressAutoHyphens/>
        <w:autoSpaceDN w:val="0"/>
        <w:ind w:left="5387"/>
        <w:contextualSpacing/>
        <w:textAlignment w:val="baseline"/>
        <w:rPr>
          <w:rFonts w:ascii="Arial" w:hAnsi="Arial" w:cs="Arial"/>
        </w:rPr>
      </w:pPr>
      <w:r w:rsidRPr="00D204FB">
        <w:rPr>
          <w:rFonts w:ascii="Arial" w:hAnsi="Arial" w:cs="Arial"/>
        </w:rPr>
        <w:t>«Комплексное социально-экономическое развитие города Норильска»</w:t>
      </w:r>
      <w:r w:rsidR="00F1341D" w:rsidRPr="00D204FB">
        <w:rPr>
          <w:rFonts w:ascii="Arial" w:hAnsi="Arial" w:cs="Arial"/>
        </w:rPr>
        <w:t xml:space="preserve"> </w:t>
      </w:r>
    </w:p>
    <w:p w:rsidR="002A4731" w:rsidRPr="00D204FB" w:rsidRDefault="002A4731" w:rsidP="002A4731">
      <w:pPr>
        <w:widowControl w:val="0"/>
        <w:tabs>
          <w:tab w:val="left" w:pos="9498"/>
        </w:tabs>
        <w:suppressAutoHyphens/>
        <w:autoSpaceDE w:val="0"/>
        <w:autoSpaceDN w:val="0"/>
        <w:adjustRightInd w:val="0"/>
        <w:ind w:left="5387"/>
        <w:textAlignment w:val="baseline"/>
        <w:rPr>
          <w:rFonts w:ascii="Arial" w:hAnsi="Arial" w:cs="Arial"/>
        </w:rPr>
      </w:pPr>
      <w:r w:rsidRPr="00D204FB">
        <w:rPr>
          <w:rFonts w:ascii="Arial" w:hAnsi="Arial" w:cs="Arial"/>
        </w:rPr>
        <w:t>от 09.12.2021 №599</w:t>
      </w:r>
    </w:p>
    <w:p w:rsidR="002A4731" w:rsidRPr="00D204FB" w:rsidRDefault="002A4731" w:rsidP="000B0A6B">
      <w:pPr>
        <w:suppressAutoHyphens/>
        <w:autoSpaceDN w:val="0"/>
        <w:ind w:left="5387"/>
        <w:contextualSpacing/>
        <w:textAlignment w:val="baseline"/>
        <w:rPr>
          <w:rFonts w:ascii="Arial" w:hAnsi="Arial" w:cs="Arial"/>
        </w:rPr>
      </w:pPr>
    </w:p>
    <w:p w:rsidR="009F7643" w:rsidRPr="00D204FB" w:rsidRDefault="00F1341D" w:rsidP="00255EB5">
      <w:pPr>
        <w:suppressAutoHyphens/>
        <w:autoSpaceDN w:val="0"/>
        <w:contextualSpacing/>
        <w:jc w:val="center"/>
        <w:textAlignment w:val="baseline"/>
        <w:rPr>
          <w:rFonts w:ascii="Arial" w:hAnsi="Arial" w:cs="Arial"/>
        </w:rPr>
      </w:pPr>
      <w:r w:rsidRPr="00D204FB">
        <w:rPr>
          <w:rFonts w:ascii="Arial" w:hAnsi="Arial" w:cs="Arial"/>
        </w:rPr>
        <w:t xml:space="preserve">(в ред. постановления Администрации города Норильска </w:t>
      </w:r>
    </w:p>
    <w:p w:rsidR="00F1341D" w:rsidRPr="00D204FB" w:rsidRDefault="00F1341D" w:rsidP="00255EB5">
      <w:pPr>
        <w:suppressAutoHyphens/>
        <w:autoSpaceDN w:val="0"/>
        <w:contextualSpacing/>
        <w:jc w:val="center"/>
        <w:textAlignment w:val="baseline"/>
        <w:rPr>
          <w:rFonts w:ascii="Arial" w:hAnsi="Arial" w:cs="Arial"/>
        </w:rPr>
      </w:pPr>
      <w:r w:rsidRPr="00D204FB">
        <w:rPr>
          <w:rFonts w:ascii="Arial" w:hAnsi="Arial" w:cs="Arial"/>
        </w:rPr>
        <w:t>от 06.06.2022 № 314</w:t>
      </w:r>
      <w:r w:rsidR="00255EB5" w:rsidRPr="00D204FB">
        <w:rPr>
          <w:rFonts w:ascii="Arial" w:hAnsi="Arial" w:cs="Arial"/>
        </w:rPr>
        <w:t>, от 31.10.2022 № 545</w:t>
      </w:r>
      <w:r w:rsidRPr="00D204FB">
        <w:rPr>
          <w:rFonts w:ascii="Arial" w:hAnsi="Arial" w:cs="Arial"/>
        </w:rPr>
        <w:t>)</w:t>
      </w:r>
    </w:p>
    <w:p w:rsidR="00F1341D" w:rsidRPr="00D204FB" w:rsidRDefault="00F1341D" w:rsidP="00F1341D">
      <w:pPr>
        <w:suppressAutoHyphens/>
        <w:autoSpaceDN w:val="0"/>
        <w:contextualSpacing/>
        <w:textAlignment w:val="baseline"/>
        <w:rPr>
          <w:rFonts w:ascii="Arial" w:hAnsi="Arial" w:cs="Arial"/>
        </w:rPr>
      </w:pPr>
    </w:p>
    <w:p w:rsidR="00970D46" w:rsidRPr="00D204FB" w:rsidRDefault="00970D46" w:rsidP="000B0A6B">
      <w:pPr>
        <w:suppressAutoHyphens/>
        <w:autoSpaceDN w:val="0"/>
        <w:ind w:left="720"/>
        <w:contextualSpacing/>
        <w:jc w:val="center"/>
        <w:textAlignment w:val="baseline"/>
        <w:rPr>
          <w:rFonts w:ascii="Arial" w:hAnsi="Arial" w:cs="Arial"/>
        </w:rPr>
      </w:pPr>
      <w:r w:rsidRPr="00D204FB">
        <w:rPr>
          <w:rFonts w:ascii="Arial" w:hAnsi="Arial" w:cs="Arial"/>
        </w:rPr>
        <w:t>1. ПАСПОРТ ПОДПРОГРАММЫ 1</w:t>
      </w:r>
    </w:p>
    <w:p w:rsidR="00970D46" w:rsidRPr="00D204FB" w:rsidRDefault="00970D46" w:rsidP="000B0A6B">
      <w:pPr>
        <w:suppressAutoHyphens/>
        <w:autoSpaceDN w:val="0"/>
        <w:ind w:left="720"/>
        <w:contextualSpacing/>
        <w:jc w:val="center"/>
        <w:textAlignment w:val="baseline"/>
        <w:rPr>
          <w:rFonts w:ascii="Arial" w:hAnsi="Arial" w:cs="Arial"/>
        </w:rPr>
      </w:pPr>
      <w:r w:rsidRPr="00D204FB">
        <w:rPr>
          <w:rFonts w:ascii="Arial" w:hAnsi="Arial" w:cs="Arial"/>
        </w:rPr>
        <w:t xml:space="preserve">«РЕНОВАЦИЯ ЖИЛИЩНОГО ФОНДА МУНИЦИПАЛЬНОГО ОБРАЗОВАНИЯ </w:t>
      </w:r>
    </w:p>
    <w:p w:rsidR="004106BB" w:rsidRPr="00D204FB" w:rsidRDefault="00970D46" w:rsidP="000B0A6B">
      <w:pPr>
        <w:suppressAutoHyphens/>
        <w:autoSpaceDN w:val="0"/>
        <w:ind w:left="720"/>
        <w:contextualSpacing/>
        <w:jc w:val="center"/>
        <w:textAlignment w:val="baseline"/>
        <w:rPr>
          <w:rFonts w:ascii="Arial" w:hAnsi="Arial" w:cs="Arial"/>
        </w:rPr>
      </w:pPr>
      <w:r w:rsidRPr="00D204FB">
        <w:rPr>
          <w:rFonts w:ascii="Arial" w:hAnsi="Arial" w:cs="Arial"/>
        </w:rPr>
        <w:t>ГОРОД НОРИЛЬСК»</w:t>
      </w:r>
    </w:p>
    <w:tbl>
      <w:tblPr>
        <w:tblW w:w="9289" w:type="dxa"/>
        <w:tblInd w:w="62" w:type="dxa"/>
        <w:tblLayout w:type="fixed"/>
        <w:tblCellMar>
          <w:top w:w="75" w:type="dxa"/>
          <w:left w:w="0" w:type="dxa"/>
          <w:bottom w:w="75" w:type="dxa"/>
          <w:right w:w="0" w:type="dxa"/>
        </w:tblCellMar>
        <w:tblLook w:val="0000" w:firstRow="0" w:lastRow="0" w:firstColumn="0" w:lastColumn="0" w:noHBand="0" w:noVBand="0"/>
      </w:tblPr>
      <w:tblGrid>
        <w:gridCol w:w="2551"/>
        <w:gridCol w:w="6738"/>
      </w:tblGrid>
      <w:tr w:rsidR="00D204FB" w:rsidRPr="00D204FB" w:rsidTr="007C40F2">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70D46" w:rsidRPr="00D204FB" w:rsidRDefault="00970D46" w:rsidP="000B0A6B">
            <w:pPr>
              <w:pStyle w:val="ConsPlusNormal"/>
              <w:suppressAutoHyphens/>
              <w:adjustRightInd/>
              <w:textAlignment w:val="baseline"/>
            </w:pPr>
            <w:r w:rsidRPr="00D204FB">
              <w:t>Соисполнитель МП (ответственный исполнитель подпрограммы)</w:t>
            </w:r>
          </w:p>
        </w:tc>
        <w:tc>
          <w:tcPr>
            <w:tcW w:w="67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70D46" w:rsidRPr="00D204FB" w:rsidRDefault="00970D46" w:rsidP="000B0A6B">
            <w:pPr>
              <w:pStyle w:val="ConsPlusNormal"/>
              <w:suppressAutoHyphens/>
              <w:adjustRightInd/>
              <w:textAlignment w:val="baseline"/>
            </w:pPr>
            <w:r w:rsidRPr="00D204FB">
              <w:t>Управление по реновации Администрации города Норильска (далее Управление по реновации);</w:t>
            </w:r>
          </w:p>
          <w:p w:rsidR="00970D46" w:rsidRPr="00D204FB" w:rsidRDefault="00970D46" w:rsidP="000B0A6B">
            <w:pPr>
              <w:pStyle w:val="ConsPlusNormal"/>
              <w:suppressAutoHyphens/>
              <w:adjustRightInd/>
              <w:textAlignment w:val="baseline"/>
            </w:pPr>
            <w:r w:rsidRPr="00D204FB">
              <w:t>Управление городского хозяйства Администрации города Норильска (далее – «УЖКХ»)</w:t>
            </w:r>
            <w:r w:rsidR="00057DA4" w:rsidRPr="00D204FB">
              <w:t>;</w:t>
            </w:r>
          </w:p>
          <w:p w:rsidR="00970D46" w:rsidRPr="00D204FB" w:rsidRDefault="00970D46" w:rsidP="000B0A6B">
            <w:pPr>
              <w:pStyle w:val="ConsPlusNormal"/>
              <w:suppressAutoHyphens/>
              <w:adjustRightInd/>
              <w:textAlignment w:val="baseline"/>
            </w:pPr>
            <w:r w:rsidRPr="00D204FB">
              <w:t>ПАО «ГМК «НН»</w:t>
            </w:r>
          </w:p>
        </w:tc>
      </w:tr>
      <w:tr w:rsidR="00D204FB" w:rsidRPr="00D204FB" w:rsidTr="007C40F2">
        <w:trPr>
          <w:trHeight w:val="555"/>
        </w:trPr>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70D46" w:rsidRPr="00D204FB" w:rsidRDefault="00970D46" w:rsidP="000B0A6B">
            <w:pPr>
              <w:pStyle w:val="ConsPlusNormal"/>
              <w:suppressAutoHyphens/>
              <w:adjustRightInd/>
              <w:textAlignment w:val="baseline"/>
            </w:pPr>
            <w:r w:rsidRPr="00D204FB">
              <w:t>Цели подпрограммы МП</w:t>
            </w:r>
          </w:p>
        </w:tc>
        <w:tc>
          <w:tcPr>
            <w:tcW w:w="67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70D46" w:rsidRPr="00D204FB" w:rsidRDefault="00970D46" w:rsidP="000B0A6B">
            <w:pPr>
              <w:pStyle w:val="ConsPlusNormal"/>
              <w:suppressAutoHyphens/>
              <w:adjustRightInd/>
              <w:textAlignment w:val="baseline"/>
            </w:pPr>
            <w:r w:rsidRPr="00D204FB">
              <w:t>Воспроизводство и обновление жилищного фонда, предотвращение роста аварийного жилищного фонда</w:t>
            </w:r>
          </w:p>
          <w:p w:rsidR="00970D46" w:rsidRPr="00D204FB" w:rsidRDefault="00970D46" w:rsidP="000B0A6B">
            <w:pPr>
              <w:pStyle w:val="ConsPlusNormal"/>
              <w:suppressAutoHyphens/>
              <w:adjustRightInd/>
              <w:textAlignment w:val="baseline"/>
            </w:pPr>
            <w:r w:rsidRPr="00D204FB">
              <w:t>Обеспечение переселения граждан из аварийного, ветхого и неперспективного жилья</w:t>
            </w:r>
          </w:p>
        </w:tc>
      </w:tr>
      <w:tr w:rsidR="00D204FB" w:rsidRPr="00D204FB" w:rsidTr="007C40F2">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70D46" w:rsidRPr="00D204FB" w:rsidRDefault="00970D46" w:rsidP="000B0A6B">
            <w:pPr>
              <w:pStyle w:val="ConsPlusNormal"/>
              <w:suppressAutoHyphens/>
              <w:adjustRightInd/>
              <w:textAlignment w:val="baseline"/>
            </w:pPr>
            <w:r w:rsidRPr="00D204FB">
              <w:t>Задачи подпрограммы МП</w:t>
            </w:r>
          </w:p>
        </w:tc>
        <w:tc>
          <w:tcPr>
            <w:tcW w:w="67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70D46" w:rsidRPr="00D204FB" w:rsidRDefault="00970D46" w:rsidP="000B0A6B">
            <w:pPr>
              <w:pStyle w:val="ConsPlusNormal"/>
              <w:suppressAutoHyphens/>
              <w:adjustRightInd/>
              <w:textAlignment w:val="baseline"/>
            </w:pPr>
            <w:r w:rsidRPr="00D204FB">
              <w:t>1. Ликвидация на территории аварийного жилищного фонда (предотвращение появления аварийного жилищного фонда);</w:t>
            </w:r>
          </w:p>
          <w:p w:rsidR="00970D46" w:rsidRPr="00D204FB" w:rsidRDefault="00970D46" w:rsidP="000B0A6B">
            <w:pPr>
              <w:pStyle w:val="ConsPlusNormal"/>
              <w:suppressAutoHyphens/>
              <w:adjustRightInd/>
              <w:textAlignment w:val="baseline"/>
            </w:pPr>
            <w:r w:rsidRPr="00D204FB">
              <w:t>2. Строительство (реконструкция) объектов жилищного строительства</w:t>
            </w:r>
          </w:p>
        </w:tc>
      </w:tr>
      <w:tr w:rsidR="00D204FB" w:rsidRPr="00D204FB" w:rsidTr="007C40F2">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70D46" w:rsidRPr="00D204FB" w:rsidRDefault="00970D46" w:rsidP="000B0A6B">
            <w:pPr>
              <w:pStyle w:val="ConsPlusNormal"/>
              <w:suppressAutoHyphens/>
              <w:adjustRightInd/>
              <w:textAlignment w:val="baseline"/>
            </w:pPr>
            <w:r w:rsidRPr="00D204FB">
              <w:t>Срок реализации подпрограммы МП</w:t>
            </w:r>
          </w:p>
        </w:tc>
        <w:tc>
          <w:tcPr>
            <w:tcW w:w="67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70D46" w:rsidRPr="00D204FB" w:rsidRDefault="00970D46" w:rsidP="000B0A6B">
            <w:pPr>
              <w:pStyle w:val="ConsPlusNormal"/>
              <w:suppressAutoHyphens/>
              <w:adjustRightInd/>
              <w:textAlignment w:val="baseline"/>
            </w:pPr>
            <w:r w:rsidRPr="00D204FB">
              <w:t>2021 - 2035 годы</w:t>
            </w:r>
          </w:p>
          <w:p w:rsidR="00970D46" w:rsidRPr="00D204FB" w:rsidRDefault="00970D46" w:rsidP="000B0A6B">
            <w:pPr>
              <w:pStyle w:val="ConsPlusNormal"/>
              <w:suppressAutoHyphens/>
              <w:adjustRightInd/>
              <w:textAlignment w:val="baseline"/>
            </w:pPr>
            <w:r w:rsidRPr="00D204FB">
              <w:t>I этап - 2021 - 2024 годы;</w:t>
            </w:r>
          </w:p>
          <w:p w:rsidR="00970D46" w:rsidRPr="00D204FB" w:rsidRDefault="00970D46" w:rsidP="000B0A6B">
            <w:pPr>
              <w:pStyle w:val="ConsPlusNormal"/>
              <w:suppressAutoHyphens/>
              <w:adjustRightInd/>
              <w:textAlignment w:val="baseline"/>
            </w:pPr>
            <w:r w:rsidRPr="00D204FB">
              <w:t>II этап - 2025 - 2035 годы</w:t>
            </w:r>
          </w:p>
        </w:tc>
      </w:tr>
      <w:tr w:rsidR="00D204FB" w:rsidRPr="00D204FB" w:rsidTr="007C40F2">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A5F81" w:rsidRPr="00D204FB" w:rsidRDefault="00FA5F81" w:rsidP="00FA5F81">
            <w:pPr>
              <w:widowControl w:val="0"/>
              <w:autoSpaceDE w:val="0"/>
              <w:adjustRightInd w:val="0"/>
              <w:rPr>
                <w:rFonts w:ascii="Arial" w:hAnsi="Arial" w:cs="Arial"/>
                <w:sz w:val="20"/>
                <w:szCs w:val="20"/>
              </w:rPr>
            </w:pPr>
            <w:r w:rsidRPr="00D204FB">
              <w:rPr>
                <w:rFonts w:ascii="Arial" w:hAnsi="Arial" w:cs="Arial"/>
                <w:sz w:val="20"/>
                <w:szCs w:val="20"/>
              </w:rPr>
              <w:t>Объемы и источники финансирования подпрограммы МП по годам реализации (тыс. руб.)</w:t>
            </w:r>
          </w:p>
        </w:tc>
        <w:tc>
          <w:tcPr>
            <w:tcW w:w="67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A5F81" w:rsidRPr="00D204FB" w:rsidRDefault="00FA5F81" w:rsidP="00FA5F81">
            <w:pPr>
              <w:pStyle w:val="ConsPlusNormal"/>
              <w:ind w:right="-62"/>
            </w:pPr>
            <w:r w:rsidRPr="00D204FB">
              <w:t>Объем финансирования подпрограммы за счет всех источников – 67 831 810,2 тыс. руб., в т.ч.:</w:t>
            </w:r>
          </w:p>
          <w:p w:rsidR="00FA5F81" w:rsidRPr="00D204FB" w:rsidRDefault="00FA5F81" w:rsidP="00FA5F81">
            <w:pPr>
              <w:pStyle w:val="ConsPlusNormal"/>
            </w:pPr>
            <w:r w:rsidRPr="00D204FB">
              <w:t>I этап – 8 683 418,4 тыс. руб.</w:t>
            </w:r>
          </w:p>
          <w:p w:rsidR="00FA5F81" w:rsidRPr="00D204FB" w:rsidRDefault="00FA5F81" w:rsidP="00FA5F81">
            <w:pPr>
              <w:pStyle w:val="ConsPlusNormal"/>
            </w:pPr>
            <w:r w:rsidRPr="00D204FB">
              <w:t>II этап – 59 148 391,8 тыс. руб.</w:t>
            </w:r>
          </w:p>
          <w:p w:rsidR="00FA5F81" w:rsidRPr="00D204FB" w:rsidRDefault="00FA5F81" w:rsidP="00FA5F81">
            <w:pPr>
              <w:pStyle w:val="ConsPlusNormal"/>
            </w:pPr>
            <w:r w:rsidRPr="00D204FB">
              <w:t>Объем финансирования подпрограммы за счет всех источников по годам (I этап):</w:t>
            </w:r>
          </w:p>
          <w:p w:rsidR="00FA5F81" w:rsidRPr="00D204FB" w:rsidRDefault="00FA5F81" w:rsidP="00FA5F81">
            <w:pPr>
              <w:pStyle w:val="ConsPlusNormal"/>
            </w:pPr>
            <w:r w:rsidRPr="00D204FB">
              <w:t>2022 год – 1 787 650,2 тыс. руб., из них:</w:t>
            </w:r>
          </w:p>
          <w:p w:rsidR="00FA5F81" w:rsidRPr="00D204FB" w:rsidRDefault="00FA5F81" w:rsidP="00FA5F81">
            <w:pPr>
              <w:pStyle w:val="ConsPlusNormal"/>
            </w:pPr>
            <w:r w:rsidRPr="00D204FB">
              <w:t>- за счет средств местного бюджета – 159 142,8 тыс. руб.,</w:t>
            </w:r>
          </w:p>
          <w:p w:rsidR="00FA5F81" w:rsidRPr="00D204FB" w:rsidRDefault="00FA5F81" w:rsidP="00FA5F81">
            <w:pPr>
              <w:pStyle w:val="ConsPlusNormal"/>
            </w:pPr>
            <w:r w:rsidRPr="00D204FB">
              <w:t>- за счет средств федерального бюджета – 296 500,0 тыс. руб.,</w:t>
            </w:r>
          </w:p>
          <w:p w:rsidR="00FA5F81" w:rsidRPr="00D204FB" w:rsidRDefault="00FA5F81" w:rsidP="00FA5F81">
            <w:pPr>
              <w:pStyle w:val="ConsPlusNormal"/>
            </w:pPr>
            <w:r w:rsidRPr="00D204FB">
              <w:t>- за счет средств краевого бюджета – 1 000,0 тыс. руб.</w:t>
            </w:r>
          </w:p>
          <w:p w:rsidR="00FA5F81" w:rsidRPr="00D204FB" w:rsidRDefault="00FA5F81" w:rsidP="00FA5F81">
            <w:pPr>
              <w:pStyle w:val="ConsPlusNormal"/>
            </w:pPr>
            <w:r w:rsidRPr="00D204FB">
              <w:t>- за счет средств внебюджетных источников – 1 331 007,4 тыс. руб.;</w:t>
            </w:r>
          </w:p>
          <w:p w:rsidR="00FA5F81" w:rsidRPr="00D204FB" w:rsidRDefault="00FA5F81" w:rsidP="00FA5F81">
            <w:pPr>
              <w:pStyle w:val="ConsPlusNormal"/>
            </w:pPr>
            <w:r w:rsidRPr="00D204FB">
              <w:t>2023 год – 3 373 625,6 тыс. руб., из них:</w:t>
            </w:r>
          </w:p>
          <w:p w:rsidR="00FA5F81" w:rsidRPr="00D204FB" w:rsidRDefault="00FA5F81" w:rsidP="00FA5F81">
            <w:pPr>
              <w:pStyle w:val="ConsPlusNormal"/>
            </w:pPr>
            <w:r w:rsidRPr="00D204FB">
              <w:t>- за счет средств местного бюджета – 891 584,8 тыс. руб.,</w:t>
            </w:r>
          </w:p>
          <w:p w:rsidR="00FA5F81" w:rsidRPr="00D204FB" w:rsidRDefault="00FA5F81" w:rsidP="00FA5F81">
            <w:pPr>
              <w:pStyle w:val="ConsPlusNormal"/>
            </w:pPr>
            <w:r w:rsidRPr="00D204FB">
              <w:t>- за счет средств федерального бюджета – 407 200,0 тыс. руб.,</w:t>
            </w:r>
          </w:p>
          <w:p w:rsidR="00FA5F81" w:rsidRPr="00D204FB" w:rsidRDefault="00FA5F81" w:rsidP="00FA5F81">
            <w:pPr>
              <w:pStyle w:val="ConsPlusNormal"/>
            </w:pPr>
            <w:r w:rsidRPr="00D204FB">
              <w:t>- за счет средств краевого бюджета – 1 000,0 тыс. руб.</w:t>
            </w:r>
          </w:p>
          <w:p w:rsidR="00FA5F81" w:rsidRPr="00D204FB" w:rsidRDefault="00FA5F81" w:rsidP="00FA5F81">
            <w:pPr>
              <w:pStyle w:val="ConsPlusNormal"/>
            </w:pPr>
            <w:r w:rsidRPr="00D204FB">
              <w:t>- за счет средств внебюджетных источников – 2 073 840,8 тыс. руб.;</w:t>
            </w:r>
          </w:p>
          <w:p w:rsidR="00FA5F81" w:rsidRPr="00D204FB" w:rsidRDefault="00FA5F81" w:rsidP="00FA5F81">
            <w:pPr>
              <w:pStyle w:val="ConsPlusNormal"/>
            </w:pPr>
            <w:r w:rsidRPr="00D204FB">
              <w:t>2024 год – 3 522 142,6 тыс. руб., из них:</w:t>
            </w:r>
          </w:p>
          <w:p w:rsidR="00FA5F81" w:rsidRPr="00D204FB" w:rsidRDefault="00FA5F81" w:rsidP="00FA5F81">
            <w:pPr>
              <w:pStyle w:val="ConsPlusNormal"/>
            </w:pPr>
            <w:r w:rsidRPr="00D204FB">
              <w:t>- за счет средств местного бюджета – 688 326,1 тыс. руб.,</w:t>
            </w:r>
          </w:p>
          <w:p w:rsidR="00FA5F81" w:rsidRPr="00D204FB" w:rsidRDefault="00FA5F81" w:rsidP="00FA5F81">
            <w:pPr>
              <w:pStyle w:val="ConsPlusNormal"/>
            </w:pPr>
            <w:r w:rsidRPr="00D204FB">
              <w:t>- за счет средств федерального бюджета – 640 509,1 тыс. руб.</w:t>
            </w:r>
          </w:p>
          <w:p w:rsidR="00FA5F81" w:rsidRPr="00D204FB" w:rsidRDefault="00FA5F81" w:rsidP="00FA5F81">
            <w:pPr>
              <w:pStyle w:val="ConsPlusNormal"/>
            </w:pPr>
            <w:r w:rsidRPr="00D204FB">
              <w:t>- за счет средств краевого бюджета – 1 000,0 тыс. руб.,</w:t>
            </w:r>
          </w:p>
          <w:p w:rsidR="00FA5F81" w:rsidRPr="00D204FB" w:rsidRDefault="00FA5F81" w:rsidP="00FA5F81">
            <w:pPr>
              <w:autoSpaceDE w:val="0"/>
              <w:adjustRightInd w:val="0"/>
              <w:rPr>
                <w:rFonts w:ascii="Arial" w:hAnsi="Arial" w:cs="Arial"/>
                <w:sz w:val="20"/>
                <w:szCs w:val="20"/>
              </w:rPr>
            </w:pPr>
            <w:r w:rsidRPr="00D204FB">
              <w:rPr>
                <w:rFonts w:ascii="Arial" w:hAnsi="Arial" w:cs="Arial"/>
                <w:sz w:val="20"/>
                <w:szCs w:val="20"/>
              </w:rPr>
              <w:t>- за счет средств внебюджетных источников -  2 192 307,4 тыс. руб.</w:t>
            </w:r>
          </w:p>
        </w:tc>
      </w:tr>
      <w:tr w:rsidR="00FA5F81" w:rsidRPr="00D204FB" w:rsidTr="007C40F2">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A5F81" w:rsidRPr="00D204FB" w:rsidRDefault="00FA5F81" w:rsidP="00FA5F81">
            <w:pPr>
              <w:pStyle w:val="ConsPlusNormal"/>
              <w:suppressAutoHyphens/>
              <w:adjustRightInd/>
              <w:textAlignment w:val="baseline"/>
            </w:pPr>
            <w:r w:rsidRPr="00D204FB">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67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A5F81" w:rsidRPr="00D204FB" w:rsidRDefault="00FA5F81" w:rsidP="00FA5F81">
            <w:pPr>
              <w:autoSpaceDE w:val="0"/>
              <w:adjustRightInd w:val="0"/>
              <w:rPr>
                <w:rFonts w:ascii="Arial" w:hAnsi="Arial" w:cs="Arial"/>
                <w:sz w:val="20"/>
                <w:szCs w:val="20"/>
              </w:rPr>
            </w:pPr>
            <w:r w:rsidRPr="00D204FB">
              <w:rPr>
                <w:rFonts w:ascii="Arial" w:hAnsi="Arial" w:cs="Arial"/>
                <w:sz w:val="20"/>
                <w:szCs w:val="20"/>
              </w:rPr>
              <w:t>1. Количество объектов ликвидированного аварийного жилищного и подлежащего признанию аварийным жилищного фонда до конца 2024 года составит 7 единиц.</w:t>
            </w:r>
          </w:p>
          <w:p w:rsidR="00FA5F81" w:rsidRPr="00D204FB" w:rsidRDefault="00FA5F81" w:rsidP="00FA5F81">
            <w:pPr>
              <w:autoSpaceDE w:val="0"/>
              <w:adjustRightInd w:val="0"/>
              <w:rPr>
                <w:rFonts w:ascii="Arial" w:hAnsi="Arial" w:cs="Arial"/>
                <w:sz w:val="20"/>
                <w:szCs w:val="20"/>
              </w:rPr>
            </w:pPr>
            <w:r w:rsidRPr="00D204FB">
              <w:rPr>
                <w:rFonts w:ascii="Arial" w:hAnsi="Arial" w:cs="Arial"/>
                <w:sz w:val="20"/>
                <w:szCs w:val="20"/>
              </w:rPr>
              <w:t>2. Ввод в эксплуатацию многоэтажных жилых домов в Центральном районе города Норильска в результате строительства, с благоустройством района застройки в 2024 году в количестве 2 единиц.</w:t>
            </w:r>
          </w:p>
          <w:p w:rsidR="00FA5F81" w:rsidRPr="00D204FB" w:rsidRDefault="00FA5F81" w:rsidP="00FA5F81">
            <w:pPr>
              <w:autoSpaceDE w:val="0"/>
              <w:adjustRightInd w:val="0"/>
              <w:rPr>
                <w:rFonts w:ascii="Arial" w:hAnsi="Arial" w:cs="Arial"/>
                <w:sz w:val="20"/>
                <w:szCs w:val="20"/>
              </w:rPr>
            </w:pPr>
            <w:r w:rsidRPr="00D204FB">
              <w:rPr>
                <w:rFonts w:ascii="Arial" w:hAnsi="Arial" w:cs="Arial"/>
                <w:sz w:val="20"/>
                <w:szCs w:val="20"/>
              </w:rPr>
              <w:t>3. Ввод в эксплуатацию многоэтажных жилых домов в жилом образовании Оганер в результате строительства в 2024 году в количестве 3 единиц.</w:t>
            </w:r>
          </w:p>
          <w:p w:rsidR="00FA5F81" w:rsidRPr="00D204FB" w:rsidRDefault="00FA5F81" w:rsidP="00FA5F81">
            <w:pPr>
              <w:autoSpaceDE w:val="0"/>
              <w:adjustRightInd w:val="0"/>
              <w:rPr>
                <w:rFonts w:ascii="Arial" w:hAnsi="Arial" w:cs="Arial"/>
                <w:sz w:val="20"/>
                <w:szCs w:val="20"/>
              </w:rPr>
            </w:pPr>
            <w:r w:rsidRPr="00D204FB">
              <w:rPr>
                <w:rFonts w:ascii="Arial" w:hAnsi="Arial" w:cs="Arial"/>
                <w:sz w:val="20"/>
                <w:szCs w:val="20"/>
              </w:rPr>
              <w:t>4. Ввод в эксплуатацию малоэтажных, среднеэтажных жилых домов в Центральном районе и районе Талнах в результате строительства в 2023 году в количестве 6 единиц (за счет внебюджетных источников) в 2024 году в количестве 4 единиц за счет бюджетных средств (при условии ежегодного финансирования из вышестоящих бюджетов).</w:t>
            </w:r>
          </w:p>
          <w:p w:rsidR="00FA5F81" w:rsidRPr="00D204FB" w:rsidRDefault="00FA5F81" w:rsidP="00FA5F81">
            <w:pPr>
              <w:pStyle w:val="ConsPlusNormal"/>
            </w:pPr>
            <w:r w:rsidRPr="00D204FB">
              <w:t>5. Разработка проектно-сметной документации для строительства малоэтажных, среднеэтажных жилых домов в Центральном районе и районе Талнах с прохождением государственной экспертизы (за счет бюджетных средств) к концу 2024 года 9 ед.</w:t>
            </w:r>
          </w:p>
          <w:p w:rsidR="00FA5F81" w:rsidRPr="00D204FB" w:rsidRDefault="00FA5F81" w:rsidP="00FA5F81">
            <w:pPr>
              <w:pStyle w:val="ConsPlusNormal"/>
            </w:pPr>
            <w:r w:rsidRPr="00D204FB">
              <w:t>6. Количество объектов, на которых осуществляются функции технического заказчика (за счет бюджетных средств) по 4 ед. в 2022 и 2023 годах, 5 ед. в 2024 году</w:t>
            </w:r>
          </w:p>
          <w:p w:rsidR="00FA5F81" w:rsidRPr="00D204FB" w:rsidRDefault="00FA5F81" w:rsidP="00FA5F81">
            <w:pPr>
              <w:pStyle w:val="ConsPlusNormal"/>
            </w:pPr>
            <w:r w:rsidRPr="00D204FB">
              <w:t>7. Разработка проектно-сметной документации для организации мест для временного размещения персонала подрядных организаций, работающих на объектах реновации, в 2022 году.</w:t>
            </w:r>
          </w:p>
          <w:p w:rsidR="00FA5F81" w:rsidRPr="00D204FB" w:rsidRDefault="00FA5F81" w:rsidP="00FA5F81">
            <w:pPr>
              <w:autoSpaceDE w:val="0"/>
              <w:adjustRightInd w:val="0"/>
              <w:rPr>
                <w:rFonts w:ascii="Arial" w:hAnsi="Arial" w:cs="Arial"/>
                <w:sz w:val="20"/>
                <w:szCs w:val="20"/>
              </w:rPr>
            </w:pPr>
            <w:r w:rsidRPr="00D204FB">
              <w:rPr>
                <w:rFonts w:ascii="Arial" w:hAnsi="Arial" w:cs="Arial"/>
                <w:sz w:val="20"/>
                <w:szCs w:val="20"/>
              </w:rPr>
              <w:t>8. Количество организованных мест для временного размещения персонала подрядных организаций, работающих на объектах реновации – 250 ед. в 2024 году.</w:t>
            </w:r>
          </w:p>
        </w:tc>
      </w:tr>
    </w:tbl>
    <w:p w:rsidR="00970D46" w:rsidRPr="00D204FB" w:rsidRDefault="00970D46" w:rsidP="000B0A6B">
      <w:pPr>
        <w:suppressAutoHyphens/>
        <w:autoSpaceDN w:val="0"/>
        <w:ind w:left="720"/>
        <w:contextualSpacing/>
        <w:jc w:val="center"/>
        <w:textAlignment w:val="baseline"/>
        <w:rPr>
          <w:rFonts w:ascii="Arial" w:hAnsi="Arial" w:cs="Arial"/>
        </w:rPr>
      </w:pPr>
    </w:p>
    <w:p w:rsidR="00057DA4" w:rsidRPr="00D204FB" w:rsidRDefault="00057DA4" w:rsidP="000B0A6B">
      <w:pPr>
        <w:widowControl w:val="0"/>
        <w:suppressAutoHyphens/>
        <w:autoSpaceDE w:val="0"/>
        <w:autoSpaceDN w:val="0"/>
        <w:jc w:val="center"/>
        <w:textAlignment w:val="baseline"/>
        <w:rPr>
          <w:rFonts w:ascii="Arial" w:hAnsi="Arial" w:cs="Arial"/>
        </w:rPr>
      </w:pPr>
      <w:r w:rsidRPr="00D204FB">
        <w:rPr>
          <w:rFonts w:ascii="Arial" w:hAnsi="Arial" w:cs="Arial"/>
        </w:rPr>
        <w:t>2. ТЕКУЩЕЕ СОСТОЯНИЕ</w:t>
      </w:r>
    </w:p>
    <w:p w:rsidR="00057DA4" w:rsidRPr="00D204FB" w:rsidRDefault="00057DA4" w:rsidP="000B0A6B">
      <w:pPr>
        <w:suppressAutoHyphens/>
        <w:autoSpaceDN w:val="0"/>
        <w:ind w:left="720"/>
        <w:contextualSpacing/>
        <w:jc w:val="center"/>
        <w:textAlignment w:val="baseline"/>
        <w:rPr>
          <w:rFonts w:ascii="Arial" w:hAnsi="Arial" w:cs="Arial"/>
        </w:rPr>
      </w:pPr>
    </w:p>
    <w:p w:rsidR="00057DA4" w:rsidRPr="00D204FB" w:rsidRDefault="00057DA4"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Норильск расположен в 300 км к северу от Северного Полярного Круга, в 2400 км от Северного Полюса. Город является одним из пяти самых северных городов мира с численностью населения более 100 тысяч человек.</w:t>
      </w:r>
    </w:p>
    <w:p w:rsidR="00057DA4" w:rsidRPr="00D204FB" w:rsidRDefault="00057DA4"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Массовая застройка города осуществлялась в период с 1940-1950 годов и в период 1960-1990 годов. Период 1940-1950 годов ознаменован строительством монументальных жилых зданий «сталинской планировки» с лепными архитектурными элементами на фасадах. Более позднее строительство характеризуется возведением так называемых «хрущевок» и многоэтажных типовых домов. Последний многоквартирный жилой дом сдан в эксплуатацию после завершения строительства в 2002 году.</w:t>
      </w:r>
    </w:p>
    <w:p w:rsidR="00057DA4" w:rsidRPr="00D204FB" w:rsidRDefault="00057DA4"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Город Норильск является территорией с монопрофильной экономикой. Среднегодовая численность постоянного населения в 2020 году составила 182 898 человек, из них занятых в организациях и у индивидуальных предпринимателей (включая индивидуальных предпринимателей) – 91 996 человек, в том числе:</w:t>
      </w:r>
    </w:p>
    <w:p w:rsidR="00057DA4" w:rsidRPr="00D204FB" w:rsidRDefault="00057DA4"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- 46 991 человек – работники ЗФ ПАО «ГМК «Норильский никель» и предприятий его группы компаний (51,1 % занятого населения);</w:t>
      </w:r>
    </w:p>
    <w:p w:rsidR="00057DA4" w:rsidRPr="00D204FB" w:rsidRDefault="00057DA4"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- 21 032 человек – работники бюджетной сферы (22,9 % занятого населения);</w:t>
      </w:r>
    </w:p>
    <w:p w:rsidR="00057DA4" w:rsidRPr="00D204FB" w:rsidRDefault="00057DA4"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- 14 508 человек – работники, занятые в секторе малого предпринимательства (15,8 % занятого населения);</w:t>
      </w:r>
    </w:p>
    <w:p w:rsidR="00057DA4" w:rsidRPr="00D204FB" w:rsidRDefault="00057DA4"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- 9 465 человек – работники иных организаций (организации жилищно-коммунального хозяйства, финансовая и страховая сфера деятельности и т.п. – 10,2 % занятого населения).</w:t>
      </w:r>
    </w:p>
    <w:p w:rsidR="00057DA4" w:rsidRPr="00D204FB" w:rsidRDefault="00057DA4"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На территории расположено 856 многоквартирных домов (далее – МКД), из них:</w:t>
      </w:r>
    </w:p>
    <w:p w:rsidR="00057DA4" w:rsidRPr="00D204FB" w:rsidRDefault="00057DA4"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 «сталинки», «хрущевки», «малоэтажные» – 348 домов;</w:t>
      </w:r>
    </w:p>
    <w:p w:rsidR="00057DA4" w:rsidRPr="00D204FB" w:rsidRDefault="00057DA4"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 улучшенной планировки – 470 домов;</w:t>
      </w:r>
    </w:p>
    <w:p w:rsidR="00057DA4" w:rsidRPr="00D204FB" w:rsidRDefault="00057DA4"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 xml:space="preserve"> -гостиничного типа – 24 домов;</w:t>
      </w:r>
    </w:p>
    <w:p w:rsidR="00057DA4" w:rsidRPr="00D204FB" w:rsidRDefault="00057DA4"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 xml:space="preserve"> -коридорного типа – 8 домов;</w:t>
      </w:r>
    </w:p>
    <w:p w:rsidR="00057DA4" w:rsidRPr="00D204FB" w:rsidRDefault="00057DA4"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 xml:space="preserve"> -кирпичные в поселке Снежногорск – 6 домов. </w:t>
      </w:r>
    </w:p>
    <w:p w:rsidR="00057DA4" w:rsidRPr="00D204FB" w:rsidRDefault="00057DA4"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Классификация МКД по срокам эксплуатации составляет:</w:t>
      </w:r>
    </w:p>
    <w:p w:rsidR="00057DA4" w:rsidRPr="00D204FB" w:rsidRDefault="00057DA4"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 xml:space="preserve"> -до 10 лет – 4 дома;</w:t>
      </w:r>
    </w:p>
    <w:p w:rsidR="00057DA4" w:rsidRPr="00D204FB" w:rsidRDefault="00057DA4"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 xml:space="preserve"> -от 11 до 30 лет – 136 домов;</w:t>
      </w:r>
    </w:p>
    <w:p w:rsidR="00057DA4" w:rsidRPr="00D204FB" w:rsidRDefault="00057DA4"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 xml:space="preserve"> -от 31 до 50 лет – 474 дома;</w:t>
      </w:r>
    </w:p>
    <w:p w:rsidR="00057DA4" w:rsidRPr="00D204FB" w:rsidRDefault="00057DA4"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 xml:space="preserve"> -свыше 50 лет – 242 дома.</w:t>
      </w:r>
    </w:p>
    <w:p w:rsidR="00057DA4" w:rsidRPr="00D204FB" w:rsidRDefault="00057DA4"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Неудовлетворительное состояние жилищного фонда – один из самых острых вопросов, без решения которого невозможно говорить о развитии города.</w:t>
      </w:r>
    </w:p>
    <w:p w:rsidR="00057DA4" w:rsidRPr="00D204FB" w:rsidRDefault="00057DA4"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Порядка 15% застройки города имеют физический износ несущих конструкций от 50 до 70%, что составляет более 600 тыс. кв. м. жилых площадей. Еще около 4% застройки имеет физический износ несущих конструкций более 70%, что требует их сноса или реконструкции в случае исторической ценности объекта.</w:t>
      </w:r>
    </w:p>
    <w:p w:rsidR="00057DA4" w:rsidRPr="00D204FB" w:rsidRDefault="00057DA4"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На особом контроле по состоянию грунтов и несущих конструкций числится 253 жилых дома.</w:t>
      </w:r>
    </w:p>
    <w:p w:rsidR="00057DA4" w:rsidRPr="00D204FB" w:rsidRDefault="00057DA4"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На территории города находится в эксплуатации 150 многоквартирных домов (27 домов гостиничного типа и 123 «хрущевки»), стеновые панели которых выполнены из газозолобетона. Фактически эти дома прослужили от 37 до 47 лет, тогда как максимальный срок службы составляет 25-30 лет. Эффективных технологий по восстановлению интенсивно разрушающихся газозолобетонных панелей нет.</w:t>
      </w:r>
    </w:p>
    <w:p w:rsidR="00057DA4" w:rsidRPr="00D204FB" w:rsidRDefault="00057DA4"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Таким образом, суровые климатические условия и отсутствие обновления жилищного фонда приводят к ежегодному ухудшению общего состояния жилищного фонда, увеличению общей степени его износа.</w:t>
      </w:r>
    </w:p>
    <w:p w:rsidR="00057DA4" w:rsidRPr="00D204FB" w:rsidRDefault="00057DA4" w:rsidP="000B0A6B">
      <w:pPr>
        <w:ind w:firstLine="709"/>
        <w:jc w:val="both"/>
        <w:rPr>
          <w:rFonts w:ascii="Arial" w:hAnsi="Arial" w:cs="Arial"/>
          <w:bCs/>
        </w:rPr>
      </w:pPr>
      <w:r w:rsidRPr="00D204FB">
        <w:rPr>
          <w:rFonts w:ascii="Arial" w:hAnsi="Arial" w:cs="Arial"/>
          <w:bCs/>
        </w:rPr>
        <w:t>Новые строительные проекты в условиях Крайнего Севера на территории города практически не реализуются, поскольку рыночная стоимость недвижимости в разы ниже себестоимости строительства, что не привлекает инвесторов, строительство многоквартирных домов за счет личных средств населения не ведется.</w:t>
      </w:r>
    </w:p>
    <w:p w:rsidR="00057DA4" w:rsidRPr="00D204FB" w:rsidRDefault="00057DA4" w:rsidP="000B0A6B">
      <w:pPr>
        <w:ind w:firstLine="709"/>
        <w:jc w:val="both"/>
        <w:rPr>
          <w:rFonts w:ascii="Arial" w:hAnsi="Arial" w:cs="Arial"/>
          <w:bCs/>
          <w:sz w:val="26"/>
          <w:szCs w:val="26"/>
        </w:rPr>
      </w:pPr>
      <w:r w:rsidRPr="00D204FB">
        <w:rPr>
          <w:rFonts w:ascii="Arial" w:hAnsi="Arial" w:cs="Arial"/>
          <w:bCs/>
        </w:rPr>
        <w:t>Таким образом, предлагаемые подпрограммой мероприятия обусловлены необходимостью улучшить количественные и качественные характеристики жилищного фонда, а также повысить уровень обеспеченности населения жильем</w:t>
      </w:r>
      <w:r w:rsidRPr="00D204FB">
        <w:rPr>
          <w:rFonts w:ascii="Arial" w:hAnsi="Arial" w:cs="Arial"/>
          <w:bCs/>
          <w:sz w:val="26"/>
          <w:szCs w:val="26"/>
        </w:rPr>
        <w:t>.</w:t>
      </w:r>
    </w:p>
    <w:p w:rsidR="00357D4C" w:rsidRPr="00D204FB" w:rsidRDefault="00357D4C" w:rsidP="000B0A6B">
      <w:pPr>
        <w:ind w:firstLine="709"/>
        <w:jc w:val="both"/>
        <w:rPr>
          <w:rFonts w:ascii="Arial" w:hAnsi="Arial" w:cs="Arial"/>
          <w:bCs/>
          <w:sz w:val="26"/>
          <w:szCs w:val="26"/>
        </w:rPr>
      </w:pPr>
    </w:p>
    <w:p w:rsidR="00357D4C" w:rsidRPr="00D204FB" w:rsidRDefault="00357D4C" w:rsidP="000B0A6B">
      <w:pPr>
        <w:widowControl w:val="0"/>
        <w:suppressAutoHyphens/>
        <w:autoSpaceDE w:val="0"/>
        <w:autoSpaceDN w:val="0"/>
        <w:jc w:val="center"/>
        <w:textAlignment w:val="baseline"/>
        <w:rPr>
          <w:rFonts w:ascii="Arial" w:hAnsi="Arial" w:cs="Arial"/>
        </w:rPr>
      </w:pPr>
      <w:r w:rsidRPr="00D204FB">
        <w:rPr>
          <w:rFonts w:ascii="Arial" w:hAnsi="Arial" w:cs="Arial"/>
        </w:rPr>
        <w:t>3. ЦЕЛИ, ЗАДАЧИ ПОДПРОГРАММЫ МП</w:t>
      </w:r>
    </w:p>
    <w:p w:rsidR="00357D4C" w:rsidRPr="00D204FB" w:rsidRDefault="00357D4C" w:rsidP="000B0A6B">
      <w:pPr>
        <w:widowControl w:val="0"/>
        <w:suppressAutoHyphens/>
        <w:autoSpaceDE w:val="0"/>
        <w:autoSpaceDN w:val="0"/>
        <w:jc w:val="center"/>
        <w:textAlignment w:val="baseline"/>
        <w:rPr>
          <w:rFonts w:ascii="Arial" w:hAnsi="Arial" w:cs="Arial"/>
        </w:rPr>
      </w:pP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Целью подпрограммы МП является улучшение качественной структуры жилья и условий проживания граждан, предотвращение роста аварийного жилищного фонда.</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Реализация МП направлена на достижение следующих задач:</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 xml:space="preserve">1. Ликвидация на территории аварийного жилищного фонда (предотвращение появления аварийного жилищного фонда). </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В рамках решения данной задачи планируется реализация основного мероприятия 1.1 «Ликвидация (демонтаж) аварийного и подлежащего признанию аварийным жилищного фонда».</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2. Строительство (реконструкция) объектов жилищного строительства.</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В рамках решения данной з</w:t>
      </w:r>
      <w:r w:rsidR="000F1835" w:rsidRPr="00D204FB">
        <w:rPr>
          <w:rFonts w:ascii="Arial" w:hAnsi="Arial" w:cs="Arial"/>
        </w:rPr>
        <w:t>адачи планируется реализация:</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Основного мероприятия 1.2 «Строительство (реконструкция) многоэтажных жилых домов в Центральном районе города Норильска, с благоустройством района застройки»;</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Основного мероприятия 1.3 «Строительство (реконструкция) многоэтажных жилых домов в жилом образовании Оганер»;</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Основного мероприятия 1.4 «Строительство (реконструкция) малоэтажных, среднеэтажных жилых домов в Центральном районе и районе Талнах»;</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Основного мероприятия 1.5 «Строительство (реконструкция) домов («сталинской» постройки) в Центральном районе города Норильска».</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Основного мероприятия 1.6 «Затраты на осуществление услуг технического заказчика».</w:t>
      </w:r>
    </w:p>
    <w:p w:rsidR="00357D4C" w:rsidRPr="00D204FB" w:rsidRDefault="00BC715A"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Основного мероприятия 1.7 «Организационные мероприятия по обеспечению реновации жилищного фонда».</w:t>
      </w:r>
    </w:p>
    <w:p w:rsidR="00BC715A" w:rsidRPr="00D204FB" w:rsidRDefault="00BC715A" w:rsidP="000B0A6B">
      <w:pPr>
        <w:widowControl w:val="0"/>
        <w:suppressAutoHyphens/>
        <w:autoSpaceDE w:val="0"/>
        <w:autoSpaceDN w:val="0"/>
        <w:ind w:firstLine="709"/>
        <w:jc w:val="both"/>
        <w:textAlignment w:val="baseline"/>
        <w:rPr>
          <w:rFonts w:ascii="Arial" w:hAnsi="Arial" w:cs="Arial"/>
        </w:rPr>
      </w:pPr>
    </w:p>
    <w:p w:rsidR="00357D4C" w:rsidRPr="00D204FB" w:rsidRDefault="00357D4C" w:rsidP="000B0A6B">
      <w:pPr>
        <w:widowControl w:val="0"/>
        <w:suppressAutoHyphens/>
        <w:autoSpaceDE w:val="0"/>
        <w:autoSpaceDN w:val="0"/>
        <w:jc w:val="center"/>
        <w:textAlignment w:val="baseline"/>
        <w:rPr>
          <w:rFonts w:ascii="Arial" w:hAnsi="Arial" w:cs="Arial"/>
        </w:rPr>
      </w:pPr>
      <w:r w:rsidRPr="00D204FB">
        <w:rPr>
          <w:rFonts w:ascii="Arial" w:hAnsi="Arial" w:cs="Arial"/>
        </w:rPr>
        <w:t>4. МЕХАНИЗМ РЕАЛИЗАЦИИ ПОДПРОГРАММЫ МП</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Срок реализации подпрограммы МП: 2021 - 2035 гг., в том числе: I этап - 2021 - 2024 годы; II этап - 2025 - 2035 годы.</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Основным нормативным правовым актом, определяющим расходные обязательства подпрограммы МП, является Федеральный закон от 06.10.2003 № 131-ФЗ «Об общих принципах организации местного самоуправления в Российской Федерации».</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Ответственным исполнителем (разработчиком) и главным распорядителем бюджетных средств подпрограммы МП является Управление по реновации Администрации города Норильска.</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Мероприятия подпрограммы МП осуществляются путем проведения конкурсных процедур по заключению договоров на оказание услуг (выполнение работ)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Строительный контроль выполнения строительно-монтажных работ на объектах жилищного строительства в рамках подпрограммы МП осуществляет подрядная организация, привлекаемая на конкурсной основе.</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Перечень объектов, подлежащих строительству (реконструкции), приведен в приложении № 2 к МП.</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Мероприятия подпрограммы реализуются за счет федерального, краевого и местного бюджетов, а также внебюджетных источников - средств ПАО «ГМК «Норильский никель» и направляются на:</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 проектирование многоквартирных домов;</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 строительство новых многоквартирных домов;</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 xml:space="preserve">- выполнение реконструкции жилых домов, с сохранением архитектурного облика; </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 демонтаж существующих конструкций, элементов многоквартирных домов, находящихся в ограниченном работоспособном состоянии;</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 привлечение лиц, которые будут выполнять функции технического заказчика.</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Основное мероприятие 1.1 «Ликвидация (демонтаж) аварийного</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и подлежащего признанию аварийным жилищного фонда»</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За период 2021 – 2035 гг. мероприятием по сносу аварийного и подлежащего признанию аварийным жилищного фонда будет охвачено 45 домов гостиничного типа и «хрущевок», в том числе за период 2021 – 2024 гг. 7 домов.</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Освободившиеся земельные участки, после проведения инженерных изысканий и прохождения государственной экспертизы результатов проведенных изысканий, будут использованы для строительства жилых домов в Центральном районе и районе Талнах. В районе Кайеркан использование земельных участков для данных целей не предусмотрено, освободившиеся территории будут использованы для устройства спортивных и детских площадок, а также других объектов благоустройства.</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Мероприятие будет реализовано за счет бюджетных средств (средства краевого и местного бюджета) и за счет средств внебюджетных источников.</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Ответственным исполнителем по мероприятию является МКУ «УЖКХ», главным распорядителем бюджетных средств по подпрограмме 1 является Управление городского хозяйства Администрации города Норильска.</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Основное мероприятие 1.2 «Строительство (реконструкция) многоэтажных жилых домов в Центральном районе города Норильска, с благоустройством района застройки»</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Мероприятие предусматривает строительство двух многоэтажных домов в Центральном районе города Нор</w:t>
      </w:r>
      <w:r w:rsidR="002A1B5F" w:rsidRPr="00D204FB">
        <w:rPr>
          <w:rFonts w:ascii="Arial" w:hAnsi="Arial" w:cs="Arial"/>
        </w:rPr>
        <w:t>ильска по улице 50 лет Октября.</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В 2020 году получено положительное заключение проектной документации и результатов инженерных изысканий, а также проверки достоверности сметной стоимости строительства жилых д</w:t>
      </w:r>
      <w:r w:rsidR="002A1B5F" w:rsidRPr="00D204FB">
        <w:rPr>
          <w:rFonts w:ascii="Arial" w:hAnsi="Arial" w:cs="Arial"/>
        </w:rPr>
        <w:t>омов на существующем ростверке.</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Объекты готовы к началу выполнения строительно-монтажных работ. Планируемые сроки строительства – 2022 – 2024 гг.</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Мероприятие по строительству жилых домов будет реализовано за счет средств внебюджетных источников в полном объеме.</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Основное мероприятие 1.3 «Строительство (реконструкция) многоэтажных жилых домов в жилом образовании Оганер»</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Площадкой для строительства жилищного комплекса выбрано жилое образование Оганер, которое уже имеет сложившуюся инфраструктуру исходя из количества проживающих жителей (5 000 человек). Рядом расположена 1000-коечная больница и Перинатальный центр, которые обслуживают все население муниципального образования, а также оказывают услуги жителям Таймырского Долгано-Ненецкого муниципального района.</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За период 2022 – 2035 гг. мероприятием по строительству жилищного фонда на территории жилого образования Оганер планируется возвести 35 многоэтажных жилых домов, в том числе за период 2022 – 2024 гг. 3 дома.</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Мероприятие по строительству жилых домов за период 2022 – 2024 гг. будет реализовано за счет средств внебюджетных источников в полном объеме.</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Мероприятие по строительству жилых домов за период 2025 – 2035 гг. будет реализовано за счет средств бюджетов всех уровней и за счет средств внебюджетных источников.</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Основное мероприятие 1.4 «Строительство (реконструкция) малоэтажных, среднеэтажных жилых домов в Центральном районе и районе Талнах»</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 xml:space="preserve">Мероприятием предусматривается строительство малоэтажных и (или) среднеэтажных жилых домов на территории Центрального района и района Талнах.  </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 xml:space="preserve">За период 2022 – 2035 гг. мероприятием по малоэтажному и среднеэтажному строительству планируется возвести 41 жилой дом, в том числе за период 2022 – 2024 гг. 10 домов (при условии ежегодного финансирования из бюджетов всех уровней). </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Финансирование мероприятия будет направлено на проведение инженерных изысканий выбранных земельных участков, разработку проектной документации, выполнение строительно-монтажных работ по возведению жилых домов.</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Основное мероприятие 1.5 «Строительство (реконструкция) домов («сталинской» постройки) в Центральном районе города Норильска»</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Мероприятием предусматривается строительство (реконструкция) домов («сталинской» постройки) в Центральном районе города Норильска».</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За период 2022 – 2035 гг. мероприятием будет охвачено 3 жилых дома, располагающихся в Центральном районе города. В настоящий момент здания расселены.</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Мероприятие по строительству (реконструкции) домов «сталинской» постройки за период 2022 – 2035 гг. будет реализовано за счет средств бюджетов всех уровней и за счет средств внебюджетных источников. В период 2022-2024 гг. планируется разработать проектно-сметную документацию на снос зданий и разработать концепцию пятна застройки.</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Основное мероприятие 1.6 «Затраты на осуществление услуг технического заказчика»</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Мероприятие включает расходы на оказание услуг технического заказчика при проведении строительно-монтажных работ при возведении жилых домов и финансируется за счет средств местного бюджета в полном объеме.</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Распределение расходов в 2022 - 2024 гг. приведены в приложении № 1 к настоящей МП.</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p>
    <w:p w:rsidR="00BC715A" w:rsidRPr="00D204FB" w:rsidRDefault="00BC715A" w:rsidP="00BC715A">
      <w:pPr>
        <w:pStyle w:val="ConsPlusNormal"/>
        <w:ind w:firstLine="709"/>
        <w:rPr>
          <w:sz w:val="24"/>
          <w:szCs w:val="24"/>
        </w:rPr>
      </w:pPr>
      <w:r w:rsidRPr="00D204FB">
        <w:rPr>
          <w:sz w:val="24"/>
          <w:szCs w:val="24"/>
        </w:rPr>
        <w:t>Основное мероприятие 1.7 «Организационные мероприятия по обеспечению реновации жилищного фонда»</w:t>
      </w:r>
    </w:p>
    <w:p w:rsidR="00BC715A" w:rsidRPr="00D204FB" w:rsidRDefault="00BC715A" w:rsidP="00BC715A">
      <w:pPr>
        <w:pStyle w:val="ConsPlusNormal"/>
        <w:ind w:firstLine="709"/>
        <w:jc w:val="both"/>
        <w:rPr>
          <w:sz w:val="24"/>
          <w:szCs w:val="24"/>
        </w:rPr>
      </w:pPr>
    </w:p>
    <w:p w:rsidR="00BC715A" w:rsidRPr="00D204FB" w:rsidRDefault="00BC715A" w:rsidP="00BC715A">
      <w:pPr>
        <w:widowControl w:val="0"/>
        <w:autoSpaceDE w:val="0"/>
        <w:adjustRightInd w:val="0"/>
        <w:ind w:firstLine="709"/>
        <w:jc w:val="both"/>
        <w:rPr>
          <w:rFonts w:ascii="Arial" w:hAnsi="Arial" w:cs="Arial"/>
        </w:rPr>
      </w:pPr>
      <w:r w:rsidRPr="00D204FB">
        <w:rPr>
          <w:rFonts w:ascii="Arial" w:hAnsi="Arial" w:cs="Arial"/>
        </w:rPr>
        <w:t xml:space="preserve">Мероприятие включает в себя расходы на возведение временного жилищного комплекса на 250 человек и финансируется за счет средств местного бюджета в полном объеме.  </w:t>
      </w:r>
    </w:p>
    <w:p w:rsidR="00FA5F81" w:rsidRPr="00D204FB" w:rsidRDefault="00BC715A" w:rsidP="00BC715A">
      <w:pPr>
        <w:widowControl w:val="0"/>
        <w:suppressAutoHyphens/>
        <w:autoSpaceDE w:val="0"/>
        <w:autoSpaceDN w:val="0"/>
        <w:ind w:firstLine="709"/>
        <w:jc w:val="both"/>
        <w:textAlignment w:val="baseline"/>
        <w:rPr>
          <w:rFonts w:ascii="Arial" w:hAnsi="Arial" w:cs="Arial"/>
        </w:rPr>
      </w:pPr>
      <w:r w:rsidRPr="00D204FB">
        <w:rPr>
          <w:rFonts w:ascii="Arial" w:hAnsi="Arial" w:cs="Arial"/>
        </w:rPr>
        <w:t>Основные цели возведения временного жилищного строительства - размещение персонала подрядных организаций, работающего на объектах реновации.</w:t>
      </w:r>
    </w:p>
    <w:p w:rsidR="00491469" w:rsidRPr="00D204FB" w:rsidRDefault="00491469" w:rsidP="00BC715A">
      <w:pPr>
        <w:widowControl w:val="0"/>
        <w:suppressAutoHyphens/>
        <w:autoSpaceDE w:val="0"/>
        <w:autoSpaceDN w:val="0"/>
        <w:ind w:firstLine="709"/>
        <w:jc w:val="both"/>
        <w:textAlignment w:val="baseline"/>
        <w:rPr>
          <w:rFonts w:ascii="Arial" w:hAnsi="Arial" w:cs="Arial"/>
        </w:rPr>
      </w:pPr>
    </w:p>
    <w:p w:rsidR="00FA5F81" w:rsidRPr="00D204FB" w:rsidRDefault="00FA5F81" w:rsidP="00FA5F81">
      <w:pPr>
        <w:widowControl w:val="0"/>
        <w:autoSpaceDE w:val="0"/>
        <w:ind w:firstLine="709"/>
        <w:jc w:val="both"/>
        <w:rPr>
          <w:rFonts w:ascii="Arial" w:hAnsi="Arial" w:cs="Arial"/>
        </w:rPr>
      </w:pPr>
      <w:r w:rsidRPr="00D204FB">
        <w:rPr>
          <w:rFonts w:ascii="Arial" w:hAnsi="Arial" w:cs="Arial"/>
        </w:rPr>
        <w:t>В ходе реализации подпрограммы 1 планируется достичь следующих результатов:</w:t>
      </w:r>
    </w:p>
    <w:p w:rsidR="00FA5F81" w:rsidRPr="00D204FB" w:rsidRDefault="00FA5F81" w:rsidP="00FA5F81">
      <w:pPr>
        <w:autoSpaceDE w:val="0"/>
        <w:adjustRightInd w:val="0"/>
        <w:ind w:firstLine="709"/>
        <w:jc w:val="both"/>
        <w:rPr>
          <w:rFonts w:ascii="Arial" w:hAnsi="Arial" w:cs="Arial"/>
          <w:spacing w:val="-4"/>
        </w:rPr>
      </w:pPr>
      <w:r w:rsidRPr="00D204FB">
        <w:rPr>
          <w:rFonts w:ascii="Arial" w:hAnsi="Arial" w:cs="Arial"/>
          <w:spacing w:val="-4"/>
        </w:rPr>
        <w:t>1. Количество объектов ликвидированного аварийного жилищного и подлежащего признанию аварийным жилищного фонда до конца 2024 года составит 7 единиц.</w:t>
      </w:r>
    </w:p>
    <w:p w:rsidR="00FA5F81" w:rsidRPr="00D204FB" w:rsidRDefault="00FA5F81" w:rsidP="00FA5F81">
      <w:pPr>
        <w:autoSpaceDE w:val="0"/>
        <w:adjustRightInd w:val="0"/>
        <w:ind w:firstLine="709"/>
        <w:jc w:val="both"/>
        <w:rPr>
          <w:rFonts w:ascii="Arial" w:hAnsi="Arial" w:cs="Arial"/>
        </w:rPr>
      </w:pPr>
      <w:r w:rsidRPr="00D204FB">
        <w:rPr>
          <w:rFonts w:ascii="Arial" w:hAnsi="Arial" w:cs="Arial"/>
        </w:rPr>
        <w:t>2. Ввод в эксплуатацию многоэтажных жилых домов в Центральном районе города Норильска в результате строительства, с благоустройством района застройки в 2024 году в количестве 2 единиц.</w:t>
      </w:r>
    </w:p>
    <w:p w:rsidR="00FA5F81" w:rsidRPr="00D204FB" w:rsidRDefault="00FA5F81" w:rsidP="00FA5F81">
      <w:pPr>
        <w:autoSpaceDE w:val="0"/>
        <w:adjustRightInd w:val="0"/>
        <w:ind w:firstLine="709"/>
        <w:jc w:val="both"/>
        <w:rPr>
          <w:rFonts w:ascii="Arial" w:hAnsi="Arial" w:cs="Arial"/>
        </w:rPr>
      </w:pPr>
      <w:r w:rsidRPr="00D204FB">
        <w:rPr>
          <w:rFonts w:ascii="Arial" w:hAnsi="Arial" w:cs="Arial"/>
        </w:rPr>
        <w:t>3. Ввод в эксплуатацию многоэтажных жилых домов в жилом образовании Оганер в результате строительства в 2024 году в количестве 3 единиц.</w:t>
      </w:r>
    </w:p>
    <w:p w:rsidR="00FA5F81" w:rsidRPr="00D204FB" w:rsidRDefault="00FA5F81" w:rsidP="00FA5F81">
      <w:pPr>
        <w:autoSpaceDE w:val="0"/>
        <w:adjustRightInd w:val="0"/>
        <w:ind w:firstLine="709"/>
        <w:jc w:val="both"/>
        <w:rPr>
          <w:rFonts w:ascii="Arial" w:hAnsi="Arial" w:cs="Arial"/>
        </w:rPr>
      </w:pPr>
      <w:r w:rsidRPr="00D204FB">
        <w:rPr>
          <w:rFonts w:ascii="Arial" w:hAnsi="Arial" w:cs="Arial"/>
        </w:rPr>
        <w:t>4. Ввод в эксплуатацию малоэтажных, среднеэтажных жилых домов в Центральном районе и районе Талнах в результате строительства в 2023 году в количестве 6 единиц (за счет внебюджетных источников) в 2024 году в количестве 4 единиц за счет бюджетных средств (при условии ежегодного финансирования из вышестоящих бюджетов).</w:t>
      </w:r>
    </w:p>
    <w:p w:rsidR="00FA5F81" w:rsidRPr="00D204FB" w:rsidRDefault="00FA5F81" w:rsidP="00FA5F81">
      <w:pPr>
        <w:pStyle w:val="ConsPlusNormal"/>
        <w:ind w:firstLine="709"/>
        <w:jc w:val="both"/>
        <w:rPr>
          <w:sz w:val="24"/>
          <w:szCs w:val="24"/>
        </w:rPr>
      </w:pPr>
      <w:r w:rsidRPr="00D204FB">
        <w:rPr>
          <w:sz w:val="24"/>
          <w:szCs w:val="24"/>
        </w:rPr>
        <w:t>5. Разработка проектно-сметной документации для строительства малоэтажных, среднеэтажных жилых домов в Центральном районе и районе Талнах с прохождением государственной экспертизы (за счет бюджетных средств) к концу 2024 года 9 ед.</w:t>
      </w:r>
    </w:p>
    <w:p w:rsidR="00FA5F81" w:rsidRPr="00D204FB" w:rsidRDefault="00FA5F81" w:rsidP="00FA5F81">
      <w:pPr>
        <w:pStyle w:val="ConsPlusNormal"/>
        <w:ind w:firstLine="709"/>
        <w:jc w:val="both"/>
        <w:rPr>
          <w:sz w:val="24"/>
          <w:szCs w:val="24"/>
        </w:rPr>
      </w:pPr>
      <w:r w:rsidRPr="00D204FB">
        <w:rPr>
          <w:sz w:val="24"/>
          <w:szCs w:val="24"/>
        </w:rPr>
        <w:t>6. Количество объектов, на которых осуществляются функции технического заказчика (за счет бюджетных средств) по 4 ед. в 2022 и 2023 годах, 5 ед. в 2024 году.</w:t>
      </w:r>
    </w:p>
    <w:p w:rsidR="00FA5F81" w:rsidRPr="00D204FB" w:rsidRDefault="00FA5F81" w:rsidP="00FA5F81">
      <w:pPr>
        <w:pStyle w:val="ConsPlusNormal"/>
        <w:ind w:firstLine="709"/>
        <w:jc w:val="both"/>
        <w:rPr>
          <w:sz w:val="24"/>
          <w:szCs w:val="24"/>
        </w:rPr>
      </w:pPr>
      <w:r w:rsidRPr="00D204FB">
        <w:rPr>
          <w:sz w:val="24"/>
          <w:szCs w:val="24"/>
        </w:rPr>
        <w:t>7. Разработка проектно-сметной документации для организации мест для временного размещения персонала подрядных организаций, работающих на объектах реновации, в 2022 году.</w:t>
      </w:r>
    </w:p>
    <w:p w:rsidR="00357D4C" w:rsidRPr="00D204FB" w:rsidRDefault="00FA5F81" w:rsidP="00FA5F81">
      <w:pPr>
        <w:widowControl w:val="0"/>
        <w:suppressAutoHyphens/>
        <w:autoSpaceDE w:val="0"/>
        <w:autoSpaceDN w:val="0"/>
        <w:ind w:firstLine="709"/>
        <w:jc w:val="both"/>
        <w:textAlignment w:val="baseline"/>
        <w:rPr>
          <w:rFonts w:ascii="Arial" w:hAnsi="Arial" w:cs="Arial"/>
        </w:rPr>
      </w:pPr>
      <w:r w:rsidRPr="00D204FB">
        <w:rPr>
          <w:rFonts w:ascii="Arial" w:hAnsi="Arial" w:cs="Arial"/>
        </w:rPr>
        <w:t>8. Количество организованных мест для временного размещения персонала подрядных организаций, работающих на объектах реновации – 250 ед. в 2024 году.</w:t>
      </w:r>
    </w:p>
    <w:p w:rsidR="00BC715A" w:rsidRPr="00D204FB" w:rsidRDefault="00BC715A" w:rsidP="00BC715A">
      <w:pPr>
        <w:widowControl w:val="0"/>
        <w:suppressAutoHyphens/>
        <w:autoSpaceDE w:val="0"/>
        <w:autoSpaceDN w:val="0"/>
        <w:ind w:firstLine="709"/>
        <w:jc w:val="both"/>
        <w:textAlignment w:val="baseline"/>
        <w:rPr>
          <w:rFonts w:ascii="Arial" w:hAnsi="Arial" w:cs="Arial"/>
        </w:rPr>
      </w:pPr>
    </w:p>
    <w:p w:rsidR="00357D4C" w:rsidRPr="00D204FB" w:rsidRDefault="00357D4C" w:rsidP="000B0A6B">
      <w:pPr>
        <w:widowControl w:val="0"/>
        <w:suppressAutoHyphens/>
        <w:autoSpaceDE w:val="0"/>
        <w:autoSpaceDN w:val="0"/>
        <w:jc w:val="center"/>
        <w:textAlignment w:val="baseline"/>
        <w:rPr>
          <w:rFonts w:ascii="Arial" w:hAnsi="Arial" w:cs="Arial"/>
        </w:rPr>
      </w:pPr>
      <w:r w:rsidRPr="00D204FB">
        <w:rPr>
          <w:rFonts w:ascii="Arial" w:hAnsi="Arial" w:cs="Arial"/>
        </w:rPr>
        <w:t>5. РЕСУРСНОЕ ОБЕСПЕЧЕНИЕ ПОДПРОГРАММЫ МП</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Информация о ресурсном обеспечении и мероприятиях на реализацию подпрограммы МП по источникам финансирования в период 2022 – 2024 гг. приведена в приложении № 1 к настоящей МП.</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p>
    <w:p w:rsidR="00357D4C" w:rsidRPr="00D204FB" w:rsidRDefault="00357D4C" w:rsidP="000B0A6B">
      <w:pPr>
        <w:widowControl w:val="0"/>
        <w:suppressAutoHyphens/>
        <w:autoSpaceDE w:val="0"/>
        <w:autoSpaceDN w:val="0"/>
        <w:jc w:val="center"/>
        <w:textAlignment w:val="baseline"/>
        <w:rPr>
          <w:rFonts w:ascii="Arial" w:hAnsi="Arial" w:cs="Arial"/>
        </w:rPr>
      </w:pPr>
      <w:r w:rsidRPr="00D204FB">
        <w:rPr>
          <w:rFonts w:ascii="Arial" w:hAnsi="Arial" w:cs="Arial"/>
        </w:rPr>
        <w:t xml:space="preserve">6. ИНДИКАТОРЫ РЕЗУЛЬТАТИВНОСТИ ПОДПРОГРАММЫ МП </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Перечень целевых индикаторов результативности подпрограммы МП представлен в приложении № 3 к настоящей МП.</w:t>
      </w:r>
    </w:p>
    <w:p w:rsidR="00357D4C" w:rsidRPr="00D204FB" w:rsidRDefault="00357D4C" w:rsidP="000B0A6B">
      <w:pPr>
        <w:rPr>
          <w:rFonts w:ascii="Arial" w:hAnsi="Arial" w:cs="Arial"/>
        </w:rPr>
      </w:pPr>
      <w:r w:rsidRPr="00D204FB">
        <w:rPr>
          <w:rFonts w:ascii="Arial" w:hAnsi="Arial" w:cs="Arial"/>
        </w:rPr>
        <w:br w:type="page"/>
      </w:r>
    </w:p>
    <w:p w:rsidR="00357D4C" w:rsidRPr="00D204FB" w:rsidRDefault="00357D4C" w:rsidP="000B0A6B">
      <w:pPr>
        <w:suppressAutoHyphens/>
        <w:autoSpaceDN w:val="0"/>
        <w:ind w:left="5387"/>
        <w:contextualSpacing/>
        <w:textAlignment w:val="baseline"/>
        <w:rPr>
          <w:rFonts w:ascii="Arial" w:hAnsi="Arial" w:cs="Arial"/>
        </w:rPr>
      </w:pPr>
      <w:r w:rsidRPr="00D204FB">
        <w:rPr>
          <w:rFonts w:ascii="Arial" w:hAnsi="Arial" w:cs="Arial"/>
        </w:rPr>
        <w:t xml:space="preserve">Приложение № 5 к муниципальной </w:t>
      </w:r>
    </w:p>
    <w:p w:rsidR="002A4731" w:rsidRPr="00D204FB" w:rsidRDefault="00357D4C" w:rsidP="002A4731">
      <w:pPr>
        <w:suppressAutoHyphens/>
        <w:autoSpaceDN w:val="0"/>
        <w:ind w:left="5387"/>
        <w:contextualSpacing/>
        <w:textAlignment w:val="baseline"/>
        <w:rPr>
          <w:rFonts w:ascii="Arial" w:hAnsi="Arial" w:cs="Arial"/>
        </w:rPr>
      </w:pPr>
      <w:r w:rsidRPr="00D204FB">
        <w:rPr>
          <w:rFonts w:ascii="Arial" w:hAnsi="Arial" w:cs="Arial"/>
        </w:rPr>
        <w:t>Программе «Комплексное социально-экономическое развитие города Норильска»</w:t>
      </w:r>
    </w:p>
    <w:p w:rsidR="002A4731" w:rsidRPr="00D204FB" w:rsidRDefault="002A4731" w:rsidP="002A4731">
      <w:pPr>
        <w:suppressAutoHyphens/>
        <w:autoSpaceDN w:val="0"/>
        <w:ind w:left="5387"/>
        <w:contextualSpacing/>
        <w:textAlignment w:val="baseline"/>
        <w:rPr>
          <w:rFonts w:ascii="Arial" w:hAnsi="Arial" w:cs="Arial"/>
        </w:rPr>
      </w:pPr>
      <w:r w:rsidRPr="00D204FB">
        <w:rPr>
          <w:rFonts w:ascii="Arial" w:hAnsi="Arial" w:cs="Arial"/>
        </w:rPr>
        <w:t>от 09.12.2021 №599</w:t>
      </w:r>
    </w:p>
    <w:p w:rsidR="002A4731" w:rsidRPr="00D204FB" w:rsidRDefault="002A4731" w:rsidP="000B0A6B">
      <w:pPr>
        <w:suppressAutoHyphens/>
        <w:autoSpaceDN w:val="0"/>
        <w:ind w:left="5387"/>
        <w:contextualSpacing/>
        <w:textAlignment w:val="baseline"/>
        <w:rPr>
          <w:rFonts w:ascii="Arial" w:hAnsi="Arial" w:cs="Arial"/>
        </w:rPr>
      </w:pPr>
    </w:p>
    <w:p w:rsidR="00357D4C" w:rsidRPr="00D204FB" w:rsidRDefault="00357D4C" w:rsidP="000B0A6B">
      <w:pPr>
        <w:suppressAutoHyphens/>
        <w:autoSpaceDN w:val="0"/>
        <w:ind w:left="5387"/>
        <w:contextualSpacing/>
        <w:textAlignment w:val="baseline"/>
        <w:rPr>
          <w:rFonts w:ascii="Arial" w:hAnsi="Arial" w:cs="Arial"/>
        </w:rPr>
      </w:pPr>
    </w:p>
    <w:p w:rsidR="00357D4C" w:rsidRPr="00D204FB" w:rsidRDefault="00357D4C" w:rsidP="000B0A6B">
      <w:pPr>
        <w:widowControl w:val="0"/>
        <w:suppressAutoHyphens/>
        <w:autoSpaceDE w:val="0"/>
        <w:autoSpaceDN w:val="0"/>
        <w:jc w:val="center"/>
        <w:textAlignment w:val="baseline"/>
        <w:rPr>
          <w:rFonts w:ascii="Arial" w:hAnsi="Arial" w:cs="Arial"/>
        </w:rPr>
      </w:pPr>
      <w:r w:rsidRPr="00D204FB">
        <w:rPr>
          <w:rFonts w:ascii="Arial" w:hAnsi="Arial" w:cs="Arial"/>
        </w:rPr>
        <w:t>1. ПАСПОРТ ПОДПРОГРАММЫ 2</w:t>
      </w:r>
    </w:p>
    <w:p w:rsidR="00357D4C" w:rsidRPr="00D204FB" w:rsidRDefault="00357D4C" w:rsidP="000B0A6B">
      <w:pPr>
        <w:widowControl w:val="0"/>
        <w:suppressAutoHyphens/>
        <w:autoSpaceDE w:val="0"/>
        <w:autoSpaceDN w:val="0"/>
        <w:jc w:val="center"/>
        <w:textAlignment w:val="baseline"/>
        <w:rPr>
          <w:rFonts w:ascii="Arial" w:hAnsi="Arial" w:cs="Arial"/>
        </w:rPr>
      </w:pPr>
      <w:r w:rsidRPr="00D204FB">
        <w:rPr>
          <w:rFonts w:ascii="Arial" w:hAnsi="Arial" w:cs="Arial"/>
        </w:rPr>
        <w:t>«ПЕРЕСЕЛЕНИЕ ГРАЖДАН, ПРОЖИВАЮЩИХ В ГОРОДЕ НОРИЛЬСК, В РАЙОНЫ С БЛАГОПРИЯТНЫМИ ПРИРОДНЫМИ И СОЦИАЛЬНО-ЭКОНОМИЧЕСКИМИ УСЛОВИЯМИ»</w:t>
      </w:r>
    </w:p>
    <w:p w:rsidR="00357D4C" w:rsidRPr="00D204FB" w:rsidRDefault="00357D4C" w:rsidP="000B0A6B">
      <w:pPr>
        <w:widowControl w:val="0"/>
        <w:suppressAutoHyphens/>
        <w:autoSpaceDE w:val="0"/>
        <w:autoSpaceDN w:val="0"/>
        <w:jc w:val="center"/>
        <w:textAlignment w:val="baseline"/>
        <w:rPr>
          <w:rFonts w:ascii="Arial" w:hAnsi="Arial" w:cs="Arial"/>
        </w:rPr>
      </w:pPr>
    </w:p>
    <w:tbl>
      <w:tblPr>
        <w:tblW w:w="9287" w:type="dxa"/>
        <w:tblInd w:w="62" w:type="dxa"/>
        <w:tblBorders>
          <w:top w:val="single" w:sz="4" w:space="0" w:color="auto"/>
          <w:left w:val="single" w:sz="4" w:space="0" w:color="auto"/>
          <w:bottom w:val="single" w:sz="4" w:space="0" w:color="auto"/>
          <w:right w:val="single" w:sz="4" w:space="0" w:color="auto"/>
        </w:tblBorders>
        <w:tblLayout w:type="fixed"/>
        <w:tblCellMar>
          <w:left w:w="74" w:type="dxa"/>
          <w:right w:w="74" w:type="dxa"/>
        </w:tblCellMar>
        <w:tblLook w:val="0000" w:firstRow="0" w:lastRow="0" w:firstColumn="0" w:lastColumn="0" w:noHBand="0" w:noVBand="0"/>
      </w:tblPr>
      <w:tblGrid>
        <w:gridCol w:w="2598"/>
        <w:gridCol w:w="6689"/>
      </w:tblGrid>
      <w:tr w:rsidR="00D204FB" w:rsidRPr="00D204FB" w:rsidTr="00E65DCF">
        <w:tc>
          <w:tcPr>
            <w:tcW w:w="2694" w:type="dxa"/>
            <w:tcBorders>
              <w:top w:val="single" w:sz="4" w:space="0" w:color="auto"/>
              <w:bottom w:val="single" w:sz="4" w:space="0" w:color="auto"/>
              <w:right w:val="single" w:sz="4" w:space="0" w:color="auto"/>
            </w:tcBorders>
          </w:tcPr>
          <w:p w:rsidR="00357D4C" w:rsidRPr="00D204FB" w:rsidRDefault="00357D4C" w:rsidP="000B0A6B">
            <w:pPr>
              <w:pStyle w:val="ConsPlusNormal"/>
              <w:suppressAutoHyphens/>
              <w:adjustRightInd/>
              <w:textAlignment w:val="baseline"/>
            </w:pPr>
            <w:r w:rsidRPr="00D204FB">
              <w:t>Соисполнитель МП (ответственный исполнитель подпрограммы)</w:t>
            </w:r>
          </w:p>
        </w:tc>
        <w:tc>
          <w:tcPr>
            <w:tcW w:w="6945" w:type="dxa"/>
            <w:tcBorders>
              <w:top w:val="single" w:sz="4" w:space="0" w:color="auto"/>
              <w:left w:val="single" w:sz="4" w:space="0" w:color="auto"/>
              <w:bottom w:val="single" w:sz="4" w:space="0" w:color="auto"/>
            </w:tcBorders>
          </w:tcPr>
          <w:p w:rsidR="00357D4C" w:rsidRPr="00D204FB" w:rsidRDefault="00357D4C" w:rsidP="000B0A6B">
            <w:pPr>
              <w:pStyle w:val="ConsPlusNormal"/>
              <w:suppressAutoHyphens/>
              <w:adjustRightInd/>
              <w:textAlignment w:val="baseline"/>
            </w:pPr>
            <w:r w:rsidRPr="00D204FB">
              <w:t>Управление жилищного фонда Администрация города Норильска (далее - Управление жилищного фонда)</w:t>
            </w:r>
          </w:p>
        </w:tc>
      </w:tr>
      <w:tr w:rsidR="00D204FB" w:rsidRPr="00D204FB" w:rsidTr="00E65DCF">
        <w:tc>
          <w:tcPr>
            <w:tcW w:w="2694" w:type="dxa"/>
            <w:tcBorders>
              <w:top w:val="single" w:sz="4" w:space="0" w:color="auto"/>
              <w:bottom w:val="single" w:sz="4" w:space="0" w:color="auto"/>
              <w:right w:val="single" w:sz="4" w:space="0" w:color="auto"/>
            </w:tcBorders>
          </w:tcPr>
          <w:p w:rsidR="00357D4C" w:rsidRPr="00D204FB" w:rsidRDefault="00357D4C" w:rsidP="000B0A6B">
            <w:pPr>
              <w:pStyle w:val="ConsPlusNormal"/>
              <w:suppressAutoHyphens/>
              <w:adjustRightInd/>
              <w:textAlignment w:val="baseline"/>
            </w:pPr>
            <w:r w:rsidRPr="00D204FB">
              <w:t>Цель подпрограммы МП</w:t>
            </w:r>
          </w:p>
        </w:tc>
        <w:tc>
          <w:tcPr>
            <w:tcW w:w="6945" w:type="dxa"/>
            <w:tcBorders>
              <w:top w:val="single" w:sz="4" w:space="0" w:color="auto"/>
              <w:left w:val="single" w:sz="4" w:space="0" w:color="auto"/>
              <w:bottom w:val="single" w:sz="4" w:space="0" w:color="auto"/>
            </w:tcBorders>
          </w:tcPr>
          <w:p w:rsidR="00357D4C" w:rsidRPr="00D204FB" w:rsidRDefault="00357D4C" w:rsidP="000B0A6B">
            <w:pPr>
              <w:pStyle w:val="ConsPlusNormal"/>
              <w:suppressAutoHyphens/>
              <w:adjustRightInd/>
              <w:textAlignment w:val="baseline"/>
            </w:pPr>
            <w:r w:rsidRPr="00D204FB">
              <w:t>Переселение граждан, проживающих в городе Норильске, в районы с более благоприятными природными и социально-экономическими условиями</w:t>
            </w:r>
          </w:p>
        </w:tc>
      </w:tr>
      <w:tr w:rsidR="00D204FB" w:rsidRPr="00D204FB" w:rsidTr="00E65DCF">
        <w:tc>
          <w:tcPr>
            <w:tcW w:w="2694" w:type="dxa"/>
            <w:tcBorders>
              <w:top w:val="single" w:sz="4" w:space="0" w:color="auto"/>
              <w:bottom w:val="single" w:sz="4" w:space="0" w:color="auto"/>
              <w:right w:val="single" w:sz="4" w:space="0" w:color="auto"/>
            </w:tcBorders>
          </w:tcPr>
          <w:p w:rsidR="00357D4C" w:rsidRPr="00D204FB" w:rsidRDefault="00357D4C" w:rsidP="000B0A6B">
            <w:pPr>
              <w:pStyle w:val="ConsPlusNormal"/>
              <w:suppressAutoHyphens/>
              <w:adjustRightInd/>
              <w:textAlignment w:val="baseline"/>
            </w:pPr>
            <w:r w:rsidRPr="00D204FB">
              <w:t>Задачи подпрограммы МП</w:t>
            </w:r>
          </w:p>
        </w:tc>
        <w:tc>
          <w:tcPr>
            <w:tcW w:w="6945" w:type="dxa"/>
            <w:tcBorders>
              <w:top w:val="single" w:sz="4" w:space="0" w:color="auto"/>
              <w:left w:val="single" w:sz="4" w:space="0" w:color="auto"/>
              <w:bottom w:val="single" w:sz="4" w:space="0" w:color="auto"/>
            </w:tcBorders>
          </w:tcPr>
          <w:p w:rsidR="00357D4C" w:rsidRPr="00D204FB" w:rsidRDefault="00357D4C" w:rsidP="000B0A6B">
            <w:pPr>
              <w:pStyle w:val="ConsPlusNormal"/>
              <w:suppressAutoHyphens/>
              <w:adjustRightInd/>
              <w:textAlignment w:val="baseline"/>
            </w:pPr>
            <w:r w:rsidRPr="00D204FB">
              <w:t>1. Исполнение переданных отдельных государственных полномочий по обеспечению переселения граждан в благоприятные для проживания регионы Российской Федерации</w:t>
            </w:r>
          </w:p>
          <w:p w:rsidR="00357D4C" w:rsidRPr="00D204FB" w:rsidRDefault="00357D4C" w:rsidP="000B0A6B">
            <w:pPr>
              <w:pStyle w:val="ConsPlusNormal"/>
              <w:suppressAutoHyphens/>
              <w:adjustRightInd/>
              <w:textAlignment w:val="baseline"/>
            </w:pPr>
            <w:r w:rsidRPr="00D204FB">
              <w:t>2. Координация взаимодействия с органами государственной власти Красноярского края по вопросам переселения из районов Крайнего Севера граждан, проживающих в муниципальном образовании город Норильск и имеющих право на получение социальных выплат на приобретение жилых помещений в других районах Российской Федерации</w:t>
            </w:r>
          </w:p>
        </w:tc>
      </w:tr>
      <w:tr w:rsidR="00D204FB" w:rsidRPr="00D204FB" w:rsidTr="00E65DCF">
        <w:trPr>
          <w:trHeight w:val="128"/>
        </w:trPr>
        <w:tc>
          <w:tcPr>
            <w:tcW w:w="2694" w:type="dxa"/>
            <w:tcBorders>
              <w:top w:val="single" w:sz="4" w:space="0" w:color="auto"/>
              <w:bottom w:val="single" w:sz="4" w:space="0" w:color="auto"/>
              <w:right w:val="single" w:sz="4" w:space="0" w:color="auto"/>
            </w:tcBorders>
          </w:tcPr>
          <w:p w:rsidR="00357D4C" w:rsidRPr="00D204FB" w:rsidRDefault="00357D4C" w:rsidP="000B0A6B">
            <w:pPr>
              <w:pStyle w:val="ConsPlusNormal"/>
              <w:suppressAutoHyphens/>
              <w:adjustRightInd/>
              <w:textAlignment w:val="baseline"/>
            </w:pPr>
            <w:r w:rsidRPr="00D204FB">
              <w:t>Срок реализации подпрограммы МП</w:t>
            </w:r>
          </w:p>
        </w:tc>
        <w:tc>
          <w:tcPr>
            <w:tcW w:w="6945" w:type="dxa"/>
            <w:tcBorders>
              <w:top w:val="single" w:sz="4" w:space="0" w:color="auto"/>
              <w:left w:val="single" w:sz="4" w:space="0" w:color="auto"/>
              <w:bottom w:val="single" w:sz="4" w:space="0" w:color="auto"/>
            </w:tcBorders>
          </w:tcPr>
          <w:p w:rsidR="00357D4C" w:rsidRPr="00D204FB" w:rsidRDefault="00357D4C" w:rsidP="000B0A6B">
            <w:pPr>
              <w:pStyle w:val="ConsPlusNormal"/>
              <w:suppressAutoHyphens/>
              <w:adjustRightInd/>
              <w:textAlignment w:val="baseline"/>
            </w:pPr>
            <w:r w:rsidRPr="00D204FB">
              <w:t xml:space="preserve">2022 </w:t>
            </w:r>
            <w:r w:rsidR="002A1B5F" w:rsidRPr="00D204FB">
              <w:t>–</w:t>
            </w:r>
            <w:r w:rsidRPr="00D204FB">
              <w:t xml:space="preserve"> 2024</w:t>
            </w:r>
            <w:r w:rsidR="002A1B5F" w:rsidRPr="00D204FB">
              <w:t xml:space="preserve"> </w:t>
            </w:r>
            <w:r w:rsidRPr="00D204FB">
              <w:t>годы</w:t>
            </w:r>
          </w:p>
        </w:tc>
      </w:tr>
      <w:tr w:rsidR="00D204FB" w:rsidRPr="00D204FB" w:rsidTr="002A1B5F">
        <w:trPr>
          <w:trHeight w:val="2828"/>
        </w:trPr>
        <w:tc>
          <w:tcPr>
            <w:tcW w:w="2694" w:type="dxa"/>
            <w:tcBorders>
              <w:top w:val="single" w:sz="4" w:space="0" w:color="auto"/>
              <w:bottom w:val="single" w:sz="4" w:space="0" w:color="auto"/>
              <w:right w:val="single" w:sz="4" w:space="0" w:color="auto"/>
            </w:tcBorders>
          </w:tcPr>
          <w:p w:rsidR="00357D4C" w:rsidRPr="00D204FB" w:rsidRDefault="00357D4C" w:rsidP="000B0A6B">
            <w:pPr>
              <w:pStyle w:val="ConsPlusNormal"/>
              <w:suppressAutoHyphens/>
              <w:adjustRightInd/>
              <w:textAlignment w:val="baseline"/>
            </w:pPr>
            <w:bookmarkStart w:id="1" w:name="sub_19"/>
            <w:r w:rsidRPr="00D204FB">
              <w:t>Объемы и источники финансирования подпрограммы МП по годам реализации (тыс. руб.)</w:t>
            </w:r>
            <w:bookmarkEnd w:id="1"/>
          </w:p>
        </w:tc>
        <w:tc>
          <w:tcPr>
            <w:tcW w:w="6945" w:type="dxa"/>
            <w:tcBorders>
              <w:top w:val="single" w:sz="4" w:space="0" w:color="auto"/>
              <w:left w:val="single" w:sz="4" w:space="0" w:color="auto"/>
              <w:bottom w:val="single" w:sz="4" w:space="0" w:color="auto"/>
            </w:tcBorders>
          </w:tcPr>
          <w:p w:rsidR="00357D4C" w:rsidRPr="00D204FB" w:rsidRDefault="00357D4C" w:rsidP="000B0A6B">
            <w:pPr>
              <w:pStyle w:val="ConsPlusNormal"/>
              <w:suppressAutoHyphens/>
              <w:adjustRightInd/>
              <w:textAlignment w:val="baseline"/>
            </w:pPr>
            <w:r w:rsidRPr="00D204FB">
              <w:t>Объем бюджетных ассигнований на реализацию подпрограммы МП составляет – 3 557 142,9 тыс. рублей * (после доведения до Администрации города Норильска уведомления бюджетных ассигнований (лимитов бюджетных обязательств) из федерального и краевого бюджетов объем финансирования муниципальной программы будет скорректирован), в т. ч.:</w:t>
            </w:r>
          </w:p>
          <w:p w:rsidR="00357D4C" w:rsidRPr="00D204FB" w:rsidRDefault="00357D4C" w:rsidP="000B0A6B">
            <w:pPr>
              <w:pStyle w:val="ConsPlusNormal"/>
              <w:suppressAutoHyphens/>
              <w:adjustRightInd/>
              <w:textAlignment w:val="baseline"/>
            </w:pPr>
            <w:r w:rsidRPr="00D204FB">
              <w:t>- за счет средств федерального бюджета - 711 428,7 тыс. рублей;</w:t>
            </w:r>
          </w:p>
          <w:p w:rsidR="00357D4C" w:rsidRPr="00D204FB" w:rsidRDefault="00357D4C" w:rsidP="000B0A6B">
            <w:pPr>
              <w:pStyle w:val="ConsPlusNormal"/>
              <w:suppressAutoHyphens/>
              <w:adjustRightInd/>
              <w:textAlignment w:val="baseline"/>
            </w:pPr>
            <w:r w:rsidRPr="00D204FB">
              <w:t>- за счет средств краевого бюджета – 355 714,2 тыс. рублей;</w:t>
            </w:r>
          </w:p>
          <w:p w:rsidR="00357D4C" w:rsidRPr="00D204FB" w:rsidRDefault="00357D4C" w:rsidP="000B0A6B">
            <w:pPr>
              <w:pStyle w:val="ConsPlusNormal"/>
              <w:suppressAutoHyphens/>
              <w:adjustRightInd/>
              <w:textAlignment w:val="baseline"/>
            </w:pPr>
            <w:r w:rsidRPr="00D204FB">
              <w:t>- за счет средств внебюджетных источников - 2 490 000,0 тыс. рублей;</w:t>
            </w:r>
          </w:p>
          <w:p w:rsidR="00357D4C" w:rsidRPr="00D204FB" w:rsidRDefault="00357D4C" w:rsidP="000B0A6B">
            <w:pPr>
              <w:pStyle w:val="ConsPlusNormal"/>
              <w:suppressAutoHyphens/>
              <w:adjustRightInd/>
              <w:textAlignment w:val="baseline"/>
            </w:pPr>
            <w:r w:rsidRPr="00D204FB">
              <w:t>2022 год, всего: 1 185 714,3 тыс. рублей, в том числе:</w:t>
            </w:r>
          </w:p>
          <w:p w:rsidR="00357D4C" w:rsidRPr="00D204FB" w:rsidRDefault="00357D4C" w:rsidP="000B0A6B">
            <w:pPr>
              <w:pStyle w:val="ConsPlusNormal"/>
              <w:suppressAutoHyphens/>
              <w:adjustRightInd/>
              <w:textAlignment w:val="baseline"/>
            </w:pPr>
            <w:r w:rsidRPr="00D204FB">
              <w:t>- за счет средств федерального бюджета - 237 142,9 тыс. рублей;</w:t>
            </w:r>
          </w:p>
          <w:p w:rsidR="00357D4C" w:rsidRPr="00D204FB" w:rsidRDefault="00357D4C" w:rsidP="000B0A6B">
            <w:pPr>
              <w:pStyle w:val="ConsPlusNormal"/>
              <w:suppressAutoHyphens/>
              <w:adjustRightInd/>
              <w:textAlignment w:val="baseline"/>
            </w:pPr>
            <w:r w:rsidRPr="00D204FB">
              <w:t>- за счет средств краевого бюджета – 118 571,4 тыс. рублей;</w:t>
            </w:r>
          </w:p>
          <w:p w:rsidR="00357D4C" w:rsidRPr="00D204FB" w:rsidRDefault="00357D4C" w:rsidP="000B0A6B">
            <w:pPr>
              <w:pStyle w:val="ConsPlusNormal"/>
              <w:suppressAutoHyphens/>
              <w:adjustRightInd/>
              <w:textAlignment w:val="baseline"/>
            </w:pPr>
            <w:r w:rsidRPr="00D204FB">
              <w:t>- за счет средств внебюджетных источников – 830 000,0 тыс. рублей;</w:t>
            </w:r>
          </w:p>
          <w:p w:rsidR="00357D4C" w:rsidRPr="00D204FB" w:rsidRDefault="00357D4C" w:rsidP="000B0A6B">
            <w:pPr>
              <w:pStyle w:val="ConsPlusNormal"/>
              <w:suppressAutoHyphens/>
              <w:adjustRightInd/>
              <w:textAlignment w:val="baseline"/>
            </w:pPr>
            <w:r w:rsidRPr="00D204FB">
              <w:t>2023 год, всего: 1 185 714,3 тыс. руб., в том числе:</w:t>
            </w:r>
          </w:p>
          <w:p w:rsidR="00357D4C" w:rsidRPr="00D204FB" w:rsidRDefault="00357D4C" w:rsidP="000B0A6B">
            <w:pPr>
              <w:pStyle w:val="ConsPlusNormal"/>
              <w:suppressAutoHyphens/>
              <w:adjustRightInd/>
              <w:textAlignment w:val="baseline"/>
            </w:pPr>
            <w:r w:rsidRPr="00D204FB">
              <w:t>- за счет средств федерального бюджета - 237 142,9 тыс. рублей;</w:t>
            </w:r>
          </w:p>
          <w:p w:rsidR="00357D4C" w:rsidRPr="00D204FB" w:rsidRDefault="00357D4C" w:rsidP="000B0A6B">
            <w:pPr>
              <w:pStyle w:val="ConsPlusNormal"/>
              <w:suppressAutoHyphens/>
              <w:adjustRightInd/>
              <w:textAlignment w:val="baseline"/>
            </w:pPr>
            <w:r w:rsidRPr="00D204FB">
              <w:t>- за счет средств краевого бюджета – 118 571,4 тыс. рублей;</w:t>
            </w:r>
          </w:p>
          <w:p w:rsidR="00357D4C" w:rsidRPr="00D204FB" w:rsidRDefault="00357D4C" w:rsidP="000B0A6B">
            <w:pPr>
              <w:pStyle w:val="ConsPlusNormal"/>
              <w:suppressAutoHyphens/>
              <w:adjustRightInd/>
              <w:textAlignment w:val="baseline"/>
            </w:pPr>
            <w:r w:rsidRPr="00D204FB">
              <w:t>- за счет средств внебюджетных источников – 830 000,0 тыс. рублей;</w:t>
            </w:r>
          </w:p>
          <w:p w:rsidR="00357D4C" w:rsidRPr="00D204FB" w:rsidRDefault="00357D4C" w:rsidP="000B0A6B">
            <w:pPr>
              <w:pStyle w:val="ConsPlusNormal"/>
              <w:suppressAutoHyphens/>
              <w:adjustRightInd/>
              <w:textAlignment w:val="baseline"/>
            </w:pPr>
            <w:r w:rsidRPr="00D204FB">
              <w:t>2024 год, всего: 1 185 714,3 тыс. рублей, в том числе:</w:t>
            </w:r>
          </w:p>
          <w:p w:rsidR="00357D4C" w:rsidRPr="00D204FB" w:rsidRDefault="00357D4C" w:rsidP="000B0A6B">
            <w:pPr>
              <w:pStyle w:val="ConsPlusNormal"/>
              <w:suppressAutoHyphens/>
              <w:adjustRightInd/>
              <w:textAlignment w:val="baseline"/>
            </w:pPr>
            <w:r w:rsidRPr="00D204FB">
              <w:t>- за счет средств федерального бюджета - 237 142,9 тыс. рублей;</w:t>
            </w:r>
          </w:p>
          <w:p w:rsidR="00357D4C" w:rsidRPr="00D204FB" w:rsidRDefault="00357D4C" w:rsidP="000B0A6B">
            <w:pPr>
              <w:pStyle w:val="ConsPlusNormal"/>
              <w:suppressAutoHyphens/>
              <w:adjustRightInd/>
              <w:textAlignment w:val="baseline"/>
            </w:pPr>
            <w:r w:rsidRPr="00D204FB">
              <w:t>- за счет средств краевого бюджета – 118 571,4 тыс. рублей;</w:t>
            </w:r>
          </w:p>
          <w:p w:rsidR="00357D4C" w:rsidRPr="00D204FB" w:rsidRDefault="00357D4C" w:rsidP="000B0A6B">
            <w:pPr>
              <w:pStyle w:val="ConsPlusNormal"/>
              <w:suppressAutoHyphens/>
              <w:adjustRightInd/>
              <w:textAlignment w:val="baseline"/>
            </w:pPr>
            <w:r w:rsidRPr="00D204FB">
              <w:t>- за счет средств внебюджетных источников – 830 000,0 тыс. рублей</w:t>
            </w:r>
          </w:p>
        </w:tc>
      </w:tr>
      <w:tr w:rsidR="00357D4C" w:rsidRPr="00D204FB" w:rsidTr="00E65DCF">
        <w:tc>
          <w:tcPr>
            <w:tcW w:w="2694" w:type="dxa"/>
            <w:tcBorders>
              <w:top w:val="single" w:sz="4" w:space="0" w:color="auto"/>
              <w:bottom w:val="single" w:sz="4" w:space="0" w:color="auto"/>
              <w:right w:val="single" w:sz="4" w:space="0" w:color="auto"/>
            </w:tcBorders>
          </w:tcPr>
          <w:p w:rsidR="00357D4C" w:rsidRPr="00D204FB" w:rsidRDefault="00357D4C" w:rsidP="000B0A6B">
            <w:pPr>
              <w:pStyle w:val="ConsPlusNormal"/>
              <w:suppressAutoHyphens/>
              <w:adjustRightInd/>
              <w:textAlignment w:val="baseline"/>
            </w:pPr>
            <w:r w:rsidRPr="00D204FB">
              <w:t>Основные ожидаемые результаты реализации подпрограммы МП (индикаторы результативности МП с ожидаемыми значениями на конец периода реализации МП)</w:t>
            </w:r>
          </w:p>
        </w:tc>
        <w:tc>
          <w:tcPr>
            <w:tcW w:w="6945" w:type="dxa"/>
            <w:tcBorders>
              <w:top w:val="single" w:sz="4" w:space="0" w:color="auto"/>
              <w:left w:val="single" w:sz="4" w:space="0" w:color="auto"/>
              <w:bottom w:val="single" w:sz="4" w:space="0" w:color="auto"/>
            </w:tcBorders>
          </w:tcPr>
          <w:p w:rsidR="00357D4C" w:rsidRPr="00D204FB" w:rsidRDefault="00357D4C" w:rsidP="000B0A6B">
            <w:pPr>
              <w:pStyle w:val="ConsPlusNormal"/>
              <w:suppressAutoHyphens/>
              <w:adjustRightInd/>
              <w:textAlignment w:val="baseline"/>
            </w:pPr>
            <w:r w:rsidRPr="00D204FB">
              <w:t>Достижение удельного веса числа семей, которым органами местного самоуправления муниципального образования город Норильск (далее - ОМС) вручены свидетельства о предоставлении социальных выплат на приобретение жилых помещений в других районах Российской Федерации (далее - свидетельства) к числу семей, жителей муниципального образования город Норильск, для которых министерством строительства Красноярского края (далее - Министерство) выданы свидетельства - 100% ежегодно.</w:t>
            </w:r>
          </w:p>
        </w:tc>
      </w:tr>
    </w:tbl>
    <w:p w:rsidR="00357D4C" w:rsidRPr="00D204FB" w:rsidRDefault="00357D4C" w:rsidP="000B0A6B">
      <w:pPr>
        <w:pStyle w:val="ConsPlusNormal"/>
        <w:suppressAutoHyphens/>
        <w:adjustRightInd/>
        <w:textAlignment w:val="baseline"/>
        <w:rPr>
          <w:sz w:val="24"/>
          <w:szCs w:val="24"/>
        </w:rPr>
      </w:pPr>
    </w:p>
    <w:p w:rsidR="00357D4C" w:rsidRPr="00D204FB" w:rsidRDefault="00357D4C" w:rsidP="000B0A6B">
      <w:pPr>
        <w:widowControl w:val="0"/>
        <w:suppressAutoHyphens/>
        <w:autoSpaceDE w:val="0"/>
        <w:autoSpaceDN w:val="0"/>
        <w:jc w:val="center"/>
        <w:textAlignment w:val="baseline"/>
        <w:rPr>
          <w:rFonts w:ascii="Arial" w:hAnsi="Arial" w:cs="Arial"/>
        </w:rPr>
      </w:pPr>
      <w:r w:rsidRPr="00D204FB">
        <w:rPr>
          <w:rFonts w:ascii="Arial" w:hAnsi="Arial" w:cs="Arial"/>
        </w:rPr>
        <w:t>2. ТЕКУЩЕЕ СОСТОЯНИЕ</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Одним из приоритетов государственной политики в жилищной сфере является повышение доступности жилья и качества жилищного обеспечения населения, в том числе с учетом исполнения государственных обязательств по улучшению жилищных условий отдельных категорий граждан.</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На территории муниципального образования город Норильск одним из направлений в исполнении данных обязательств является обеспечение реализации программ переселения из района Крайнего Севера, что позволит снизить численность семей граждан, имеющих право на получение социальных выплат на приобретение жилых помещений в других регионах Российской Федерации, состоящих на регистрационном учете в соответствии с Федеральным законом от 25.10.2002 № 125-ФЗ «О жилищных субсидиях гражданам, выезжающим из районов Крайнего Севера и приравненных к ним местностей» (далее - Федеральный закон от 25.10.2002 № 125-ФЗ).</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Так, по состоянию на 01.01.2021 в Управлении жилищного фонда Администрации города Норильска состоит на регистрационном учете 7 437 семей граждан, имеющих право на получение социальных выплат на приобретение жилых помещений в других регионах Российской Федерации в соответствии с Федеральным законом от 25.10.2002 № 125-ФЗ.</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20.02.2021, между Министерством Российской Федерации по развитию Дальнего Востока и Арктики, Красноярским краем, муниципальным образованием город Норильск и публичным акционерным обществом «Горно-металлургическая компания «Норильский никель», было подписано Соглашение о взаимодействии и сотрудничестве в целях реализации комплексных мер социально-экономического развития города Норильска на период до 2024 года и перспективу до 2035 года (далее - Соглашение).</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Соглашением предусмотрено, в том числе переселение граждан, проживающих в городе Норильске и Дудинке в районы с благоприятными условиями проживания.</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Постановлением Правительства Красноярского края от 25.05.2021 № 351-п подпрограмма «Улучшение жилищных условий отдельных категорий граждан» государственной программы Красноярского края «Создание условий для обеспечения доступным и комфортным жильем граждан» дополнена мероприятием 15 «Социальные выплаты на приобретение жилья гражданам, проживающим в городском округе город Норильск и городском поселении город Дудинка, за счет средств краевого бюджета (в соответствии с Законом края от 21 декабря 2010 года № 11-5540)».</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Объем финансирования мероприятий по переселению граждан в рамках нового Соглашения на период 2021 – 2024 годы составляет 4 500 342,9 тыс. рублей (средства федерального бюджета – 711 428,6 тыс. руб., средства краевого бюджета – 468 914,3 тыс. руб., средства ПАО «ГМК «Норильский никель» - 3 320 000,0 тыс. руб.) расчетно на 1860 семей Норильска и Дудинки.</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В том числе по годам:</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 в 2021 году – 943 200,0 тыс. руб. (средства краевого бюджета – 113,2 млн. руб.; средства ПАО «ГМК «Норильский никель» - 830,0 млн. руб.), расчетно на 390 семей. Данные средства в текущем году отражены в муниципальной программе «Обеспечение доступным и комфортным жильем жителей муниципального образования город Норильск»;</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 с 2022 года по 2024 год – ежегодно по 1 185 714,3 тыс. руб.: средства федерального бюджета – 237 142,9 тыс. руб., средства краевого бюджета – 118 571,4 тыс. руб.; средства ПАО «ГМК «Норильский никель» - 830 000,0 тыс. руб.), расчетно ежегодно по 490 семей.</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Поступающее по программам переселения жилье будет направляться прежде всего для распределения жилья гражданам, нуждающимся в улучшении жилищных условий, и гражданам, проживающим в аварийных жилых помещениях.</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Реализация мероприятия позволит обеспечить:</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 переселение нетрудоспособного населения из района Крайнего Севера, имеющего право на получение социальных выплат на приобретение жилых помещений в других регионах Российской Федерации, и тем самым частично обеспечить снижение нагрузки на бюджеты всех уровней;</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 высвобождение для повторного заселения в муниципальном образовании город Норильск жилых помещений, сдаваемых семьями, выезжающими в результате реализации мероприятий подпрограммы.</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Основной возможный риск реализации МП - финансовый, связанный с возможными кризисными явлениями в Российской экономике, который может привести к снижению объемов финансирования программных мероприятий за счет бюджетов всех уровней бюджетной системы Российской Федерации.</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p>
    <w:p w:rsidR="00357D4C" w:rsidRPr="00D204FB" w:rsidRDefault="00357D4C" w:rsidP="000B0A6B">
      <w:pPr>
        <w:widowControl w:val="0"/>
        <w:suppressAutoHyphens/>
        <w:autoSpaceDE w:val="0"/>
        <w:autoSpaceDN w:val="0"/>
        <w:jc w:val="center"/>
        <w:textAlignment w:val="baseline"/>
        <w:rPr>
          <w:rFonts w:ascii="Arial" w:hAnsi="Arial" w:cs="Arial"/>
        </w:rPr>
      </w:pPr>
      <w:r w:rsidRPr="00D204FB">
        <w:rPr>
          <w:rFonts w:ascii="Arial" w:hAnsi="Arial" w:cs="Arial"/>
        </w:rPr>
        <w:t>3. ЦЕЛИ И ЗАДАЧИ ПОДПРОГРАММЫ МП</w:t>
      </w:r>
    </w:p>
    <w:p w:rsidR="00357D4C" w:rsidRPr="00D204FB" w:rsidRDefault="00357D4C" w:rsidP="000B0A6B">
      <w:pPr>
        <w:pStyle w:val="ConsPlusNormal"/>
        <w:suppressAutoHyphens/>
        <w:textAlignment w:val="baseline"/>
        <w:rPr>
          <w:sz w:val="24"/>
          <w:szCs w:val="24"/>
        </w:rPr>
      </w:pP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Цель подпрограммы – переселение граждан, проживающих в городе Норильске, в районы с более благоприятными природными и социально-экономическими условиями</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Задачами программы являются:</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 исполнение переданных отдельных государственных полномочий по обеспечению переселения граждан в благоприятные для проживания регионы Российской Федерации;</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 координация взаимодействия с органами государственной власти Красноярского края по вопросам переселения из районов Крайнего Севера граждан, проживающих в муниципальном образовании город Норильск и имеющих право на получение социальных выплат на приобретение жилых помещений в других регионах Российской Федерации.</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Достижение цели подпрограммы зависит от реализации основного мероприятия подпрограммы «Предоставление социальных выплат на приобретение жилья гражданам, проживающим в городском округе город Норильск, выезжающим из района Крайнего Севера».</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Сроки реализации подпрограммы МП - 2022 - 2024 годы.</w:t>
      </w:r>
    </w:p>
    <w:p w:rsidR="00357D4C" w:rsidRPr="00D204FB" w:rsidRDefault="00357D4C" w:rsidP="000B0A6B">
      <w:pPr>
        <w:pStyle w:val="ConsPlusNormal"/>
        <w:suppressAutoHyphens/>
        <w:textAlignment w:val="baseline"/>
        <w:rPr>
          <w:sz w:val="24"/>
          <w:szCs w:val="24"/>
        </w:rPr>
      </w:pPr>
    </w:p>
    <w:p w:rsidR="00357D4C" w:rsidRPr="00D204FB" w:rsidRDefault="00357D4C" w:rsidP="000B0A6B">
      <w:pPr>
        <w:widowControl w:val="0"/>
        <w:suppressAutoHyphens/>
        <w:autoSpaceDE w:val="0"/>
        <w:autoSpaceDN w:val="0"/>
        <w:jc w:val="center"/>
        <w:textAlignment w:val="baseline"/>
        <w:rPr>
          <w:rFonts w:ascii="Arial" w:hAnsi="Arial" w:cs="Arial"/>
        </w:rPr>
      </w:pPr>
      <w:r w:rsidRPr="00D204FB">
        <w:rPr>
          <w:rFonts w:ascii="Arial" w:hAnsi="Arial" w:cs="Arial"/>
        </w:rPr>
        <w:t>4. МЕХАНИЗМ РЕАЛИЗАЦИИ ПОДПРОГРАММЫ МП</w:t>
      </w:r>
    </w:p>
    <w:p w:rsidR="00357D4C" w:rsidRPr="00D204FB" w:rsidRDefault="00357D4C" w:rsidP="000B0A6B">
      <w:pPr>
        <w:pStyle w:val="ConsPlusNormal"/>
        <w:suppressAutoHyphens/>
        <w:textAlignment w:val="baseline"/>
        <w:rPr>
          <w:sz w:val="24"/>
          <w:szCs w:val="24"/>
        </w:rPr>
      </w:pP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Ответственным исполнителем подпрограммы МП является Управление жилищного фонда.</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Механизм реализации подпрограммы включает в себя реализацию:</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 Федерального закона от 25.10.2002 № 125-ФЗ «О жилищных субсидиях гражданам, выезжающим из районов Крайнего Севера и приравненных к ним местностей» (далее - Федеральный закон от 25.10.2002 № 125-ФЗ)</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 закона Красноярского края от 21.12.2010 № 11-5540 «О социальной поддержке граждан, переселяющихся из городского округа город Норильск и городского поселения город Дудинка Красноярского края» (далее - Закон Красноярского края от 21.12.2010 № 11-5540), в соответствии с полномочиями, переданными законом Красноярского края от 21.12.2010 № 11-5582 «О наделении органов местного самоуправления городских округов и муниципальных районов края отдельными государственными полномочиями по обеспечению переселения граждан из районов Крайнего Севера и приравненных к ним местностей Красноярского края» (далее - Закон Красноярского края от 21.12.2010 № 11-5582).</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Основное мероприятие № 2.1 «Предоставление социальных выплат на приобретение жилья гражданам, проживающим в городском округе город Норильск, выезжающим из района Крайнего Севера».</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Главным распорядителем средств, предусмотренных на реализацию основного мероприятия 2.1 подпрограммы в части предоставления социальных выплат гражданам (Норильска и Дудинки) в соответствии с Законом Красноярского края от 21.12.2010 № 11-5540, является министерство строительства Красноярского края (далее – Министерство).</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Средства федерального бюджета на финансирование мероприятия в части предоставления социальных выплат гражданам предусматриваются федеральным законом о федеральном бюджете на очередной финансовый год и плановый период.</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Средства краевого бюджета на финансирование мероприятия в части предоставления социальных выплат гражданам предусматриваются Законом края о краевом бюджете на очередной финансовый год и плановый период.</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Средства ПАО «ГМК «Норильский никель» на перечисление средств в краевой бюджет предусматриваются бюджетом ПАО «ГМК «Норильский никель».</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Средства федерального и краевого бюджетов, а также средства ПАО «ГМК «Норильский никель» на финансирование мероприятия в части предоставления социальных выплат гражданам в бюджет муниципального образования город Норильск не поступают.</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Исполнителем основного мероприятия № 2.1 является Управление жилищного фонда.</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Механизм реализации мероприятия включает в себя реализацию:</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 Федерального закона от 25.10.2002 № 125-ФЗ;</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 Закона Красноярского края от 21.12.2010 № 11-5540, в соответствии с полномочиями, переданными законом Красноярского края от 21.12.2010 № 11-5582.</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Мероприятие распространяет свое действие на граждан Российской Федерации, соответствующих следующим требованиям:</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а) имеющие место жительства в муниципальном образовании город Норильск;</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б) состоящие на учете в соответствии с Федеральным законом от 25.10.2002 № 125-ФЗ;</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в) переселяющиеся в районы с благоприятными природно-климатическими условиями на территории Российской Федерации за пределами районов Крайнего Севера;</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г) прибывшие в районы Крайнего Севера и приравненные к ним местности не позднее 1 января 1992 года;</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д) имеющие общую продолжительность стажа работы в районах Крайнего Севера и приравненных к ним местностях не менее 15 календарных лет;</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е) не имеющие жилья в других регионах Российской Федерации или нуждающиеся в его улучшении.</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Мероприятие также распространяет свое действие на:</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 граждан, которые в соответствии с ранее действовавшим федеральным законодательством приобрели его при наличии стажа работы в районах Крайнего Севера и приравненных к ним местностях не менее 10 календарных лет и состоят на учете в соответствии с Федеральным законом от 25.10.2002 № 125-ФЗ;</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 инвалидов I и II групп, инвалидность которых наступила вследствие трудового увечья, и стаж работы которых в районах Крайнего Севера и приравненных к ним местностях составляет менее 15 календарных лет;</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 инвалидов с детства, родившихся за пределами районов Крайнего Севера и приравненных к ним местностей, в случае, если на дату их рождения местом постоянного проживания матерей являлись районы Крайнего Севера и приравненные к ним местности.</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p>
    <w:p w:rsidR="00357D4C" w:rsidRPr="00D204FB" w:rsidRDefault="00357D4C" w:rsidP="000B0A6B">
      <w:pPr>
        <w:widowControl w:val="0"/>
        <w:suppressAutoHyphens/>
        <w:autoSpaceDE w:val="0"/>
        <w:autoSpaceDN w:val="0"/>
        <w:jc w:val="center"/>
        <w:textAlignment w:val="baseline"/>
        <w:rPr>
          <w:rFonts w:ascii="Arial" w:hAnsi="Arial" w:cs="Arial"/>
        </w:rPr>
      </w:pPr>
      <w:r w:rsidRPr="00D204FB">
        <w:rPr>
          <w:rFonts w:ascii="Arial" w:hAnsi="Arial" w:cs="Arial"/>
        </w:rPr>
        <w:t>5. РЕСУРСНОЕ ОБЕСПЕЧЕНИЕ МП</w:t>
      </w:r>
    </w:p>
    <w:p w:rsidR="00357D4C" w:rsidRPr="00D204FB" w:rsidRDefault="00357D4C" w:rsidP="000B0A6B">
      <w:pPr>
        <w:widowControl w:val="0"/>
        <w:suppressAutoHyphens/>
        <w:autoSpaceDE w:val="0"/>
        <w:autoSpaceDN w:val="0"/>
        <w:jc w:val="center"/>
        <w:textAlignment w:val="baseline"/>
        <w:rPr>
          <w:rFonts w:ascii="Arial" w:hAnsi="Arial" w:cs="Arial"/>
        </w:rPr>
      </w:pP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Источниками финансирования мероприятий МП являются средства федерального и краевого бюджетов, а также средства внебюджетных источников.</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Ресурсное обеспечение затрат и структура финансирования подпрограммы на период с 2022 по 2024 годы с разбивкой по годам приведены в приложении № 4 к настоящей МП.</w:t>
      </w:r>
    </w:p>
    <w:p w:rsidR="00357D4C" w:rsidRPr="00D204FB" w:rsidRDefault="00357D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Ресурсное обеспечение и прогнозная оценка (справочная) расходов консолидированного бюджета (федерального, краевого бюджетов и внебюджетных средств) на реализацию основного мероприятия 2.1 подпрограммы в части предоставления социальных выплат гражданам, переселяющимся из муниципальных образований город Норильск, по годам:</w:t>
      </w:r>
    </w:p>
    <w:p w:rsidR="00363313" w:rsidRPr="00D204FB" w:rsidRDefault="00363313" w:rsidP="007C40F2">
      <w:pPr>
        <w:widowControl w:val="0"/>
        <w:suppressAutoHyphens/>
        <w:autoSpaceDE w:val="0"/>
        <w:autoSpaceDN w:val="0"/>
        <w:ind w:left="7799"/>
        <w:jc w:val="both"/>
        <w:textAlignment w:val="baseline"/>
        <w:rPr>
          <w:rFonts w:ascii="Arial" w:hAnsi="Arial" w:cs="Arial"/>
        </w:rPr>
      </w:pPr>
      <w:r w:rsidRPr="00D204FB">
        <w:rPr>
          <w:rFonts w:ascii="Arial" w:hAnsi="Arial" w:cs="Arial"/>
        </w:rPr>
        <w:t>(тыс. руб)</w:t>
      </w:r>
    </w:p>
    <w:tbl>
      <w:tblPr>
        <w:tblW w:w="9248" w:type="dxa"/>
        <w:tblInd w:w="10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12"/>
        <w:gridCol w:w="1755"/>
        <w:gridCol w:w="1662"/>
        <w:gridCol w:w="1600"/>
        <w:gridCol w:w="3119"/>
      </w:tblGrid>
      <w:tr w:rsidR="00D204FB" w:rsidRPr="00D204FB" w:rsidTr="007C40F2">
        <w:tc>
          <w:tcPr>
            <w:tcW w:w="1112" w:type="dxa"/>
            <w:tcBorders>
              <w:top w:val="single" w:sz="4" w:space="0" w:color="auto"/>
              <w:bottom w:val="single" w:sz="4" w:space="0" w:color="auto"/>
              <w:right w:val="single" w:sz="4" w:space="0" w:color="auto"/>
            </w:tcBorders>
          </w:tcPr>
          <w:p w:rsidR="00EE03C0" w:rsidRPr="00D204FB" w:rsidRDefault="00EE03C0" w:rsidP="000B0A6B">
            <w:pPr>
              <w:pStyle w:val="ConsPlusNormal"/>
              <w:suppressAutoHyphens/>
              <w:adjustRightInd/>
              <w:textAlignment w:val="baseline"/>
            </w:pPr>
            <w:r w:rsidRPr="00D204FB">
              <w:t>Год</w:t>
            </w:r>
          </w:p>
        </w:tc>
        <w:tc>
          <w:tcPr>
            <w:tcW w:w="1755" w:type="dxa"/>
            <w:tcBorders>
              <w:top w:val="single" w:sz="4" w:space="0" w:color="auto"/>
              <w:left w:val="single" w:sz="4" w:space="0" w:color="auto"/>
              <w:bottom w:val="single" w:sz="4" w:space="0" w:color="auto"/>
              <w:right w:val="single" w:sz="4" w:space="0" w:color="auto"/>
            </w:tcBorders>
          </w:tcPr>
          <w:p w:rsidR="00EE03C0" w:rsidRPr="00D204FB" w:rsidRDefault="00EE03C0" w:rsidP="000B0A6B">
            <w:pPr>
              <w:pStyle w:val="ConsPlusNormal"/>
              <w:suppressAutoHyphens/>
              <w:adjustRightInd/>
              <w:textAlignment w:val="baseline"/>
            </w:pPr>
            <w:r w:rsidRPr="00D204FB">
              <w:t>Всего</w:t>
            </w:r>
          </w:p>
        </w:tc>
        <w:tc>
          <w:tcPr>
            <w:tcW w:w="1662" w:type="dxa"/>
            <w:tcBorders>
              <w:top w:val="single" w:sz="4" w:space="0" w:color="auto"/>
              <w:left w:val="single" w:sz="4" w:space="0" w:color="auto"/>
              <w:bottom w:val="single" w:sz="4" w:space="0" w:color="auto"/>
              <w:right w:val="single" w:sz="4" w:space="0" w:color="auto"/>
            </w:tcBorders>
          </w:tcPr>
          <w:p w:rsidR="00EE03C0" w:rsidRPr="00D204FB" w:rsidRDefault="00EE03C0" w:rsidP="000B0A6B">
            <w:pPr>
              <w:pStyle w:val="ConsPlusNormal"/>
              <w:suppressAutoHyphens/>
              <w:adjustRightInd/>
              <w:textAlignment w:val="baseline"/>
            </w:pPr>
            <w:r w:rsidRPr="00D204FB">
              <w:t>Краевой бюджет</w:t>
            </w:r>
          </w:p>
        </w:tc>
        <w:tc>
          <w:tcPr>
            <w:tcW w:w="1600" w:type="dxa"/>
            <w:tcBorders>
              <w:top w:val="single" w:sz="4" w:space="0" w:color="auto"/>
              <w:left w:val="single" w:sz="4" w:space="0" w:color="auto"/>
              <w:bottom w:val="single" w:sz="4" w:space="0" w:color="auto"/>
              <w:right w:val="single" w:sz="4" w:space="0" w:color="auto"/>
            </w:tcBorders>
          </w:tcPr>
          <w:p w:rsidR="00EE03C0" w:rsidRPr="00D204FB" w:rsidRDefault="00EE03C0" w:rsidP="000B0A6B">
            <w:pPr>
              <w:pStyle w:val="ConsPlusNormal"/>
              <w:suppressAutoHyphens/>
              <w:adjustRightInd/>
              <w:textAlignment w:val="baseline"/>
            </w:pPr>
            <w:r w:rsidRPr="00D204FB">
              <w:t>Федеральный бюджет</w:t>
            </w:r>
          </w:p>
        </w:tc>
        <w:tc>
          <w:tcPr>
            <w:tcW w:w="3119" w:type="dxa"/>
            <w:tcBorders>
              <w:top w:val="single" w:sz="4" w:space="0" w:color="auto"/>
              <w:left w:val="single" w:sz="4" w:space="0" w:color="auto"/>
              <w:bottom w:val="single" w:sz="4" w:space="0" w:color="auto"/>
            </w:tcBorders>
          </w:tcPr>
          <w:p w:rsidR="00EE03C0" w:rsidRPr="00D204FB" w:rsidRDefault="00EE03C0" w:rsidP="000B0A6B">
            <w:pPr>
              <w:pStyle w:val="ConsPlusNormal"/>
              <w:suppressAutoHyphens/>
              <w:adjustRightInd/>
              <w:textAlignment w:val="baseline"/>
            </w:pPr>
            <w:r w:rsidRPr="00D204FB">
              <w:t>Безвозмездные поступления ПАО «ГМК «Норильский никель», перечисленные в краевой бюджет по договору пожертвования</w:t>
            </w:r>
          </w:p>
        </w:tc>
      </w:tr>
      <w:tr w:rsidR="00D204FB" w:rsidRPr="00D204FB" w:rsidTr="007C40F2">
        <w:tc>
          <w:tcPr>
            <w:tcW w:w="1112" w:type="dxa"/>
            <w:tcBorders>
              <w:top w:val="single" w:sz="4" w:space="0" w:color="auto"/>
              <w:bottom w:val="single" w:sz="4" w:space="0" w:color="auto"/>
              <w:right w:val="single" w:sz="4" w:space="0" w:color="auto"/>
            </w:tcBorders>
          </w:tcPr>
          <w:p w:rsidR="00EE03C0" w:rsidRPr="00D204FB" w:rsidRDefault="00EE03C0" w:rsidP="000B0A6B">
            <w:pPr>
              <w:pStyle w:val="ConsPlusNormal"/>
              <w:suppressAutoHyphens/>
              <w:adjustRightInd/>
              <w:textAlignment w:val="baseline"/>
            </w:pPr>
            <w:r w:rsidRPr="00D204FB">
              <w:t>2022</w:t>
            </w:r>
          </w:p>
        </w:tc>
        <w:tc>
          <w:tcPr>
            <w:tcW w:w="1755" w:type="dxa"/>
            <w:tcBorders>
              <w:top w:val="single" w:sz="4" w:space="0" w:color="auto"/>
              <w:left w:val="single" w:sz="4" w:space="0" w:color="auto"/>
              <w:bottom w:val="single" w:sz="4" w:space="0" w:color="auto"/>
              <w:right w:val="single" w:sz="4" w:space="0" w:color="auto"/>
            </w:tcBorders>
          </w:tcPr>
          <w:p w:rsidR="00EE03C0" w:rsidRPr="00D204FB" w:rsidRDefault="00EE03C0" w:rsidP="000B0A6B">
            <w:pPr>
              <w:pStyle w:val="ConsPlusNormal"/>
              <w:suppressAutoHyphens/>
              <w:adjustRightInd/>
              <w:textAlignment w:val="baseline"/>
            </w:pPr>
            <w:r w:rsidRPr="00D204FB">
              <w:t>1 185 714,3</w:t>
            </w:r>
          </w:p>
        </w:tc>
        <w:tc>
          <w:tcPr>
            <w:tcW w:w="1662" w:type="dxa"/>
            <w:tcBorders>
              <w:top w:val="single" w:sz="4" w:space="0" w:color="auto"/>
              <w:left w:val="single" w:sz="4" w:space="0" w:color="auto"/>
              <w:bottom w:val="single" w:sz="4" w:space="0" w:color="auto"/>
              <w:right w:val="single" w:sz="4" w:space="0" w:color="auto"/>
            </w:tcBorders>
          </w:tcPr>
          <w:p w:rsidR="00EE03C0" w:rsidRPr="00D204FB" w:rsidRDefault="00EE03C0" w:rsidP="000B0A6B">
            <w:pPr>
              <w:pStyle w:val="ConsPlusNormal"/>
              <w:suppressAutoHyphens/>
              <w:adjustRightInd/>
              <w:textAlignment w:val="baseline"/>
            </w:pPr>
            <w:r w:rsidRPr="00D204FB">
              <w:t>118 571,4</w:t>
            </w:r>
          </w:p>
        </w:tc>
        <w:tc>
          <w:tcPr>
            <w:tcW w:w="1600" w:type="dxa"/>
            <w:tcBorders>
              <w:top w:val="single" w:sz="4" w:space="0" w:color="auto"/>
              <w:left w:val="single" w:sz="4" w:space="0" w:color="auto"/>
              <w:bottom w:val="single" w:sz="4" w:space="0" w:color="auto"/>
              <w:right w:val="single" w:sz="4" w:space="0" w:color="auto"/>
            </w:tcBorders>
          </w:tcPr>
          <w:p w:rsidR="00EE03C0" w:rsidRPr="00D204FB" w:rsidRDefault="00EE03C0" w:rsidP="000B0A6B">
            <w:pPr>
              <w:pStyle w:val="ConsPlusNormal"/>
              <w:suppressAutoHyphens/>
              <w:adjustRightInd/>
              <w:textAlignment w:val="baseline"/>
            </w:pPr>
            <w:r w:rsidRPr="00D204FB">
              <w:t>237 142,9</w:t>
            </w:r>
          </w:p>
        </w:tc>
        <w:tc>
          <w:tcPr>
            <w:tcW w:w="3119" w:type="dxa"/>
            <w:tcBorders>
              <w:top w:val="single" w:sz="4" w:space="0" w:color="auto"/>
              <w:left w:val="single" w:sz="4" w:space="0" w:color="auto"/>
              <w:bottom w:val="single" w:sz="4" w:space="0" w:color="auto"/>
            </w:tcBorders>
          </w:tcPr>
          <w:p w:rsidR="00EE03C0" w:rsidRPr="00D204FB" w:rsidRDefault="00EE03C0" w:rsidP="000B0A6B">
            <w:pPr>
              <w:pStyle w:val="ConsPlusNormal"/>
              <w:suppressAutoHyphens/>
              <w:adjustRightInd/>
              <w:textAlignment w:val="baseline"/>
            </w:pPr>
            <w:r w:rsidRPr="00D204FB">
              <w:t>830 000,0</w:t>
            </w:r>
          </w:p>
        </w:tc>
      </w:tr>
      <w:tr w:rsidR="00D204FB" w:rsidRPr="00D204FB" w:rsidTr="007C40F2">
        <w:tc>
          <w:tcPr>
            <w:tcW w:w="1112" w:type="dxa"/>
            <w:tcBorders>
              <w:top w:val="single" w:sz="4" w:space="0" w:color="auto"/>
              <w:bottom w:val="single" w:sz="4" w:space="0" w:color="auto"/>
              <w:right w:val="single" w:sz="4" w:space="0" w:color="auto"/>
            </w:tcBorders>
          </w:tcPr>
          <w:p w:rsidR="00EE03C0" w:rsidRPr="00D204FB" w:rsidRDefault="00EE03C0" w:rsidP="000B0A6B">
            <w:pPr>
              <w:pStyle w:val="ConsPlusNormal"/>
              <w:suppressAutoHyphens/>
              <w:adjustRightInd/>
              <w:textAlignment w:val="baseline"/>
            </w:pPr>
            <w:r w:rsidRPr="00D204FB">
              <w:t>2023</w:t>
            </w:r>
          </w:p>
        </w:tc>
        <w:tc>
          <w:tcPr>
            <w:tcW w:w="1755" w:type="dxa"/>
            <w:tcBorders>
              <w:top w:val="single" w:sz="4" w:space="0" w:color="auto"/>
              <w:left w:val="single" w:sz="4" w:space="0" w:color="auto"/>
              <w:bottom w:val="single" w:sz="4" w:space="0" w:color="auto"/>
              <w:right w:val="single" w:sz="4" w:space="0" w:color="auto"/>
            </w:tcBorders>
          </w:tcPr>
          <w:p w:rsidR="00EE03C0" w:rsidRPr="00D204FB" w:rsidRDefault="00EE03C0" w:rsidP="000B0A6B">
            <w:pPr>
              <w:pStyle w:val="ConsPlusNormal"/>
              <w:suppressAutoHyphens/>
              <w:adjustRightInd/>
              <w:textAlignment w:val="baseline"/>
            </w:pPr>
            <w:r w:rsidRPr="00D204FB">
              <w:t>1 185 714,3</w:t>
            </w:r>
          </w:p>
        </w:tc>
        <w:tc>
          <w:tcPr>
            <w:tcW w:w="1662" w:type="dxa"/>
            <w:tcBorders>
              <w:top w:val="single" w:sz="4" w:space="0" w:color="auto"/>
              <w:left w:val="single" w:sz="4" w:space="0" w:color="auto"/>
              <w:bottom w:val="single" w:sz="4" w:space="0" w:color="auto"/>
              <w:right w:val="single" w:sz="4" w:space="0" w:color="auto"/>
            </w:tcBorders>
          </w:tcPr>
          <w:p w:rsidR="00EE03C0" w:rsidRPr="00D204FB" w:rsidRDefault="00EE03C0" w:rsidP="000B0A6B">
            <w:pPr>
              <w:pStyle w:val="ConsPlusNormal"/>
              <w:suppressAutoHyphens/>
              <w:adjustRightInd/>
              <w:textAlignment w:val="baseline"/>
            </w:pPr>
            <w:r w:rsidRPr="00D204FB">
              <w:t>118 571,4</w:t>
            </w:r>
          </w:p>
        </w:tc>
        <w:tc>
          <w:tcPr>
            <w:tcW w:w="1600" w:type="dxa"/>
            <w:tcBorders>
              <w:top w:val="single" w:sz="4" w:space="0" w:color="auto"/>
              <w:left w:val="single" w:sz="4" w:space="0" w:color="auto"/>
              <w:bottom w:val="single" w:sz="4" w:space="0" w:color="auto"/>
              <w:right w:val="single" w:sz="4" w:space="0" w:color="auto"/>
            </w:tcBorders>
          </w:tcPr>
          <w:p w:rsidR="00EE03C0" w:rsidRPr="00D204FB" w:rsidRDefault="00EE03C0" w:rsidP="000B0A6B">
            <w:pPr>
              <w:pStyle w:val="ConsPlusNormal"/>
              <w:suppressAutoHyphens/>
              <w:adjustRightInd/>
              <w:textAlignment w:val="baseline"/>
            </w:pPr>
            <w:r w:rsidRPr="00D204FB">
              <w:t>237 142,9</w:t>
            </w:r>
          </w:p>
        </w:tc>
        <w:tc>
          <w:tcPr>
            <w:tcW w:w="3119" w:type="dxa"/>
            <w:tcBorders>
              <w:top w:val="single" w:sz="4" w:space="0" w:color="auto"/>
              <w:left w:val="single" w:sz="4" w:space="0" w:color="auto"/>
              <w:bottom w:val="single" w:sz="4" w:space="0" w:color="auto"/>
            </w:tcBorders>
          </w:tcPr>
          <w:p w:rsidR="00EE03C0" w:rsidRPr="00D204FB" w:rsidRDefault="00EE03C0" w:rsidP="000B0A6B">
            <w:pPr>
              <w:pStyle w:val="ConsPlusNormal"/>
              <w:suppressAutoHyphens/>
              <w:adjustRightInd/>
              <w:textAlignment w:val="baseline"/>
            </w:pPr>
            <w:r w:rsidRPr="00D204FB">
              <w:t>830 000,0</w:t>
            </w:r>
          </w:p>
        </w:tc>
      </w:tr>
      <w:tr w:rsidR="00D204FB" w:rsidRPr="00D204FB" w:rsidTr="007C40F2">
        <w:tc>
          <w:tcPr>
            <w:tcW w:w="1112" w:type="dxa"/>
            <w:tcBorders>
              <w:top w:val="single" w:sz="4" w:space="0" w:color="auto"/>
              <w:bottom w:val="single" w:sz="4" w:space="0" w:color="auto"/>
              <w:right w:val="single" w:sz="4" w:space="0" w:color="auto"/>
            </w:tcBorders>
          </w:tcPr>
          <w:p w:rsidR="00EE03C0" w:rsidRPr="00D204FB" w:rsidRDefault="00EE03C0" w:rsidP="000B0A6B">
            <w:pPr>
              <w:pStyle w:val="ConsPlusNormal"/>
              <w:suppressAutoHyphens/>
              <w:adjustRightInd/>
              <w:textAlignment w:val="baseline"/>
            </w:pPr>
            <w:r w:rsidRPr="00D204FB">
              <w:t>2024</w:t>
            </w:r>
          </w:p>
        </w:tc>
        <w:tc>
          <w:tcPr>
            <w:tcW w:w="1755" w:type="dxa"/>
            <w:tcBorders>
              <w:top w:val="single" w:sz="4" w:space="0" w:color="auto"/>
              <w:left w:val="single" w:sz="4" w:space="0" w:color="auto"/>
              <w:bottom w:val="single" w:sz="4" w:space="0" w:color="auto"/>
              <w:right w:val="single" w:sz="4" w:space="0" w:color="auto"/>
            </w:tcBorders>
          </w:tcPr>
          <w:p w:rsidR="00EE03C0" w:rsidRPr="00D204FB" w:rsidRDefault="00EE03C0" w:rsidP="000B0A6B">
            <w:pPr>
              <w:pStyle w:val="ConsPlusNormal"/>
              <w:suppressAutoHyphens/>
              <w:adjustRightInd/>
              <w:textAlignment w:val="baseline"/>
            </w:pPr>
            <w:r w:rsidRPr="00D204FB">
              <w:t>1 185 714,3</w:t>
            </w:r>
          </w:p>
        </w:tc>
        <w:tc>
          <w:tcPr>
            <w:tcW w:w="1662" w:type="dxa"/>
            <w:tcBorders>
              <w:top w:val="single" w:sz="4" w:space="0" w:color="auto"/>
              <w:left w:val="single" w:sz="4" w:space="0" w:color="auto"/>
              <w:bottom w:val="single" w:sz="4" w:space="0" w:color="auto"/>
              <w:right w:val="single" w:sz="4" w:space="0" w:color="auto"/>
            </w:tcBorders>
          </w:tcPr>
          <w:p w:rsidR="00EE03C0" w:rsidRPr="00D204FB" w:rsidRDefault="00EE03C0" w:rsidP="000B0A6B">
            <w:pPr>
              <w:pStyle w:val="ConsPlusNormal"/>
              <w:suppressAutoHyphens/>
              <w:adjustRightInd/>
              <w:textAlignment w:val="baseline"/>
            </w:pPr>
            <w:r w:rsidRPr="00D204FB">
              <w:t>118 571,4</w:t>
            </w:r>
          </w:p>
        </w:tc>
        <w:tc>
          <w:tcPr>
            <w:tcW w:w="1600" w:type="dxa"/>
            <w:tcBorders>
              <w:top w:val="single" w:sz="4" w:space="0" w:color="auto"/>
              <w:left w:val="single" w:sz="4" w:space="0" w:color="auto"/>
              <w:bottom w:val="single" w:sz="4" w:space="0" w:color="auto"/>
              <w:right w:val="single" w:sz="4" w:space="0" w:color="auto"/>
            </w:tcBorders>
          </w:tcPr>
          <w:p w:rsidR="00EE03C0" w:rsidRPr="00D204FB" w:rsidRDefault="00EE03C0" w:rsidP="000B0A6B">
            <w:pPr>
              <w:pStyle w:val="ConsPlusNormal"/>
              <w:suppressAutoHyphens/>
              <w:adjustRightInd/>
              <w:textAlignment w:val="baseline"/>
            </w:pPr>
            <w:r w:rsidRPr="00D204FB">
              <w:t>237 142,9</w:t>
            </w:r>
          </w:p>
        </w:tc>
        <w:tc>
          <w:tcPr>
            <w:tcW w:w="3119" w:type="dxa"/>
            <w:tcBorders>
              <w:top w:val="single" w:sz="4" w:space="0" w:color="auto"/>
              <w:left w:val="single" w:sz="4" w:space="0" w:color="auto"/>
              <w:bottom w:val="single" w:sz="4" w:space="0" w:color="auto"/>
            </w:tcBorders>
          </w:tcPr>
          <w:p w:rsidR="00EE03C0" w:rsidRPr="00D204FB" w:rsidRDefault="00EE03C0" w:rsidP="000B0A6B">
            <w:pPr>
              <w:pStyle w:val="ConsPlusNormal"/>
              <w:suppressAutoHyphens/>
              <w:adjustRightInd/>
              <w:textAlignment w:val="baseline"/>
            </w:pPr>
            <w:r w:rsidRPr="00D204FB">
              <w:t>830 000,0</w:t>
            </w:r>
          </w:p>
        </w:tc>
      </w:tr>
      <w:tr w:rsidR="00EE03C0" w:rsidRPr="00D204FB" w:rsidTr="007C40F2">
        <w:tc>
          <w:tcPr>
            <w:tcW w:w="1112" w:type="dxa"/>
            <w:tcBorders>
              <w:top w:val="single" w:sz="4" w:space="0" w:color="auto"/>
              <w:bottom w:val="single" w:sz="4" w:space="0" w:color="auto"/>
              <w:right w:val="single" w:sz="4" w:space="0" w:color="auto"/>
            </w:tcBorders>
          </w:tcPr>
          <w:p w:rsidR="00EE03C0" w:rsidRPr="00D204FB" w:rsidRDefault="00EE03C0" w:rsidP="000B0A6B">
            <w:pPr>
              <w:pStyle w:val="ConsPlusNormal"/>
              <w:suppressAutoHyphens/>
              <w:adjustRightInd/>
              <w:textAlignment w:val="baseline"/>
            </w:pPr>
            <w:r w:rsidRPr="00D204FB">
              <w:t>Итого:</w:t>
            </w:r>
          </w:p>
        </w:tc>
        <w:tc>
          <w:tcPr>
            <w:tcW w:w="1755" w:type="dxa"/>
            <w:tcBorders>
              <w:top w:val="single" w:sz="4" w:space="0" w:color="auto"/>
              <w:left w:val="single" w:sz="4" w:space="0" w:color="auto"/>
              <w:bottom w:val="single" w:sz="4" w:space="0" w:color="auto"/>
              <w:right w:val="single" w:sz="4" w:space="0" w:color="auto"/>
            </w:tcBorders>
          </w:tcPr>
          <w:p w:rsidR="00EE03C0" w:rsidRPr="00D204FB" w:rsidRDefault="00EE03C0" w:rsidP="000B0A6B">
            <w:pPr>
              <w:pStyle w:val="ConsPlusNormal"/>
              <w:suppressAutoHyphens/>
              <w:adjustRightInd/>
              <w:textAlignment w:val="baseline"/>
            </w:pPr>
            <w:r w:rsidRPr="00D204FB">
              <w:t>3 557 142,9</w:t>
            </w:r>
          </w:p>
        </w:tc>
        <w:tc>
          <w:tcPr>
            <w:tcW w:w="1662" w:type="dxa"/>
            <w:tcBorders>
              <w:top w:val="single" w:sz="4" w:space="0" w:color="auto"/>
              <w:left w:val="single" w:sz="4" w:space="0" w:color="auto"/>
              <w:bottom w:val="single" w:sz="4" w:space="0" w:color="auto"/>
              <w:right w:val="single" w:sz="4" w:space="0" w:color="auto"/>
            </w:tcBorders>
          </w:tcPr>
          <w:p w:rsidR="00EE03C0" w:rsidRPr="00D204FB" w:rsidRDefault="00EE03C0" w:rsidP="000B0A6B">
            <w:pPr>
              <w:pStyle w:val="ConsPlusNormal"/>
              <w:suppressAutoHyphens/>
              <w:adjustRightInd/>
              <w:textAlignment w:val="baseline"/>
            </w:pPr>
            <w:r w:rsidRPr="00D204FB">
              <w:t>355 714,2</w:t>
            </w:r>
          </w:p>
        </w:tc>
        <w:tc>
          <w:tcPr>
            <w:tcW w:w="1600" w:type="dxa"/>
            <w:tcBorders>
              <w:top w:val="single" w:sz="4" w:space="0" w:color="auto"/>
              <w:left w:val="single" w:sz="4" w:space="0" w:color="auto"/>
              <w:bottom w:val="single" w:sz="4" w:space="0" w:color="auto"/>
              <w:right w:val="single" w:sz="4" w:space="0" w:color="auto"/>
            </w:tcBorders>
          </w:tcPr>
          <w:p w:rsidR="00EE03C0" w:rsidRPr="00D204FB" w:rsidRDefault="00EE03C0" w:rsidP="000B0A6B">
            <w:pPr>
              <w:pStyle w:val="ConsPlusNormal"/>
              <w:suppressAutoHyphens/>
              <w:adjustRightInd/>
              <w:textAlignment w:val="baseline"/>
            </w:pPr>
            <w:r w:rsidRPr="00D204FB">
              <w:t>711 428,7</w:t>
            </w:r>
          </w:p>
        </w:tc>
        <w:tc>
          <w:tcPr>
            <w:tcW w:w="3119" w:type="dxa"/>
            <w:tcBorders>
              <w:top w:val="single" w:sz="4" w:space="0" w:color="auto"/>
              <w:left w:val="single" w:sz="4" w:space="0" w:color="auto"/>
              <w:bottom w:val="single" w:sz="4" w:space="0" w:color="auto"/>
            </w:tcBorders>
          </w:tcPr>
          <w:p w:rsidR="00EE03C0" w:rsidRPr="00D204FB" w:rsidRDefault="00EE03C0" w:rsidP="000B0A6B">
            <w:pPr>
              <w:pStyle w:val="ConsPlusNormal"/>
              <w:suppressAutoHyphens/>
              <w:adjustRightInd/>
              <w:textAlignment w:val="baseline"/>
            </w:pPr>
            <w:r w:rsidRPr="00D204FB">
              <w:t>2 490 000,0</w:t>
            </w:r>
          </w:p>
        </w:tc>
      </w:tr>
    </w:tbl>
    <w:p w:rsidR="00EE03C0" w:rsidRPr="00D204FB" w:rsidRDefault="00EE03C0" w:rsidP="000B0A6B">
      <w:pPr>
        <w:widowControl w:val="0"/>
        <w:suppressAutoHyphens/>
        <w:autoSpaceDE w:val="0"/>
        <w:autoSpaceDN w:val="0"/>
        <w:ind w:firstLine="709"/>
        <w:jc w:val="both"/>
        <w:textAlignment w:val="baseline"/>
        <w:rPr>
          <w:rFonts w:ascii="Arial" w:hAnsi="Arial" w:cs="Arial"/>
        </w:rPr>
      </w:pPr>
    </w:p>
    <w:p w:rsidR="00EE03C0" w:rsidRPr="00D204FB" w:rsidRDefault="00EE03C0"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Законом Красноярского края от 21.12.2010 № 11-5540 не предусмотрено разделение ежегодного лимита финансирования на предоставление социальных выплат гражданам, а также разделение по территориям отселения количества граждан, которым выданы свидетельства Министерством.</w:t>
      </w:r>
    </w:p>
    <w:p w:rsidR="00EE03C0" w:rsidRPr="00D204FB" w:rsidRDefault="00EE03C0"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Поступление бюджетных ассигнований на обеспечение государственных мер социальной поддержки при переселении граждан путем предоставления социальных выплат в рамках реализации мероприятия из федерального, краевого бюджетов и внебюджетных источников в бюджет муниципального образования город Норильск законодательством Российской Федерации не предусмотрено.</w:t>
      </w:r>
    </w:p>
    <w:p w:rsidR="00EE03C0" w:rsidRPr="00D204FB" w:rsidRDefault="00EE03C0" w:rsidP="000B0A6B">
      <w:pPr>
        <w:widowControl w:val="0"/>
        <w:suppressAutoHyphens/>
        <w:autoSpaceDE w:val="0"/>
        <w:autoSpaceDN w:val="0"/>
        <w:ind w:firstLine="709"/>
        <w:jc w:val="both"/>
        <w:textAlignment w:val="baseline"/>
        <w:rPr>
          <w:rFonts w:ascii="Arial" w:hAnsi="Arial" w:cs="Arial"/>
        </w:rPr>
      </w:pPr>
    </w:p>
    <w:p w:rsidR="00EE03C0" w:rsidRPr="00D204FB" w:rsidRDefault="00EE03C0" w:rsidP="000B0A6B">
      <w:pPr>
        <w:widowControl w:val="0"/>
        <w:suppressAutoHyphens/>
        <w:autoSpaceDE w:val="0"/>
        <w:autoSpaceDN w:val="0"/>
        <w:jc w:val="center"/>
        <w:textAlignment w:val="baseline"/>
        <w:rPr>
          <w:rFonts w:ascii="Arial" w:hAnsi="Arial" w:cs="Arial"/>
        </w:rPr>
      </w:pPr>
      <w:r w:rsidRPr="00D204FB">
        <w:rPr>
          <w:rFonts w:ascii="Arial" w:hAnsi="Arial" w:cs="Arial"/>
        </w:rPr>
        <w:t>6. ИНДИКАТОРЫ РЕЗУЛЬТАТИВНОСТИ МП</w:t>
      </w:r>
    </w:p>
    <w:p w:rsidR="00EE03C0" w:rsidRPr="00D204FB" w:rsidRDefault="00EE03C0" w:rsidP="000B0A6B">
      <w:pPr>
        <w:widowControl w:val="0"/>
        <w:suppressAutoHyphens/>
        <w:autoSpaceDE w:val="0"/>
        <w:autoSpaceDN w:val="0"/>
        <w:ind w:firstLine="709"/>
        <w:jc w:val="both"/>
        <w:textAlignment w:val="baseline"/>
        <w:rPr>
          <w:rFonts w:ascii="Arial" w:hAnsi="Arial" w:cs="Arial"/>
        </w:rPr>
      </w:pPr>
    </w:p>
    <w:p w:rsidR="00EE03C0" w:rsidRPr="00D204FB" w:rsidRDefault="00EE03C0"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Эффективность реализации подпрограммы № 2 и использования выделенных на нее бюджетных средств обеспечивается за счет:</w:t>
      </w:r>
    </w:p>
    <w:p w:rsidR="00EE03C0" w:rsidRPr="00D204FB" w:rsidRDefault="00EE03C0"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 исключения возможности нецелевого использования бюджетных средств;</w:t>
      </w:r>
    </w:p>
    <w:p w:rsidR="00EE03C0" w:rsidRPr="00D204FB" w:rsidRDefault="00EE03C0"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 прозрачности прохождения бюджетных средств;</w:t>
      </w:r>
    </w:p>
    <w:p w:rsidR="00EE03C0" w:rsidRPr="00D204FB" w:rsidRDefault="00EE03C0"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 адресного предоставления бюджетных средств.</w:t>
      </w:r>
    </w:p>
    <w:p w:rsidR="00EE03C0" w:rsidRPr="00D204FB" w:rsidRDefault="00EE03C0"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Успешная реализация мероприятия подпрограммы № 2 позволит достичь следующих показателей, характеризующих достижение цели и решение задач подпрограммы № 2:</w:t>
      </w:r>
    </w:p>
    <w:p w:rsidR="00EE03C0" w:rsidRPr="00D204FB" w:rsidRDefault="00EE03C0"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 достижение удельного веса числа семей, которым ОМС вручены свидетельства к числу семей, жителей муниципального образования город Норильск, для которых Министерством выданы свидетельства, - 100% ежегодно.</w:t>
      </w:r>
    </w:p>
    <w:p w:rsidR="003C5A64" w:rsidRPr="00D204FB" w:rsidRDefault="00EE03C0"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Перечень целевых индикаторов результативности МП представлен в приложении № 3 к настоящей МП.</w:t>
      </w:r>
    </w:p>
    <w:p w:rsidR="002A4731" w:rsidRPr="00D204FB" w:rsidRDefault="003C5A64" w:rsidP="007C40F2">
      <w:pPr>
        <w:ind w:left="5387"/>
        <w:rPr>
          <w:rFonts w:ascii="Arial" w:hAnsi="Arial" w:cs="Arial"/>
        </w:rPr>
      </w:pPr>
      <w:r w:rsidRPr="00D204FB">
        <w:rPr>
          <w:rFonts w:ascii="Arial" w:hAnsi="Arial" w:cs="Arial"/>
        </w:rPr>
        <w:br w:type="page"/>
      </w:r>
      <w:r w:rsidR="0065624C" w:rsidRPr="00D204FB">
        <w:rPr>
          <w:rFonts w:ascii="Arial" w:hAnsi="Arial" w:cs="Arial"/>
        </w:rPr>
        <w:t>Приложение № 6 к муниципальной программе «Комплексное социально-экономическое развития города Норильска»</w:t>
      </w:r>
    </w:p>
    <w:p w:rsidR="002A4731" w:rsidRPr="00D204FB" w:rsidRDefault="002A4731" w:rsidP="002A4731">
      <w:pPr>
        <w:suppressAutoHyphens/>
        <w:autoSpaceDN w:val="0"/>
        <w:ind w:left="5387"/>
        <w:contextualSpacing/>
        <w:textAlignment w:val="baseline"/>
        <w:rPr>
          <w:rFonts w:ascii="Arial" w:hAnsi="Arial" w:cs="Arial"/>
        </w:rPr>
      </w:pPr>
      <w:r w:rsidRPr="00D204FB">
        <w:rPr>
          <w:rFonts w:ascii="Arial" w:hAnsi="Arial" w:cs="Arial"/>
        </w:rPr>
        <w:t>от 09.12.2021 №599</w:t>
      </w:r>
    </w:p>
    <w:p w:rsidR="002A4731" w:rsidRPr="00D204FB" w:rsidRDefault="002A4731" w:rsidP="00C73791">
      <w:pPr>
        <w:suppressAutoHyphens/>
        <w:autoSpaceDN w:val="0"/>
        <w:ind w:left="5387"/>
        <w:contextualSpacing/>
        <w:jc w:val="center"/>
        <w:textAlignment w:val="baseline"/>
        <w:rPr>
          <w:rFonts w:ascii="Arial" w:hAnsi="Arial" w:cs="Arial"/>
        </w:rPr>
      </w:pPr>
    </w:p>
    <w:p w:rsidR="00C73791" w:rsidRPr="00D204FB" w:rsidRDefault="00F1341D" w:rsidP="00C73791">
      <w:pPr>
        <w:suppressAutoHyphens/>
        <w:autoSpaceDN w:val="0"/>
        <w:contextualSpacing/>
        <w:jc w:val="center"/>
        <w:textAlignment w:val="baseline"/>
        <w:rPr>
          <w:rFonts w:ascii="Arial" w:hAnsi="Arial" w:cs="Arial"/>
        </w:rPr>
      </w:pPr>
      <w:r w:rsidRPr="00D204FB">
        <w:rPr>
          <w:rFonts w:ascii="Arial" w:hAnsi="Arial" w:cs="Arial"/>
        </w:rPr>
        <w:t>(в ред. постановления Администрации города Норильска</w:t>
      </w:r>
    </w:p>
    <w:p w:rsidR="00F1341D" w:rsidRPr="00D204FB" w:rsidRDefault="00F1341D" w:rsidP="00C73791">
      <w:pPr>
        <w:suppressAutoHyphens/>
        <w:autoSpaceDN w:val="0"/>
        <w:contextualSpacing/>
        <w:jc w:val="center"/>
        <w:textAlignment w:val="baseline"/>
        <w:rPr>
          <w:rFonts w:ascii="Arial" w:hAnsi="Arial" w:cs="Arial"/>
        </w:rPr>
      </w:pPr>
      <w:r w:rsidRPr="00D204FB">
        <w:rPr>
          <w:rFonts w:ascii="Arial" w:hAnsi="Arial" w:cs="Arial"/>
        </w:rPr>
        <w:t>от 06.06.2022 № 314</w:t>
      </w:r>
      <w:r w:rsidR="00C73791" w:rsidRPr="00D204FB">
        <w:rPr>
          <w:rFonts w:ascii="Arial" w:hAnsi="Arial" w:cs="Arial"/>
        </w:rPr>
        <w:t>, от 24.06.2022 № 348</w:t>
      </w:r>
      <w:r w:rsidR="00491469" w:rsidRPr="00D204FB">
        <w:rPr>
          <w:rFonts w:ascii="Arial" w:hAnsi="Arial" w:cs="Arial"/>
        </w:rPr>
        <w:t>, от 31.10.2022 № 545</w:t>
      </w:r>
      <w:r w:rsidRPr="00D204FB">
        <w:rPr>
          <w:rFonts w:ascii="Arial" w:hAnsi="Arial" w:cs="Arial"/>
        </w:rPr>
        <w:t>)</w:t>
      </w:r>
    </w:p>
    <w:p w:rsidR="0065624C" w:rsidRPr="00D204FB" w:rsidRDefault="0065624C" w:rsidP="000B0A6B">
      <w:pPr>
        <w:suppressAutoHyphens/>
        <w:autoSpaceDN w:val="0"/>
        <w:ind w:left="5387"/>
        <w:contextualSpacing/>
        <w:textAlignment w:val="baseline"/>
        <w:rPr>
          <w:rFonts w:ascii="Arial" w:hAnsi="Arial" w:cs="Arial"/>
        </w:rPr>
      </w:pPr>
    </w:p>
    <w:p w:rsidR="0065624C" w:rsidRPr="00D204FB" w:rsidRDefault="0065624C" w:rsidP="000B0A6B">
      <w:pPr>
        <w:widowControl w:val="0"/>
        <w:suppressAutoHyphens/>
        <w:autoSpaceDE w:val="0"/>
        <w:autoSpaceDN w:val="0"/>
        <w:jc w:val="center"/>
        <w:textAlignment w:val="baseline"/>
        <w:rPr>
          <w:rFonts w:ascii="Arial" w:hAnsi="Arial" w:cs="Arial"/>
        </w:rPr>
      </w:pPr>
      <w:r w:rsidRPr="00D204FB">
        <w:rPr>
          <w:rFonts w:ascii="Arial" w:hAnsi="Arial" w:cs="Arial"/>
        </w:rPr>
        <w:t>1. ПАСПОРТ ПОДПРОГРАММЫ 3 «МОДЕРНИЗАЦИЯ ЖИЛИЩНО-КОММУНАЛЬНОГО ХОЗЯЙСТВА, ВОССТАНОВЛЕНИЕ ЕГО ИНЖЕНЕРНОЙ И КОММУНАЛЬНОЙ ИНФРАСТРУКТУРЫ»</w:t>
      </w:r>
    </w:p>
    <w:p w:rsidR="0065624C" w:rsidRPr="00D204FB" w:rsidRDefault="0065624C" w:rsidP="000B0A6B">
      <w:pPr>
        <w:widowControl w:val="0"/>
        <w:suppressAutoHyphens/>
        <w:autoSpaceDE w:val="0"/>
        <w:autoSpaceDN w:val="0"/>
        <w:jc w:val="center"/>
        <w:textAlignment w:val="baseline"/>
        <w:rPr>
          <w:rFonts w:ascii="Arial" w:hAnsi="Arial" w:cs="Arial"/>
        </w:rPr>
      </w:pPr>
    </w:p>
    <w:tbl>
      <w:tblPr>
        <w:tblW w:w="9289" w:type="dxa"/>
        <w:tblInd w:w="62" w:type="dxa"/>
        <w:tblLayout w:type="fixed"/>
        <w:tblCellMar>
          <w:top w:w="75" w:type="dxa"/>
          <w:left w:w="0" w:type="dxa"/>
          <w:bottom w:w="75" w:type="dxa"/>
          <w:right w:w="0" w:type="dxa"/>
        </w:tblCellMar>
        <w:tblLook w:val="0000" w:firstRow="0" w:lastRow="0" w:firstColumn="0" w:lastColumn="0" w:noHBand="0" w:noVBand="0"/>
      </w:tblPr>
      <w:tblGrid>
        <w:gridCol w:w="2551"/>
        <w:gridCol w:w="6738"/>
      </w:tblGrid>
      <w:tr w:rsidR="00D204FB" w:rsidRPr="00D204FB" w:rsidTr="007C40F2">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624C" w:rsidRPr="00D204FB" w:rsidRDefault="0065624C" w:rsidP="000B0A6B">
            <w:pPr>
              <w:pStyle w:val="ConsPlusNormal"/>
              <w:suppressAutoHyphens/>
              <w:adjustRightInd/>
              <w:textAlignment w:val="baseline"/>
            </w:pPr>
            <w:r w:rsidRPr="00D204FB">
              <w:t>Соисполнитель МП (ответственный исполнитель подпрограммы)</w:t>
            </w:r>
          </w:p>
        </w:tc>
        <w:tc>
          <w:tcPr>
            <w:tcW w:w="67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624C" w:rsidRPr="00D204FB" w:rsidRDefault="0065624C" w:rsidP="000B0A6B">
            <w:pPr>
              <w:pStyle w:val="ConsPlusNormal"/>
              <w:suppressAutoHyphens/>
              <w:adjustRightInd/>
              <w:textAlignment w:val="baseline"/>
            </w:pPr>
            <w:r w:rsidRPr="00D204FB">
              <w:t>Управление городского хозяйства Администрации города Норильска (МКУ «Управление жилищно-коммунального хозяйства»)</w:t>
            </w:r>
          </w:p>
        </w:tc>
      </w:tr>
      <w:tr w:rsidR="00D204FB" w:rsidRPr="00D204FB" w:rsidTr="007C40F2">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624C" w:rsidRPr="00D204FB" w:rsidRDefault="0065624C" w:rsidP="000B0A6B">
            <w:pPr>
              <w:pStyle w:val="ConsPlusNormal"/>
              <w:suppressAutoHyphens/>
              <w:adjustRightInd/>
              <w:textAlignment w:val="baseline"/>
            </w:pPr>
            <w:r w:rsidRPr="00D204FB">
              <w:t>Цели подпрограммы МП</w:t>
            </w:r>
          </w:p>
        </w:tc>
        <w:tc>
          <w:tcPr>
            <w:tcW w:w="67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65624C" w:rsidRPr="00D204FB" w:rsidRDefault="0065624C" w:rsidP="000B0A6B">
            <w:pPr>
              <w:pStyle w:val="ConsPlusNormal"/>
              <w:suppressAutoHyphens/>
              <w:adjustRightInd/>
              <w:textAlignment w:val="baseline"/>
            </w:pPr>
            <w:r w:rsidRPr="00D204FB">
              <w:t>Реформирование и модернизация жилищно-коммунального хозяйства, восстановление его инженерной и коммунальной инфраструктуры</w:t>
            </w:r>
          </w:p>
        </w:tc>
      </w:tr>
      <w:tr w:rsidR="00D204FB" w:rsidRPr="00D204FB" w:rsidTr="007C40F2">
        <w:trPr>
          <w:trHeight w:val="2158"/>
        </w:trPr>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624C" w:rsidRPr="00D204FB" w:rsidRDefault="0065624C" w:rsidP="000B0A6B">
            <w:pPr>
              <w:pStyle w:val="ConsPlusNormal"/>
              <w:suppressAutoHyphens/>
              <w:adjustRightInd/>
              <w:textAlignment w:val="baseline"/>
            </w:pPr>
            <w:r w:rsidRPr="00D204FB">
              <w:t>Задачи подпрограммы МП</w:t>
            </w:r>
          </w:p>
        </w:tc>
        <w:tc>
          <w:tcPr>
            <w:tcW w:w="67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65624C" w:rsidRPr="00D204FB" w:rsidRDefault="0065624C" w:rsidP="000B0A6B">
            <w:pPr>
              <w:pStyle w:val="ConsPlusNormal"/>
              <w:suppressAutoHyphens/>
              <w:adjustRightInd/>
              <w:textAlignment w:val="baseline"/>
            </w:pPr>
            <w:r w:rsidRPr="00D204FB">
              <w:t>Восстановление проектной температуры грунтов в основании фундаментов зданий, построенных по 1 принципу использования вечномерзлых грунтов в качестве оснований на территории муниципального образования город Норильск.</w:t>
            </w:r>
          </w:p>
          <w:p w:rsidR="0065624C" w:rsidRPr="00D204FB" w:rsidRDefault="0065624C" w:rsidP="000B0A6B">
            <w:pPr>
              <w:pStyle w:val="ConsPlusNormal"/>
              <w:suppressAutoHyphens/>
              <w:adjustRightInd/>
              <w:textAlignment w:val="baseline"/>
            </w:pPr>
            <w:r w:rsidRPr="00D204FB">
              <w:t>Обеспечение надежной эксплуатации объектов инженерной инфраструктуры муниципального образования город Норильск</w:t>
            </w:r>
          </w:p>
        </w:tc>
      </w:tr>
      <w:tr w:rsidR="00D204FB" w:rsidRPr="00D204FB" w:rsidTr="007C40F2">
        <w:trPr>
          <w:trHeight w:val="874"/>
        </w:trPr>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624C" w:rsidRPr="00D204FB" w:rsidRDefault="0065624C" w:rsidP="000B0A6B">
            <w:pPr>
              <w:pStyle w:val="ConsPlusNormal"/>
              <w:suppressAutoHyphens/>
              <w:adjustRightInd/>
              <w:textAlignment w:val="baseline"/>
            </w:pPr>
            <w:r w:rsidRPr="00D204FB">
              <w:t xml:space="preserve">Срок реализации </w:t>
            </w:r>
          </w:p>
          <w:p w:rsidR="0065624C" w:rsidRPr="00D204FB" w:rsidRDefault="0065624C" w:rsidP="000B0A6B">
            <w:pPr>
              <w:pStyle w:val="ConsPlusNormal"/>
              <w:suppressAutoHyphens/>
              <w:adjustRightInd/>
              <w:textAlignment w:val="baseline"/>
            </w:pPr>
            <w:r w:rsidRPr="00D204FB">
              <w:t>подпрограммы МП</w:t>
            </w:r>
          </w:p>
        </w:tc>
        <w:tc>
          <w:tcPr>
            <w:tcW w:w="67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5624C" w:rsidRPr="00D204FB" w:rsidRDefault="0065624C" w:rsidP="000B0A6B">
            <w:pPr>
              <w:pStyle w:val="ConsPlusNormal"/>
              <w:suppressAutoHyphens/>
              <w:adjustRightInd/>
              <w:textAlignment w:val="baseline"/>
            </w:pPr>
            <w:r w:rsidRPr="00D204FB">
              <w:t>2021 – 2035 годы</w:t>
            </w:r>
          </w:p>
          <w:p w:rsidR="0065624C" w:rsidRPr="00D204FB" w:rsidRDefault="0065624C" w:rsidP="000B0A6B">
            <w:pPr>
              <w:pStyle w:val="ConsPlusNormal"/>
              <w:suppressAutoHyphens/>
              <w:adjustRightInd/>
              <w:textAlignment w:val="baseline"/>
            </w:pPr>
            <w:r w:rsidRPr="00D204FB">
              <w:t>I этап - 2021 - 2024 годы;</w:t>
            </w:r>
          </w:p>
          <w:p w:rsidR="0065624C" w:rsidRPr="00D204FB" w:rsidRDefault="0065624C" w:rsidP="000B0A6B">
            <w:pPr>
              <w:pStyle w:val="ConsPlusNormal"/>
              <w:suppressAutoHyphens/>
              <w:adjustRightInd/>
              <w:textAlignment w:val="baseline"/>
            </w:pPr>
            <w:r w:rsidRPr="00D204FB">
              <w:t>II этап - 2025 - 2035 годы</w:t>
            </w:r>
          </w:p>
        </w:tc>
      </w:tr>
      <w:tr w:rsidR="00D204FB" w:rsidRPr="00D204FB" w:rsidTr="007C40F2">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91469" w:rsidRPr="00D204FB" w:rsidRDefault="00491469" w:rsidP="00491469">
            <w:pPr>
              <w:widowControl w:val="0"/>
              <w:autoSpaceDE w:val="0"/>
              <w:adjustRightInd w:val="0"/>
              <w:rPr>
                <w:rFonts w:ascii="Arial" w:hAnsi="Arial" w:cs="Arial"/>
                <w:sz w:val="20"/>
                <w:szCs w:val="20"/>
              </w:rPr>
            </w:pPr>
            <w:r w:rsidRPr="00D204FB">
              <w:rPr>
                <w:rFonts w:ascii="Arial" w:hAnsi="Arial" w:cs="Arial"/>
                <w:sz w:val="20"/>
                <w:szCs w:val="20"/>
              </w:rPr>
              <w:t>Объемы и источники финансирования подпрограммы МП по годам реализации (тыс. руб.)</w:t>
            </w:r>
          </w:p>
        </w:tc>
        <w:tc>
          <w:tcPr>
            <w:tcW w:w="67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91469" w:rsidRPr="00D204FB" w:rsidRDefault="00491469" w:rsidP="00491469">
            <w:pPr>
              <w:pStyle w:val="ConsPlusNormal"/>
            </w:pPr>
            <w:r w:rsidRPr="00D204FB">
              <w:t>Объем финансирования подпрограммы за счет всех источников – 29 810 975,7 тыс. руб., в т.ч.:</w:t>
            </w:r>
          </w:p>
          <w:p w:rsidR="00491469" w:rsidRPr="00D204FB" w:rsidRDefault="00491469" w:rsidP="00491469">
            <w:pPr>
              <w:pStyle w:val="ConsPlusNormal"/>
            </w:pPr>
            <w:r w:rsidRPr="00D204FB">
              <w:t>- за счет средств бюджетов всех уровней 2022 - 2024 гг. – 912 597,1 тыс. руб., в том числе по годам:</w:t>
            </w:r>
          </w:p>
          <w:p w:rsidR="00491469" w:rsidRPr="00D204FB" w:rsidRDefault="00491469" w:rsidP="00491469">
            <w:pPr>
              <w:pStyle w:val="ConsPlusNormal"/>
            </w:pPr>
            <w:r w:rsidRPr="00D204FB">
              <w:t>- 2022 год –563</w:t>
            </w:r>
            <w:r w:rsidRPr="00D204FB">
              <w:rPr>
                <w:lang w:val="en-US"/>
              </w:rPr>
              <w:t> </w:t>
            </w:r>
            <w:r w:rsidRPr="00D204FB">
              <w:t>258,9 тыс. руб.;</w:t>
            </w:r>
          </w:p>
          <w:p w:rsidR="00491469" w:rsidRPr="00D204FB" w:rsidRDefault="00491469" w:rsidP="00491469">
            <w:pPr>
              <w:pStyle w:val="ConsPlusNormal"/>
            </w:pPr>
            <w:r w:rsidRPr="00D204FB">
              <w:t>- 2023 год – 186 682,3 тыс. руб.;</w:t>
            </w:r>
          </w:p>
          <w:p w:rsidR="00491469" w:rsidRPr="00D204FB" w:rsidRDefault="00491469" w:rsidP="00491469">
            <w:pPr>
              <w:pStyle w:val="ConsPlusNormal"/>
            </w:pPr>
            <w:r w:rsidRPr="00D204FB">
              <w:t>- 2024 год – 162 655,9 тыс. руб.;</w:t>
            </w:r>
          </w:p>
          <w:p w:rsidR="00491469" w:rsidRPr="00D204FB" w:rsidRDefault="00491469" w:rsidP="00491469">
            <w:pPr>
              <w:pStyle w:val="ConsPlusNormal"/>
            </w:pPr>
            <w:r w:rsidRPr="00D204FB">
              <w:t>- за счет средств федерального бюджета – 9 293 405,0 тыс. руб. &lt;*&gt; (после доведения до Администрации города Норильска уведомления бюджетных ассигнований (лимитов бюджетных обязательств) из федерального бюджета объем финансирования муниципальной программы будет скорректирован);</w:t>
            </w:r>
          </w:p>
          <w:p w:rsidR="00491469" w:rsidRPr="00D204FB" w:rsidRDefault="00491469" w:rsidP="00491469">
            <w:pPr>
              <w:pStyle w:val="ConsPlusNormal"/>
            </w:pPr>
            <w:r w:rsidRPr="00D204FB">
              <w:t>- за счет средств краевого бюджета – 7 227 555,0 тыс. руб. &lt;*&gt; (после доведения до Администрации города Норильска уведомления бюджетных ассигнований (лимитов бюджетных обязательств) из федерального бюджета объем финансирования муниципальной программы будет скорректирован);</w:t>
            </w:r>
          </w:p>
          <w:p w:rsidR="00491469" w:rsidRPr="00D204FB" w:rsidRDefault="00491469" w:rsidP="00491469">
            <w:pPr>
              <w:pStyle w:val="ConsPlusNormal"/>
            </w:pPr>
            <w:r w:rsidRPr="00D204FB">
              <w:t>- за счет внебюджетных источников – 12 337 744,7 тыс. руб. (&lt;**&gt; средства ПАО «ГМК «Норильский никель» в 2022 году в сумме 153 796,8 тыс. руб. перечислены в бюджет муниципального образования город Норильск с целью выполнения обязательств по основному мероприятию 3.1 «Термостабилизация грунтов под многоквартирными домами и социальными объектами (бурение температурных скважин, ПСД и мероприятия по термостабилизации)». Общий объем финансирования за счет внебюджетных средств ПАО «ГМК «Норильский никель» с 2021 - 2035 годы – 12 491 541,5 тыс. руб.</w:t>
            </w:r>
          </w:p>
        </w:tc>
      </w:tr>
      <w:tr w:rsidR="00491469" w:rsidRPr="00D204FB" w:rsidTr="007C40F2">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91469" w:rsidRPr="00D204FB" w:rsidRDefault="00491469" w:rsidP="00491469">
            <w:pPr>
              <w:pStyle w:val="ConsPlusNormal"/>
              <w:suppressAutoHyphens/>
              <w:adjustRightInd/>
              <w:textAlignment w:val="baseline"/>
            </w:pPr>
            <w:r w:rsidRPr="00D204FB">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67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91469" w:rsidRPr="00D204FB" w:rsidRDefault="00491469" w:rsidP="00491469">
            <w:pPr>
              <w:widowControl w:val="0"/>
              <w:autoSpaceDE w:val="0"/>
              <w:adjustRightInd w:val="0"/>
              <w:rPr>
                <w:rFonts w:ascii="Arial" w:hAnsi="Arial" w:cs="Arial"/>
                <w:sz w:val="20"/>
                <w:szCs w:val="20"/>
              </w:rPr>
            </w:pPr>
            <w:r w:rsidRPr="00D204FB">
              <w:rPr>
                <w:rFonts w:ascii="Arial" w:hAnsi="Arial" w:cs="Arial"/>
                <w:sz w:val="20"/>
                <w:szCs w:val="20"/>
              </w:rPr>
              <w:t>Планируемое достижение показателя к концу 2024 года:</w:t>
            </w:r>
          </w:p>
          <w:p w:rsidR="00491469" w:rsidRPr="00D204FB" w:rsidRDefault="00491469" w:rsidP="00491469">
            <w:pPr>
              <w:pStyle w:val="ConsPlusCell"/>
              <w:rPr>
                <w:sz w:val="20"/>
                <w:szCs w:val="20"/>
              </w:rPr>
            </w:pPr>
            <w:r w:rsidRPr="00D204FB">
              <w:rPr>
                <w:sz w:val="20"/>
                <w:szCs w:val="20"/>
              </w:rPr>
              <w:t xml:space="preserve">1. Количество объектов, на которых проведены работы по термостабилизации грунтов под многоквартирными домами и социальными объектами – 10 объектов; </w:t>
            </w:r>
          </w:p>
          <w:p w:rsidR="00491469" w:rsidRPr="00D204FB" w:rsidRDefault="00491469" w:rsidP="00491469">
            <w:pPr>
              <w:autoSpaceDE w:val="0"/>
              <w:adjustRightInd w:val="0"/>
              <w:rPr>
                <w:rFonts w:ascii="Arial" w:hAnsi="Arial" w:cs="Arial"/>
                <w:sz w:val="20"/>
                <w:szCs w:val="20"/>
              </w:rPr>
            </w:pPr>
            <w:r w:rsidRPr="00D204FB">
              <w:rPr>
                <w:rFonts w:ascii="Arial" w:hAnsi="Arial" w:cs="Arial"/>
                <w:sz w:val="20"/>
                <w:szCs w:val="20"/>
              </w:rPr>
              <w:t xml:space="preserve">2. Объем ремонта инженерных сетей (нарастающим итогом с 2021 года) – 12516,0 м п.; </w:t>
            </w:r>
          </w:p>
          <w:p w:rsidR="00491469" w:rsidRPr="00D204FB" w:rsidRDefault="00491469" w:rsidP="00491469">
            <w:pPr>
              <w:autoSpaceDE w:val="0"/>
              <w:adjustRightInd w:val="0"/>
              <w:rPr>
                <w:rFonts w:ascii="Arial" w:hAnsi="Arial" w:cs="Arial"/>
                <w:sz w:val="20"/>
                <w:szCs w:val="20"/>
              </w:rPr>
            </w:pPr>
            <w:r w:rsidRPr="00D204FB">
              <w:rPr>
                <w:rFonts w:ascii="Arial" w:hAnsi="Arial" w:cs="Arial"/>
                <w:sz w:val="20"/>
                <w:szCs w:val="20"/>
              </w:rPr>
              <w:t>3. Получение положительного заключения государственной экспертизы проектной документации и (или) результатов инженерных изысканий – 4 ед. в 2022 году.</w:t>
            </w:r>
          </w:p>
          <w:p w:rsidR="00491469" w:rsidRPr="00D204FB" w:rsidRDefault="00491469" w:rsidP="00491469">
            <w:pPr>
              <w:pStyle w:val="ConsPlusCell"/>
              <w:rPr>
                <w:sz w:val="20"/>
                <w:szCs w:val="20"/>
              </w:rPr>
            </w:pPr>
          </w:p>
          <w:p w:rsidR="00491469" w:rsidRPr="00D204FB" w:rsidRDefault="00491469" w:rsidP="00491469">
            <w:pPr>
              <w:widowControl w:val="0"/>
              <w:autoSpaceDE w:val="0"/>
              <w:adjustRightInd w:val="0"/>
              <w:rPr>
                <w:rFonts w:ascii="Arial" w:hAnsi="Arial" w:cs="Arial"/>
                <w:sz w:val="20"/>
                <w:szCs w:val="20"/>
              </w:rPr>
            </w:pPr>
          </w:p>
        </w:tc>
      </w:tr>
    </w:tbl>
    <w:p w:rsidR="0065624C" w:rsidRPr="00D204FB" w:rsidRDefault="0065624C" w:rsidP="000B0A6B">
      <w:pPr>
        <w:widowControl w:val="0"/>
        <w:suppressAutoHyphens/>
        <w:autoSpaceDE w:val="0"/>
        <w:autoSpaceDN w:val="0"/>
        <w:ind w:firstLine="709"/>
        <w:jc w:val="both"/>
        <w:textAlignment w:val="baseline"/>
        <w:rPr>
          <w:rFonts w:ascii="Arial" w:hAnsi="Arial" w:cs="Arial"/>
        </w:rPr>
      </w:pPr>
    </w:p>
    <w:p w:rsidR="0065624C" w:rsidRPr="00D204FB" w:rsidRDefault="0065624C" w:rsidP="000B0A6B">
      <w:pPr>
        <w:widowControl w:val="0"/>
        <w:suppressAutoHyphens/>
        <w:autoSpaceDE w:val="0"/>
        <w:autoSpaceDN w:val="0"/>
        <w:jc w:val="center"/>
        <w:textAlignment w:val="baseline"/>
        <w:rPr>
          <w:rFonts w:ascii="Arial" w:hAnsi="Arial" w:cs="Arial"/>
        </w:rPr>
      </w:pPr>
      <w:bookmarkStart w:id="2" w:name="Par2199"/>
      <w:bookmarkEnd w:id="2"/>
      <w:r w:rsidRPr="00D204FB">
        <w:rPr>
          <w:rFonts w:ascii="Arial" w:hAnsi="Arial" w:cs="Arial"/>
        </w:rPr>
        <w:t>2. ТЕКУЩЕЕ СОСТОЯНИЕ</w:t>
      </w:r>
    </w:p>
    <w:p w:rsidR="0065624C" w:rsidRPr="00D204FB" w:rsidRDefault="0065624C" w:rsidP="000B0A6B">
      <w:pPr>
        <w:widowControl w:val="0"/>
        <w:suppressAutoHyphens/>
        <w:autoSpaceDE w:val="0"/>
        <w:autoSpaceDN w:val="0"/>
        <w:ind w:firstLine="709"/>
        <w:jc w:val="both"/>
        <w:textAlignment w:val="baseline"/>
        <w:rPr>
          <w:rFonts w:ascii="Arial" w:hAnsi="Arial" w:cs="Arial"/>
        </w:rPr>
      </w:pPr>
    </w:p>
    <w:p w:rsidR="0065624C" w:rsidRPr="00D204FB" w:rsidRDefault="006562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Норильск - развитый индустриальный городской округ Красноярского края, на территории которого функционируют следующие отрасли экономики: горнодобывающая, цветная металлургия, энергетическая, газовая и пищевая промышленности, транспорт, связь, жилищно-коммунальное хозяйство, торговля и другие. Муниципальное образование город Норильск на сегодняшний день признано моногородом, градообразующим предприятием является Заполярный филиал ПАО «Горно-металлургическая компания «Норильский никель» (далее - Заполярный филиал).</w:t>
      </w:r>
    </w:p>
    <w:p w:rsidR="0065624C" w:rsidRPr="00D204FB" w:rsidRDefault="006562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Являясь моногородом, Норильск представляет собой сложную структуру, в которой городской округ и Заполярный филиал - неразрывны.</w:t>
      </w:r>
    </w:p>
    <w:p w:rsidR="0065624C" w:rsidRPr="00D204FB" w:rsidRDefault="006562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 xml:space="preserve"> Заполярный филиал в полной мере можно отнести к группе финансово благополучных градообразующих предприятий. В то же время для функционирования самого муниципального образования город Норильск сложившаяся ситуация не является идеальной с точки зрения возможностей органов местного самоуправления муниципального образования город Норильск влиять на социально-экономическое развитие территории. Имея возможность полноценного контроля и регулирования собственной хозяйственной деятельности, транспортных потоков, связывающих муниципальное образование город Норильск с удаленными более крупными населенными пунктами, Заполярный филиал оказывает существенное влияние на решение многих вопросов, касающихся жизни территории.</w:t>
      </w:r>
    </w:p>
    <w:p w:rsidR="0065624C" w:rsidRPr="00D204FB" w:rsidRDefault="006562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Норильск расположен в 300 км к северу от Северного Полярного Круга, в 2400 км от Северного Полюса. Норильск - один из пяти самых северных городов мира с численностью населения свыше 183 тыс. человек. Почти семь месяцев в году среднемесячные температуры воздуха отрицательные. Зимой морозы достигают -56 градусов по Цельсию.</w:t>
      </w:r>
    </w:p>
    <w:p w:rsidR="0065624C" w:rsidRPr="00D204FB" w:rsidRDefault="006562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На небольшой глубине от поверхности земли располагается вечная мерзлота, уходящая вниз на 300-500 метров. Суровыми арктическими условиями проверяются на прочность люди, строения, техника.</w:t>
      </w:r>
    </w:p>
    <w:p w:rsidR="0065624C" w:rsidRPr="00D204FB" w:rsidRDefault="006562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Город Норильск построен на вечномерзлых грунтах. Начало массового строительства относится к периоду 1940 – концу 1950-х годов. Этот период ознаменован строительством монументальных жилых зданий «сталинской» планировки, со столбчатыми фундаментами, возведенными на скальных грунтах. В начале 1960-х годов, благодаря идеям инженера-строителя Михаила Кима, который предложил ставить дома на сваях, используя мерзлоту в качестве основания, жилищное строительство в Норильске приобрело широкие масштабы. В период с 1960 до конца 1990 годов возведены более 560 многоквартирных домов из 856 домов Норильска, находящихся в эксплуатации в настоящее время. Большинство домов построено по первому принципу. Применение данного принципа предусматривает использование вечномерзлых грунтов в качестве оснований для фундаментов. Главным и основополагающим условием для обеспечения устойчивости зданий служит сохранение мерзлого состояния грунтов как в процессе строительства, так и в течение всего периода эксплуатации зданий и сооружений.</w:t>
      </w:r>
    </w:p>
    <w:p w:rsidR="0065624C" w:rsidRPr="00D204FB" w:rsidRDefault="006562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 xml:space="preserve">Коммунальная инфраструктура: магистральные, внутриквартальные коллекторы проложены в земле, трубопроводы тепло-, водоснабжения и водоотведения проходят как в коллекторах, так и в подпольях многоквартирных домов, социальных и иных объектов муниципального образования город Норильск. </w:t>
      </w:r>
    </w:p>
    <w:p w:rsidR="0065624C" w:rsidRPr="00D204FB" w:rsidRDefault="006562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В период эксплуатации за зданиями осуществляется геотехнический мониторинг, которым предусмотрены мероприятия по осмотру состояния подполий зданий и расположенных в них коммуникаций, наблюдение за состоянием бетона фундаментов, за температурами грунтов в основании зданий и сооружений, наблюдение за температурой воздуха в подполье, наблюдение за осадками фундаментов.</w:t>
      </w:r>
    </w:p>
    <w:p w:rsidR="0065624C" w:rsidRPr="00D204FB" w:rsidRDefault="006562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По результатам отчетов геотехнического мониторинга на территории муниципального образования город Норильск выявлены многоквартирные дома, в основании фундаментов, которых под влиянием отепляющих воздействий от эксплуатации зданий и воздействия техногенных факторов (утечки трубопроводов) превышена проектная температура грунтов, имеются деформациями несущих конструкций. По причине растепления грунтов в муниципальном образовании город Норильск ежегодно 1-2 многоквартирных дома признаются аварийными и подлежащими сносу.  На ряде объектов муниципального образования город Норильск отсутствуют или утрачены температурные скважины для осуществления геотермического мониторинга за состоянием вечномерзлых грунтов. Для своевременного диагностирования проблем состояния вечной мерзлоты необходимо проводить работы по восстановлению температурных скважин.</w:t>
      </w:r>
    </w:p>
    <w:p w:rsidR="0065624C" w:rsidRPr="00D204FB" w:rsidRDefault="006562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Разработка подпрограммы обусловлена необходимостью проведения мероприятий по температурной стабилизации грунтов многоквартирных домов, социальных объектов, возведенных по первому принципу сохранения вечномерзлых грунтов в процессе эксплуатации объектов, а также обеспечению своевременного мониторинга геотермического режима грунтового основания фундаментов. Проведение данных мероприятий направлено на обеспечение сохранности жилищного фонда и социальных объектов муниципального образования город Норильск.</w:t>
      </w:r>
    </w:p>
    <w:p w:rsidR="0065624C" w:rsidRPr="00D204FB" w:rsidRDefault="006562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Обеспечение муниципального образования город Норильск коммунальными услугами осуществляется из централизованных генерирующих источников, транспортировки по магистральным сетям и распределительным сетям до потребителей. Техническое состояние магистральных коллекторов играет важную роль в качественных характеристиках предоставляемых коммунальных услуг и является гарантией бесперебойного их обеспечения.</w:t>
      </w:r>
    </w:p>
    <w:p w:rsidR="0065624C" w:rsidRPr="00D204FB" w:rsidRDefault="006562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Протяжённость составляет:</w:t>
      </w:r>
    </w:p>
    <w:p w:rsidR="0065624C" w:rsidRPr="00D204FB" w:rsidRDefault="006562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 коллекторов 69,98 км,</w:t>
      </w:r>
    </w:p>
    <w:p w:rsidR="0065624C" w:rsidRPr="00D204FB" w:rsidRDefault="006562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 сетей теплоснабжения – 584,09 км (в однотрубном исчислении, в т. ч сети пос. Снежногорск – 13,89 км);</w:t>
      </w:r>
    </w:p>
    <w:p w:rsidR="0065624C" w:rsidRPr="00D204FB" w:rsidRDefault="006562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 сети водоснабжения – 605,335 км (в т. ч сети пос. Снежногорск – 8,94 км);</w:t>
      </w:r>
    </w:p>
    <w:p w:rsidR="0065624C" w:rsidRPr="00D204FB" w:rsidRDefault="006562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 сети канализации – 219,544 км;</w:t>
      </w:r>
    </w:p>
    <w:p w:rsidR="0065624C" w:rsidRPr="00D204FB" w:rsidRDefault="006562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 сети электроснабжения – 4 381,28 км (в т. ч. сети пос. Снежногорск – 497,225 км).</w:t>
      </w:r>
    </w:p>
    <w:p w:rsidR="0065624C" w:rsidRPr="00D204FB" w:rsidRDefault="006562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Магистральное коллекторное хозяйство по конструктивному исполнению в основном двухъярусное, за исключением коллекторов 1 - 3 микрорайонов района Талнах, которые выполнены непроходными. В верхнем ярусе расположены трубопроводы тепло-, водоснабжения (далее - ТВС) и кабельные линии распределительной сети наружного освещения, в нижнем ярусе размещены трубы канализации, а также силовые кабели и кабели связи.</w:t>
      </w:r>
    </w:p>
    <w:p w:rsidR="0065624C" w:rsidRPr="00D204FB" w:rsidRDefault="006562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Более 34,5 км (49,36% от общей протяженности) магистральных коллекторов со степенью износа 100% имеют ветхое или аварийное состояние, т.к. наблюдаются многочисленные повреждения конструктивных элементов: просадки, разрушения, смещения и расхождения бетонных блоков, выпадение раствора по стыковым швам, нарушение связей сварных соединений, локальные обрушения, большая часть камер переключения имеют трещины и разрушения бетона. Нижние ярусы коллекторов обводнены и заилены. Уровень заиливания доходит до 1 м, уровень обводнения - до полного заполнения нижнего яруса коллектора. Обрушены кабельные конструкции, в результате чего силовые и слаботочные кабели лежат на дне заиленных или заполненных водой коллекторов. Отсутствие тепловой изоляции на магистральных трубопроводах вызывает потери тепла. Техногенное подтопление и засоление грунтов приводит к повсеместному в регионе росту глубин сезонно-талого слоя, к повышению притока тепла в мерзлую толщу за счет увеличения теплопроводности грунтов, а это в свою очередь приводит к ослаблению структуры грунтов, уменьшению их плотности, снижению прочности, подъему уровня грунтовых вод.</w:t>
      </w:r>
    </w:p>
    <w:p w:rsidR="0065624C" w:rsidRPr="00D204FB" w:rsidRDefault="006562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В связи с эксплуатацией в условиях повышенной влажности, кабельные конструкции в нижнем ярусе коллекторов на большом протяжении корродированы, потеряли свою несущую способность и обрушены, в результате чего кабельная продукция лежит на дне коллектора в воде и мусоре. В результате длительного нахождения в воде защитная броня корродирована, защитные оболочки потеряли свои изоляционные свойства, что является грубым нарушением требований норм и правил электробезопасности и создает угрозу жизни обслуживающему персоналу.</w:t>
      </w:r>
    </w:p>
    <w:p w:rsidR="0065624C" w:rsidRPr="00D204FB" w:rsidRDefault="006562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Обводненность и заиливание нижнего яруса всех коллекторов, происходит еще и из-за отсутствия ливневой канализации и попадания большого количества бытового мусора, шлака и песка через вентиляционные люки, плиты перекрытия, поврежденные блоки.</w:t>
      </w:r>
    </w:p>
    <w:p w:rsidR="0065624C" w:rsidRPr="00D204FB" w:rsidRDefault="006562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Ежегодно проводимые работы по текущему и капитальному ремонту инженерных сетей обеспечивают безаварийное энергоснабжение.</w:t>
      </w:r>
    </w:p>
    <w:p w:rsidR="0065624C" w:rsidRPr="00D204FB" w:rsidRDefault="006562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Работы по капитальному ремонту строительной части коллекторов до 2015 года реализовывались в рамках четырехстороннего соглашения между Министерством регионального развития Российской Федерации, Красноярским краем, муниципальным образованием город Норильск и ПАО «ГМК «Норильский никель». С 2015 года финансирование из средств Федерального бюджета не предусмотрены.</w:t>
      </w:r>
    </w:p>
    <w:p w:rsidR="0065624C" w:rsidRPr="00D204FB" w:rsidRDefault="006562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В связи с дефицитом бюджетных средств финансирование капитального ремонта строительной части коллекторов не осуществлялось, работы не производились. 100% средств направлялись на восстановление работоспособности инженерных сетей.</w:t>
      </w:r>
    </w:p>
    <w:p w:rsidR="0065624C" w:rsidRPr="00D204FB" w:rsidRDefault="006562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Развитие аварийной ситуации на любом участке коллекторов с предельной степенью износа вызовет аварийное прекращение предоставления коммунальных услуг значительной части потребителей (более 10 000 жителей), что в условиях Крайнего Севера недопустимо. Разрушение строительной части осложнит устранение аварийной ситуации по причине возникшей необходимости производства земляных работ, что в свою очередь требует значительных временных ресурсов в условиях вечномерзлых грунтов.</w:t>
      </w:r>
    </w:p>
    <w:p w:rsidR="0065624C" w:rsidRPr="00D204FB" w:rsidRDefault="006562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Кроме того, развитие аварийной ситуации на объектах инженерной инфраструктуры ведет к неизбежному подтоплению зданий и сооружений, ухудшению мерзлотно-геологических условий оснований, растеплению грунтов, снижению несущей способности вмороженных свай, нарастанию деформаций объектов, что в свою очередь приведет к снижению устойчивости зданий, и, как следствие, к росту количества жилых зданий в предаварийном состоянии.</w:t>
      </w:r>
    </w:p>
    <w:p w:rsidR="0065624C" w:rsidRPr="00D204FB" w:rsidRDefault="006562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Для решения проблем, связанных с состоянием объектов коммунальной инфраструктуры необходимо:</w:t>
      </w:r>
    </w:p>
    <w:p w:rsidR="0065624C" w:rsidRPr="00D204FB" w:rsidRDefault="006562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 увеличение объемов капитального ремонта строительной части магистральных коллекторов с применением современных материалов гидро- и теплоизоляции, с целью исключения последующего растепления грунтов и, как следствие, просадки коллекторов;</w:t>
      </w:r>
    </w:p>
    <w:p w:rsidR="0065624C" w:rsidRPr="00D204FB" w:rsidRDefault="006562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 проведение капитального ремонта трубопроводов с применением современных материалов, имеющих более продолжительные сроки службы;</w:t>
      </w:r>
    </w:p>
    <w:p w:rsidR="0065624C" w:rsidRPr="00D204FB" w:rsidRDefault="006562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 проведение работ по модернизации и капитальному ремонту объектов инженерной инфраструктуры с применением энергосберегающих материалов и технологий с учетом законодательства Российской Федерации об энергосбережении и повышении энергетической эффективности.</w:t>
      </w:r>
    </w:p>
    <w:p w:rsidR="0065624C" w:rsidRPr="00D204FB" w:rsidRDefault="006562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Разработка подпрограммы обусловлена необходимостью предупреждения ситуаций, которые могут привести к нарушению функционирования систем жизнеобеспечения населения муниципального образования город Норильск, повышения надежности предоставления коммунальных услуг потребителям требуемого объема и качества.</w:t>
      </w:r>
    </w:p>
    <w:p w:rsidR="0065624C" w:rsidRPr="00D204FB" w:rsidRDefault="006562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Решение задач восстановления основных фондов инженерной инфраструктуры соответствует установленным приоритетам социально-экономического развития Красноярского края и возможно только программными методами, путем проведения комплекса организационных, производственных, социально-экономических и других мероприятий.</w:t>
      </w:r>
    </w:p>
    <w:p w:rsidR="0065624C" w:rsidRPr="00D204FB" w:rsidRDefault="006562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Решение проблем, обозначенных в рамках реализации подпрограммы, окажет существенное положительное влияние на социальное благополучие общества и общее экономическое развитие муниципального образования город Норильск.</w:t>
      </w:r>
    </w:p>
    <w:p w:rsidR="0065624C" w:rsidRPr="00D204FB" w:rsidRDefault="0065624C" w:rsidP="000B0A6B">
      <w:pPr>
        <w:widowControl w:val="0"/>
        <w:suppressAutoHyphens/>
        <w:autoSpaceDE w:val="0"/>
        <w:autoSpaceDN w:val="0"/>
        <w:ind w:firstLine="709"/>
        <w:jc w:val="both"/>
        <w:textAlignment w:val="baseline"/>
        <w:rPr>
          <w:rFonts w:ascii="Arial" w:hAnsi="Arial" w:cs="Arial"/>
        </w:rPr>
      </w:pPr>
    </w:p>
    <w:p w:rsidR="0065624C" w:rsidRPr="00D204FB" w:rsidRDefault="0065624C" w:rsidP="000B0A6B">
      <w:pPr>
        <w:widowControl w:val="0"/>
        <w:suppressAutoHyphens/>
        <w:autoSpaceDE w:val="0"/>
        <w:autoSpaceDN w:val="0"/>
        <w:jc w:val="center"/>
        <w:textAlignment w:val="baseline"/>
        <w:rPr>
          <w:rFonts w:ascii="Arial" w:hAnsi="Arial" w:cs="Arial"/>
        </w:rPr>
      </w:pPr>
      <w:bookmarkStart w:id="3" w:name="Par2267"/>
      <w:bookmarkEnd w:id="3"/>
      <w:r w:rsidRPr="00D204FB">
        <w:rPr>
          <w:rFonts w:ascii="Arial" w:hAnsi="Arial" w:cs="Arial"/>
        </w:rPr>
        <w:t>3. ЦЕЛИ И ЗАДАЧИ ПОДПРОГРАММЫ МП</w:t>
      </w:r>
    </w:p>
    <w:p w:rsidR="0065624C" w:rsidRPr="00D204FB" w:rsidRDefault="0065624C" w:rsidP="000B0A6B">
      <w:pPr>
        <w:widowControl w:val="0"/>
        <w:suppressAutoHyphens/>
        <w:autoSpaceDE w:val="0"/>
        <w:autoSpaceDN w:val="0"/>
        <w:ind w:firstLine="709"/>
        <w:jc w:val="both"/>
        <w:textAlignment w:val="baseline"/>
        <w:rPr>
          <w:rFonts w:ascii="Arial" w:hAnsi="Arial" w:cs="Arial"/>
        </w:rPr>
      </w:pPr>
    </w:p>
    <w:p w:rsidR="0065624C" w:rsidRPr="00D204FB" w:rsidRDefault="006562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Целью подпрограммы является реформирование и модернизация жилищно-коммунального хозяйства, восстановление его инженерной и коммунальной инфраструктуры.</w:t>
      </w:r>
    </w:p>
    <w:p w:rsidR="0065624C" w:rsidRPr="00D204FB" w:rsidRDefault="006562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Для достижения поставленной цели необходимо решение следующих задач:</w:t>
      </w:r>
    </w:p>
    <w:p w:rsidR="0065624C" w:rsidRPr="00D204FB" w:rsidRDefault="006562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восстановление проектной температуры грунтов в основании фундаментов зданий, построенных по 1 принципу использования вечномерзлых грунтов в качестве оснований на территории муниципального образования город Норильск.</w:t>
      </w:r>
    </w:p>
    <w:p w:rsidR="0065624C" w:rsidRPr="00D204FB" w:rsidRDefault="006562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обеспечение надежной эксплуатации объектов инженерной инфраструктуры муниципального образования город Норильск.</w:t>
      </w:r>
    </w:p>
    <w:p w:rsidR="0065624C" w:rsidRPr="00D204FB" w:rsidRDefault="0065624C" w:rsidP="000B0A6B">
      <w:pPr>
        <w:widowControl w:val="0"/>
        <w:suppressAutoHyphens/>
        <w:autoSpaceDE w:val="0"/>
        <w:autoSpaceDN w:val="0"/>
        <w:ind w:firstLine="709"/>
        <w:jc w:val="both"/>
        <w:textAlignment w:val="baseline"/>
        <w:rPr>
          <w:rFonts w:ascii="Arial" w:hAnsi="Arial" w:cs="Arial"/>
        </w:rPr>
      </w:pPr>
    </w:p>
    <w:p w:rsidR="00BC715A" w:rsidRPr="00D204FB" w:rsidRDefault="00BC715A" w:rsidP="00BC715A">
      <w:pPr>
        <w:autoSpaceDE w:val="0"/>
        <w:adjustRightInd w:val="0"/>
        <w:jc w:val="center"/>
        <w:outlineLvl w:val="0"/>
        <w:rPr>
          <w:rFonts w:ascii="Arial" w:hAnsi="Arial" w:cs="Arial"/>
          <w:bCs/>
        </w:rPr>
      </w:pPr>
      <w:bookmarkStart w:id="4" w:name="Par2274"/>
      <w:bookmarkEnd w:id="4"/>
      <w:r w:rsidRPr="00D204FB">
        <w:rPr>
          <w:rFonts w:ascii="Arial" w:hAnsi="Arial" w:cs="Arial"/>
          <w:bCs/>
        </w:rPr>
        <w:t>4. МЕХАНИЗМ РЕАЛИЗАЦИИ ПОДПРОГРАММЫ МП</w:t>
      </w:r>
    </w:p>
    <w:p w:rsidR="00BC715A" w:rsidRPr="00D204FB" w:rsidRDefault="00BC715A" w:rsidP="00BC715A">
      <w:pPr>
        <w:autoSpaceDE w:val="0"/>
        <w:adjustRightInd w:val="0"/>
        <w:jc w:val="center"/>
        <w:outlineLvl w:val="0"/>
        <w:rPr>
          <w:rFonts w:ascii="Arial" w:hAnsi="Arial" w:cs="Arial"/>
          <w:bCs/>
        </w:rPr>
      </w:pPr>
    </w:p>
    <w:p w:rsidR="00BC715A" w:rsidRPr="00D204FB" w:rsidRDefault="00BC715A" w:rsidP="00BC715A">
      <w:pPr>
        <w:autoSpaceDE w:val="0"/>
        <w:adjustRightInd w:val="0"/>
        <w:ind w:firstLine="709"/>
        <w:jc w:val="both"/>
        <w:rPr>
          <w:rFonts w:ascii="Arial" w:hAnsi="Arial" w:cs="Arial"/>
        </w:rPr>
      </w:pPr>
      <w:r w:rsidRPr="00D204FB">
        <w:rPr>
          <w:rFonts w:ascii="Arial" w:hAnsi="Arial" w:cs="Arial"/>
        </w:rPr>
        <w:t>Главным распорядителем средств бюджета муниципального образования город Норильск, предусмотренных на реализацию мероприятий подпрограммы, является Управление городского хозяйства (МКУ «Управление жилищно-коммунального хозяйства»).</w:t>
      </w:r>
    </w:p>
    <w:p w:rsidR="00BC715A" w:rsidRPr="00D204FB" w:rsidRDefault="00BC715A" w:rsidP="00BC715A">
      <w:pPr>
        <w:autoSpaceDE w:val="0"/>
        <w:adjustRightInd w:val="0"/>
        <w:ind w:firstLine="709"/>
        <w:jc w:val="both"/>
        <w:rPr>
          <w:rFonts w:ascii="Arial" w:hAnsi="Arial" w:cs="Arial"/>
        </w:rPr>
      </w:pPr>
      <w:r w:rsidRPr="00D204FB">
        <w:rPr>
          <w:rFonts w:ascii="Arial" w:hAnsi="Arial" w:cs="Arial"/>
        </w:rPr>
        <w:t>Средства бюджетов всех уровней направляются на финансирование мероприятий:</w:t>
      </w:r>
    </w:p>
    <w:p w:rsidR="00BC715A" w:rsidRPr="00D204FB" w:rsidRDefault="00BC715A" w:rsidP="00BC715A">
      <w:pPr>
        <w:autoSpaceDE w:val="0"/>
        <w:adjustRightInd w:val="0"/>
        <w:ind w:firstLine="709"/>
        <w:jc w:val="both"/>
        <w:rPr>
          <w:rFonts w:ascii="Arial" w:hAnsi="Arial" w:cs="Arial"/>
        </w:rPr>
      </w:pPr>
      <w:r w:rsidRPr="00D204FB">
        <w:rPr>
          <w:rFonts w:ascii="Arial" w:hAnsi="Arial" w:cs="Arial"/>
        </w:rPr>
        <w:t>- по выполнению работ по термостабилизации грунтов под многоквартирными домами и социальными объектами (бурение температурных скважин, ПСД и мероприятия по термостабилизации) в соответствии с приложением № 1 к настоящей подпрограмме.</w:t>
      </w:r>
    </w:p>
    <w:p w:rsidR="00BC715A" w:rsidRPr="00D204FB" w:rsidRDefault="00BC715A" w:rsidP="00BC715A">
      <w:pPr>
        <w:autoSpaceDE w:val="0"/>
        <w:adjustRightInd w:val="0"/>
        <w:ind w:firstLine="709"/>
        <w:jc w:val="both"/>
        <w:rPr>
          <w:rFonts w:ascii="Arial" w:hAnsi="Arial" w:cs="Arial"/>
        </w:rPr>
      </w:pPr>
      <w:r w:rsidRPr="00D204FB">
        <w:rPr>
          <w:rFonts w:ascii="Arial" w:hAnsi="Arial" w:cs="Arial"/>
        </w:rPr>
        <w:t>Работы по термостабилизации грунтов под многоквартирными домами и социальными объектами включают в себя: инженерные изыскания, разработку проектной документации, прохождение государственной экспертизы, реализацию мероприятий по термостабилизации, в том числе бурение температурных скважин;</w:t>
      </w:r>
    </w:p>
    <w:p w:rsidR="00BC715A" w:rsidRPr="00D204FB" w:rsidRDefault="00BC715A" w:rsidP="00BC715A">
      <w:pPr>
        <w:autoSpaceDE w:val="0"/>
        <w:adjustRightInd w:val="0"/>
        <w:ind w:firstLine="709"/>
        <w:jc w:val="both"/>
        <w:rPr>
          <w:rFonts w:ascii="Arial" w:hAnsi="Arial" w:cs="Arial"/>
        </w:rPr>
      </w:pPr>
      <w:r w:rsidRPr="00D204FB">
        <w:rPr>
          <w:rFonts w:ascii="Arial" w:hAnsi="Arial" w:cs="Arial"/>
        </w:rPr>
        <w:t>- модернизацию и капитальный ремонт объектов коммунальной инфраструктуры, в соответствии с приложением № 2 к настоящей подпрограмме;</w:t>
      </w:r>
    </w:p>
    <w:p w:rsidR="00BC715A" w:rsidRPr="00D204FB" w:rsidRDefault="00BC715A" w:rsidP="00BC715A">
      <w:pPr>
        <w:autoSpaceDE w:val="0"/>
        <w:adjustRightInd w:val="0"/>
        <w:ind w:firstLine="709"/>
        <w:jc w:val="both"/>
        <w:rPr>
          <w:rFonts w:ascii="Arial" w:hAnsi="Arial" w:cs="Arial"/>
        </w:rPr>
      </w:pPr>
      <w:r w:rsidRPr="00D204FB">
        <w:rPr>
          <w:rFonts w:ascii="Arial" w:hAnsi="Arial" w:cs="Arial"/>
        </w:rPr>
        <w:t>- реконструкция сетей электроснабжения.</w:t>
      </w:r>
    </w:p>
    <w:p w:rsidR="00BC715A" w:rsidRPr="00D204FB" w:rsidRDefault="00BC715A" w:rsidP="00BC715A">
      <w:pPr>
        <w:autoSpaceDE w:val="0"/>
        <w:adjustRightInd w:val="0"/>
        <w:ind w:firstLine="709"/>
        <w:jc w:val="both"/>
        <w:rPr>
          <w:rFonts w:ascii="Arial" w:hAnsi="Arial" w:cs="Arial"/>
        </w:rPr>
      </w:pPr>
      <w:r w:rsidRPr="00D204FB">
        <w:rPr>
          <w:rFonts w:ascii="Arial" w:hAnsi="Arial" w:cs="Arial"/>
        </w:rPr>
        <w:t>Мероприятия подпрограммы осуществляются путем:</w:t>
      </w:r>
    </w:p>
    <w:p w:rsidR="00BC715A" w:rsidRPr="00D204FB" w:rsidRDefault="00BC715A" w:rsidP="00491469">
      <w:pPr>
        <w:autoSpaceDE w:val="0"/>
        <w:adjustRightInd w:val="0"/>
        <w:ind w:firstLine="709"/>
        <w:jc w:val="both"/>
        <w:rPr>
          <w:rFonts w:ascii="Arial" w:hAnsi="Arial" w:cs="Arial"/>
        </w:rPr>
      </w:pPr>
      <w:r w:rsidRPr="00D204FB">
        <w:rPr>
          <w:rFonts w:ascii="Arial" w:hAnsi="Arial" w:cs="Arial"/>
        </w:rPr>
        <w:t xml:space="preserve">- </w:t>
      </w:r>
      <w:r w:rsidR="00491469" w:rsidRPr="00D204FB">
        <w:rPr>
          <w:rFonts w:ascii="Arial" w:hAnsi="Arial" w:cs="Arial"/>
        </w:rPr>
        <w:t>предоставления субсидии муниципальному унитарному предприятию муниципального образования город Норильск «Коммунальные объединенные системы» на финансовое обеспечение затрат на проведение реконструкции, капитального ремонта (модернизации), включая выполнение проектных и (или) инженерно-изыскательских работ, на объектах коммунальной инфраструктуры, в том числе коллекторного хозяйства, закрепленных за ним на праве хозяйственного ведения, находящихся в собственности муниципального образования город Норильск</w:t>
      </w:r>
      <w:r w:rsidRPr="00D204FB">
        <w:rPr>
          <w:rFonts w:ascii="Arial" w:hAnsi="Arial" w:cs="Arial"/>
        </w:rPr>
        <w:t>к;</w:t>
      </w:r>
    </w:p>
    <w:p w:rsidR="00BC715A" w:rsidRPr="00D204FB" w:rsidRDefault="00BC715A" w:rsidP="00BC715A">
      <w:pPr>
        <w:autoSpaceDE w:val="0"/>
        <w:adjustRightInd w:val="0"/>
        <w:ind w:firstLine="709"/>
        <w:jc w:val="both"/>
        <w:rPr>
          <w:rFonts w:ascii="Arial" w:hAnsi="Arial" w:cs="Arial"/>
        </w:rPr>
      </w:pPr>
      <w:r w:rsidRPr="00D204FB">
        <w:rPr>
          <w:rFonts w:ascii="Arial" w:hAnsi="Arial" w:cs="Arial"/>
        </w:rPr>
        <w:t xml:space="preserve">- </w:t>
      </w:r>
      <w:r w:rsidRPr="00D204FB">
        <w:rPr>
          <w:rFonts w:ascii="Arial" w:hAnsi="Arial" w:cs="Arial"/>
          <w:bCs/>
        </w:rPr>
        <w:t xml:space="preserve">предоставления субсидии на </w:t>
      </w:r>
      <w:r w:rsidRPr="00D204FB">
        <w:rPr>
          <w:rFonts w:ascii="Arial" w:hAnsi="Arial" w:cs="Arial"/>
        </w:rPr>
        <w:t>финансовое обеспечение (возмещение) затрат на реализацию мероприятия по термостабилизации грунтов под многоквартирными домами (бурение температурных скважин, инженерные изыскания, разработка проектной документации, прохождение государственной экспертизы и реализация мероприятий по термостабилизации).</w:t>
      </w:r>
    </w:p>
    <w:p w:rsidR="00BC715A" w:rsidRPr="00D204FB" w:rsidRDefault="00BC715A" w:rsidP="00BC715A">
      <w:pPr>
        <w:widowControl w:val="0"/>
        <w:suppressAutoHyphens/>
        <w:autoSpaceDE w:val="0"/>
        <w:autoSpaceDN w:val="0"/>
        <w:ind w:firstLine="709"/>
        <w:jc w:val="both"/>
        <w:textAlignment w:val="baseline"/>
        <w:rPr>
          <w:rFonts w:ascii="Arial" w:hAnsi="Arial" w:cs="Arial"/>
        </w:rPr>
      </w:pPr>
      <w:r w:rsidRPr="00D204FB">
        <w:rPr>
          <w:rFonts w:ascii="Arial" w:hAnsi="Arial" w:cs="Arial"/>
        </w:rPr>
        <w:t>Средства внебюджетных источников на выполнение работ по термостабилизации грунтов под многоквартирными домами и социальными объектами (бурение температурных скважин, инженерные изыскания, разработка проектной документации, прохождение государственной экспертизы и реализация мероприятий по термостабилизации).</w:t>
      </w:r>
    </w:p>
    <w:p w:rsidR="0065624C" w:rsidRPr="00D204FB" w:rsidRDefault="0065624C" w:rsidP="00BC715A">
      <w:pPr>
        <w:widowControl w:val="0"/>
        <w:suppressAutoHyphens/>
        <w:autoSpaceDE w:val="0"/>
        <w:autoSpaceDN w:val="0"/>
        <w:ind w:firstLine="709"/>
        <w:jc w:val="both"/>
        <w:textAlignment w:val="baseline"/>
        <w:rPr>
          <w:rFonts w:ascii="Arial" w:hAnsi="Arial" w:cs="Arial"/>
        </w:rPr>
      </w:pPr>
    </w:p>
    <w:p w:rsidR="0065624C" w:rsidRPr="00D204FB" w:rsidRDefault="0065624C" w:rsidP="000B0A6B">
      <w:pPr>
        <w:widowControl w:val="0"/>
        <w:suppressAutoHyphens/>
        <w:autoSpaceDE w:val="0"/>
        <w:autoSpaceDN w:val="0"/>
        <w:jc w:val="center"/>
        <w:textAlignment w:val="baseline"/>
        <w:rPr>
          <w:rFonts w:ascii="Arial" w:hAnsi="Arial" w:cs="Arial"/>
        </w:rPr>
      </w:pPr>
      <w:r w:rsidRPr="00D204FB">
        <w:rPr>
          <w:rFonts w:ascii="Arial" w:hAnsi="Arial" w:cs="Arial"/>
        </w:rPr>
        <w:t>5. РЕСУРСНОЕ ОБЕСПЕЧЕНИЕ ПОДПРОГРАММЫ МП</w:t>
      </w:r>
    </w:p>
    <w:p w:rsidR="0065624C" w:rsidRPr="00D204FB" w:rsidRDefault="0065624C" w:rsidP="000B0A6B">
      <w:pPr>
        <w:widowControl w:val="0"/>
        <w:suppressAutoHyphens/>
        <w:autoSpaceDE w:val="0"/>
        <w:autoSpaceDN w:val="0"/>
        <w:ind w:firstLine="709"/>
        <w:jc w:val="both"/>
        <w:textAlignment w:val="baseline"/>
        <w:rPr>
          <w:rFonts w:ascii="Arial" w:hAnsi="Arial" w:cs="Arial"/>
        </w:rPr>
      </w:pPr>
    </w:p>
    <w:p w:rsidR="0065624C" w:rsidRPr="00D204FB" w:rsidRDefault="006562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Источниками финансирования мероприятий подпрограммы 3 являются средства бюджета муниципального образования город Норильск, средства краевого и федерального бюджетов, а также внебюджетные источники.</w:t>
      </w:r>
    </w:p>
    <w:p w:rsidR="0065624C" w:rsidRPr="00D204FB" w:rsidRDefault="006562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Информация о ресурсном обеспечении и мероприятиях на реализацию подпрограммы 3 по источникам финансирования в период 2022 – 2024 гг. приведена в приложении № 1 к настоящей МП.</w:t>
      </w:r>
    </w:p>
    <w:p w:rsidR="0065624C" w:rsidRPr="00D204FB" w:rsidRDefault="0065624C" w:rsidP="000B0A6B">
      <w:pPr>
        <w:widowControl w:val="0"/>
        <w:suppressAutoHyphens/>
        <w:autoSpaceDE w:val="0"/>
        <w:autoSpaceDN w:val="0"/>
        <w:ind w:firstLine="709"/>
        <w:jc w:val="both"/>
        <w:textAlignment w:val="baseline"/>
        <w:rPr>
          <w:rFonts w:ascii="Arial" w:hAnsi="Arial" w:cs="Arial"/>
        </w:rPr>
      </w:pPr>
    </w:p>
    <w:p w:rsidR="0065624C" w:rsidRPr="00D204FB" w:rsidRDefault="0065624C" w:rsidP="000B0A6B">
      <w:pPr>
        <w:widowControl w:val="0"/>
        <w:suppressAutoHyphens/>
        <w:autoSpaceDE w:val="0"/>
        <w:autoSpaceDN w:val="0"/>
        <w:jc w:val="center"/>
        <w:textAlignment w:val="baseline"/>
        <w:rPr>
          <w:rFonts w:ascii="Arial" w:hAnsi="Arial" w:cs="Arial"/>
        </w:rPr>
      </w:pPr>
      <w:bookmarkStart w:id="5" w:name="Par2331"/>
      <w:bookmarkEnd w:id="5"/>
      <w:r w:rsidRPr="00D204FB">
        <w:rPr>
          <w:rFonts w:ascii="Arial" w:hAnsi="Arial" w:cs="Arial"/>
        </w:rPr>
        <w:t>6. ИНДИКАТОРЫ РЕЗУЛЬТАТИВНОСТИ ПОДПРОГРАММЫ МП</w:t>
      </w:r>
    </w:p>
    <w:p w:rsidR="0065624C" w:rsidRPr="00D204FB" w:rsidRDefault="0065624C" w:rsidP="000B0A6B">
      <w:pPr>
        <w:widowControl w:val="0"/>
        <w:suppressAutoHyphens/>
        <w:autoSpaceDE w:val="0"/>
        <w:autoSpaceDN w:val="0"/>
        <w:ind w:firstLine="709"/>
        <w:jc w:val="both"/>
        <w:textAlignment w:val="baseline"/>
        <w:rPr>
          <w:rFonts w:ascii="Arial" w:hAnsi="Arial" w:cs="Arial"/>
        </w:rPr>
      </w:pPr>
    </w:p>
    <w:p w:rsidR="0065624C" w:rsidRPr="00D204FB" w:rsidRDefault="006562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Перечень целевых индикаторов результативности подпрограммы 3 представлен в приложении № 3 к настоящей МП.</w:t>
      </w:r>
    </w:p>
    <w:p w:rsidR="0065624C" w:rsidRPr="00D204FB" w:rsidRDefault="006562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Прогнозируется, что к концу реализации II этапа (2035 год) будут достигнуты следующие результаты:</w:t>
      </w:r>
    </w:p>
    <w:p w:rsidR="0065624C" w:rsidRPr="00D204FB" w:rsidRDefault="006562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 количество объектов, на которых проведены работы по термостабилизации грунтов под многоквартирными домами и социальными объектами – 51 объект (с 2022 года).</w:t>
      </w:r>
    </w:p>
    <w:p w:rsidR="0065624C" w:rsidRPr="00D204FB" w:rsidRDefault="006562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 снижение доли изношенных инженерных сетей (тепловые, водопроводные, водоотведение, электрические сети), % – до 25%;</w:t>
      </w:r>
    </w:p>
    <w:p w:rsidR="0065624C" w:rsidRPr="00D204FB" w:rsidRDefault="006562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Реализация подпрограммы позволит достичь следующих качественных результатов:</w:t>
      </w:r>
    </w:p>
    <w:p w:rsidR="0065624C" w:rsidRPr="00D204FB" w:rsidRDefault="006562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 обеспечить устойчивое теплоснабжение, водоснабжение и водоотведение потребителей муниципального образования город Норильск;</w:t>
      </w:r>
    </w:p>
    <w:p w:rsidR="0065624C" w:rsidRPr="00D204FB" w:rsidRDefault="006562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 повысить надежность и безопасность эксплуатации инженерных систем;</w:t>
      </w:r>
    </w:p>
    <w:p w:rsidR="00E65DCF" w:rsidRPr="00D204FB" w:rsidRDefault="0065624C"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 повысить эффективность использования инженерных объектов.</w:t>
      </w:r>
    </w:p>
    <w:p w:rsidR="00E65DCF" w:rsidRPr="00D204FB" w:rsidRDefault="00E65DCF" w:rsidP="000B0A6B">
      <w:pPr>
        <w:rPr>
          <w:rFonts w:ascii="Arial" w:hAnsi="Arial" w:cs="Arial"/>
        </w:rPr>
      </w:pPr>
    </w:p>
    <w:p w:rsidR="002A4731" w:rsidRPr="00D204FB" w:rsidRDefault="002A4731" w:rsidP="000B0A6B">
      <w:pPr>
        <w:rPr>
          <w:rFonts w:ascii="Arial" w:hAnsi="Arial" w:cs="Arial"/>
        </w:rPr>
      </w:pPr>
    </w:p>
    <w:p w:rsidR="002A4731" w:rsidRPr="00D204FB" w:rsidRDefault="002A4731" w:rsidP="000B0A6B">
      <w:pPr>
        <w:rPr>
          <w:rFonts w:ascii="Arial" w:hAnsi="Arial" w:cs="Arial"/>
        </w:rPr>
      </w:pPr>
    </w:p>
    <w:p w:rsidR="002A4731" w:rsidRPr="00D204FB" w:rsidRDefault="002A4731" w:rsidP="000B0A6B">
      <w:pPr>
        <w:rPr>
          <w:rFonts w:ascii="Arial" w:hAnsi="Arial" w:cs="Arial"/>
        </w:rPr>
      </w:pPr>
    </w:p>
    <w:p w:rsidR="002A4731" w:rsidRPr="00D204FB" w:rsidRDefault="002A4731" w:rsidP="000B0A6B">
      <w:pPr>
        <w:rPr>
          <w:rFonts w:ascii="Arial" w:hAnsi="Arial" w:cs="Arial"/>
        </w:rPr>
      </w:pPr>
    </w:p>
    <w:p w:rsidR="002A4731" w:rsidRPr="00D204FB" w:rsidRDefault="002A4731" w:rsidP="000B0A6B">
      <w:pPr>
        <w:rPr>
          <w:rFonts w:ascii="Arial" w:hAnsi="Arial" w:cs="Arial"/>
        </w:rPr>
      </w:pPr>
    </w:p>
    <w:p w:rsidR="002A4731" w:rsidRPr="00D204FB" w:rsidRDefault="002A4731" w:rsidP="000B0A6B">
      <w:pPr>
        <w:rPr>
          <w:rFonts w:ascii="Arial" w:hAnsi="Arial" w:cs="Arial"/>
        </w:rPr>
      </w:pPr>
    </w:p>
    <w:p w:rsidR="002A4731" w:rsidRPr="00D204FB" w:rsidRDefault="002A4731" w:rsidP="000B0A6B">
      <w:pPr>
        <w:rPr>
          <w:rFonts w:ascii="Arial" w:hAnsi="Arial" w:cs="Arial"/>
        </w:rPr>
      </w:pPr>
    </w:p>
    <w:p w:rsidR="002A4731" w:rsidRPr="00D204FB" w:rsidRDefault="002A4731" w:rsidP="000B0A6B">
      <w:pPr>
        <w:rPr>
          <w:rFonts w:ascii="Arial" w:hAnsi="Arial" w:cs="Arial"/>
        </w:rPr>
      </w:pPr>
    </w:p>
    <w:p w:rsidR="002A4731" w:rsidRPr="00D204FB" w:rsidRDefault="002A4731" w:rsidP="000B0A6B">
      <w:pPr>
        <w:rPr>
          <w:rFonts w:ascii="Arial" w:hAnsi="Arial" w:cs="Arial"/>
        </w:rPr>
      </w:pPr>
    </w:p>
    <w:p w:rsidR="002A4731" w:rsidRPr="00D204FB" w:rsidRDefault="002A4731" w:rsidP="000B0A6B">
      <w:pPr>
        <w:rPr>
          <w:rFonts w:ascii="Arial" w:hAnsi="Arial" w:cs="Arial"/>
        </w:rPr>
      </w:pPr>
    </w:p>
    <w:p w:rsidR="002A4731" w:rsidRPr="00D204FB" w:rsidRDefault="002A4731" w:rsidP="000B0A6B">
      <w:pPr>
        <w:rPr>
          <w:rFonts w:ascii="Arial" w:hAnsi="Arial" w:cs="Arial"/>
        </w:rPr>
      </w:pPr>
    </w:p>
    <w:p w:rsidR="007C40F2" w:rsidRPr="00D204FB" w:rsidRDefault="007C40F2" w:rsidP="000B0A6B">
      <w:pPr>
        <w:suppressAutoHyphens/>
        <w:autoSpaceDN w:val="0"/>
        <w:ind w:left="5387"/>
        <w:contextualSpacing/>
        <w:textAlignment w:val="baseline"/>
        <w:rPr>
          <w:rFonts w:ascii="Arial" w:hAnsi="Arial" w:cs="Arial"/>
        </w:rPr>
      </w:pPr>
    </w:p>
    <w:p w:rsidR="007C40F2" w:rsidRPr="00D204FB" w:rsidRDefault="007C40F2" w:rsidP="000B0A6B">
      <w:pPr>
        <w:suppressAutoHyphens/>
        <w:autoSpaceDN w:val="0"/>
        <w:ind w:left="5387"/>
        <w:contextualSpacing/>
        <w:textAlignment w:val="baseline"/>
        <w:rPr>
          <w:rFonts w:ascii="Arial" w:hAnsi="Arial" w:cs="Arial"/>
        </w:rPr>
      </w:pPr>
    </w:p>
    <w:p w:rsidR="007C40F2" w:rsidRPr="00D204FB" w:rsidRDefault="007C40F2" w:rsidP="000B0A6B">
      <w:pPr>
        <w:suppressAutoHyphens/>
        <w:autoSpaceDN w:val="0"/>
        <w:ind w:left="5387"/>
        <w:contextualSpacing/>
        <w:textAlignment w:val="baseline"/>
        <w:rPr>
          <w:rFonts w:ascii="Arial" w:hAnsi="Arial" w:cs="Arial"/>
        </w:rPr>
      </w:pPr>
    </w:p>
    <w:p w:rsidR="007C40F2" w:rsidRPr="00D204FB" w:rsidRDefault="007C40F2" w:rsidP="000B0A6B">
      <w:pPr>
        <w:suppressAutoHyphens/>
        <w:autoSpaceDN w:val="0"/>
        <w:ind w:left="5387"/>
        <w:contextualSpacing/>
        <w:textAlignment w:val="baseline"/>
        <w:rPr>
          <w:rFonts w:ascii="Arial" w:hAnsi="Arial" w:cs="Arial"/>
        </w:rPr>
      </w:pPr>
    </w:p>
    <w:p w:rsidR="007C40F2" w:rsidRPr="00D204FB" w:rsidRDefault="007C40F2" w:rsidP="000B0A6B">
      <w:pPr>
        <w:suppressAutoHyphens/>
        <w:autoSpaceDN w:val="0"/>
        <w:ind w:left="5387"/>
        <w:contextualSpacing/>
        <w:textAlignment w:val="baseline"/>
        <w:rPr>
          <w:rFonts w:ascii="Arial" w:hAnsi="Arial" w:cs="Arial"/>
        </w:rPr>
      </w:pPr>
    </w:p>
    <w:p w:rsidR="007C40F2" w:rsidRPr="00D204FB" w:rsidRDefault="007C40F2" w:rsidP="000B0A6B">
      <w:pPr>
        <w:suppressAutoHyphens/>
        <w:autoSpaceDN w:val="0"/>
        <w:ind w:left="5387"/>
        <w:contextualSpacing/>
        <w:textAlignment w:val="baseline"/>
        <w:rPr>
          <w:rFonts w:ascii="Arial" w:hAnsi="Arial" w:cs="Arial"/>
        </w:rPr>
      </w:pPr>
    </w:p>
    <w:p w:rsidR="007C40F2" w:rsidRPr="00D204FB" w:rsidRDefault="007C40F2" w:rsidP="000B0A6B">
      <w:pPr>
        <w:suppressAutoHyphens/>
        <w:autoSpaceDN w:val="0"/>
        <w:ind w:left="5387"/>
        <w:contextualSpacing/>
        <w:textAlignment w:val="baseline"/>
        <w:rPr>
          <w:rFonts w:ascii="Arial" w:hAnsi="Arial" w:cs="Arial"/>
        </w:rPr>
      </w:pPr>
    </w:p>
    <w:p w:rsidR="007C40F2" w:rsidRPr="00D204FB" w:rsidRDefault="007C40F2" w:rsidP="000B0A6B">
      <w:pPr>
        <w:suppressAutoHyphens/>
        <w:autoSpaceDN w:val="0"/>
        <w:ind w:left="5387"/>
        <w:contextualSpacing/>
        <w:textAlignment w:val="baseline"/>
        <w:rPr>
          <w:rFonts w:ascii="Arial" w:hAnsi="Arial" w:cs="Arial"/>
        </w:rPr>
      </w:pPr>
    </w:p>
    <w:p w:rsidR="007C40F2" w:rsidRPr="00D204FB" w:rsidRDefault="007C40F2" w:rsidP="000B0A6B">
      <w:pPr>
        <w:suppressAutoHyphens/>
        <w:autoSpaceDN w:val="0"/>
        <w:ind w:left="5387"/>
        <w:contextualSpacing/>
        <w:textAlignment w:val="baseline"/>
        <w:rPr>
          <w:rFonts w:ascii="Arial" w:hAnsi="Arial" w:cs="Arial"/>
        </w:rPr>
      </w:pPr>
    </w:p>
    <w:p w:rsidR="007C40F2" w:rsidRPr="00D204FB" w:rsidRDefault="007C40F2" w:rsidP="000B0A6B">
      <w:pPr>
        <w:suppressAutoHyphens/>
        <w:autoSpaceDN w:val="0"/>
        <w:ind w:left="5387"/>
        <w:contextualSpacing/>
        <w:textAlignment w:val="baseline"/>
        <w:rPr>
          <w:rFonts w:ascii="Arial" w:hAnsi="Arial" w:cs="Arial"/>
        </w:rPr>
      </w:pPr>
    </w:p>
    <w:p w:rsidR="007C40F2" w:rsidRPr="00D204FB" w:rsidRDefault="007C40F2" w:rsidP="000B0A6B">
      <w:pPr>
        <w:suppressAutoHyphens/>
        <w:autoSpaceDN w:val="0"/>
        <w:ind w:left="5387"/>
        <w:contextualSpacing/>
        <w:textAlignment w:val="baseline"/>
        <w:rPr>
          <w:rFonts w:ascii="Arial" w:hAnsi="Arial" w:cs="Arial"/>
        </w:rPr>
      </w:pPr>
    </w:p>
    <w:p w:rsidR="007C40F2" w:rsidRPr="00D204FB" w:rsidRDefault="007C40F2" w:rsidP="000B0A6B">
      <w:pPr>
        <w:suppressAutoHyphens/>
        <w:autoSpaceDN w:val="0"/>
        <w:ind w:left="5387"/>
        <w:contextualSpacing/>
        <w:textAlignment w:val="baseline"/>
        <w:rPr>
          <w:rFonts w:ascii="Arial" w:hAnsi="Arial" w:cs="Arial"/>
        </w:rPr>
      </w:pPr>
    </w:p>
    <w:p w:rsidR="007C40F2" w:rsidRPr="00D204FB" w:rsidRDefault="007C40F2" w:rsidP="000B0A6B">
      <w:pPr>
        <w:suppressAutoHyphens/>
        <w:autoSpaceDN w:val="0"/>
        <w:ind w:left="5387"/>
        <w:contextualSpacing/>
        <w:textAlignment w:val="baseline"/>
        <w:rPr>
          <w:rFonts w:ascii="Arial" w:hAnsi="Arial" w:cs="Arial"/>
        </w:rPr>
      </w:pPr>
    </w:p>
    <w:p w:rsidR="007C40F2" w:rsidRPr="00D204FB" w:rsidRDefault="007C40F2" w:rsidP="000B0A6B">
      <w:pPr>
        <w:suppressAutoHyphens/>
        <w:autoSpaceDN w:val="0"/>
        <w:ind w:left="5387"/>
        <w:contextualSpacing/>
        <w:textAlignment w:val="baseline"/>
        <w:rPr>
          <w:rFonts w:ascii="Arial" w:hAnsi="Arial" w:cs="Arial"/>
        </w:rPr>
      </w:pPr>
    </w:p>
    <w:p w:rsidR="007C40F2" w:rsidRPr="00D204FB" w:rsidRDefault="007C40F2" w:rsidP="000B0A6B">
      <w:pPr>
        <w:suppressAutoHyphens/>
        <w:autoSpaceDN w:val="0"/>
        <w:ind w:left="5387"/>
        <w:contextualSpacing/>
        <w:textAlignment w:val="baseline"/>
        <w:rPr>
          <w:rFonts w:ascii="Arial" w:hAnsi="Arial" w:cs="Arial"/>
        </w:rPr>
      </w:pPr>
    </w:p>
    <w:p w:rsidR="007C40F2" w:rsidRPr="00D204FB" w:rsidRDefault="007C40F2" w:rsidP="000B0A6B">
      <w:pPr>
        <w:suppressAutoHyphens/>
        <w:autoSpaceDN w:val="0"/>
        <w:ind w:left="5387"/>
        <w:contextualSpacing/>
        <w:textAlignment w:val="baseline"/>
        <w:rPr>
          <w:rFonts w:ascii="Arial" w:hAnsi="Arial" w:cs="Arial"/>
        </w:rPr>
      </w:pPr>
    </w:p>
    <w:p w:rsidR="007C40F2" w:rsidRPr="00D204FB" w:rsidRDefault="007C40F2" w:rsidP="000B0A6B">
      <w:pPr>
        <w:suppressAutoHyphens/>
        <w:autoSpaceDN w:val="0"/>
        <w:ind w:left="5387"/>
        <w:contextualSpacing/>
        <w:textAlignment w:val="baseline"/>
        <w:rPr>
          <w:rFonts w:ascii="Arial" w:hAnsi="Arial" w:cs="Arial"/>
        </w:rPr>
      </w:pPr>
    </w:p>
    <w:p w:rsidR="007C40F2" w:rsidRPr="00D204FB" w:rsidRDefault="007C40F2" w:rsidP="000B0A6B">
      <w:pPr>
        <w:suppressAutoHyphens/>
        <w:autoSpaceDN w:val="0"/>
        <w:ind w:left="5387"/>
        <w:contextualSpacing/>
        <w:textAlignment w:val="baseline"/>
        <w:rPr>
          <w:rFonts w:ascii="Arial" w:hAnsi="Arial" w:cs="Arial"/>
        </w:rPr>
      </w:pPr>
    </w:p>
    <w:p w:rsidR="007C40F2" w:rsidRPr="00D204FB" w:rsidRDefault="007C40F2" w:rsidP="000B0A6B">
      <w:pPr>
        <w:suppressAutoHyphens/>
        <w:autoSpaceDN w:val="0"/>
        <w:ind w:left="5387"/>
        <w:contextualSpacing/>
        <w:textAlignment w:val="baseline"/>
        <w:rPr>
          <w:rFonts w:ascii="Arial" w:hAnsi="Arial" w:cs="Arial"/>
        </w:rPr>
      </w:pPr>
    </w:p>
    <w:p w:rsidR="007C40F2" w:rsidRPr="00D204FB" w:rsidRDefault="007C40F2" w:rsidP="000B0A6B">
      <w:pPr>
        <w:suppressAutoHyphens/>
        <w:autoSpaceDN w:val="0"/>
        <w:ind w:left="5387"/>
        <w:contextualSpacing/>
        <w:textAlignment w:val="baseline"/>
        <w:rPr>
          <w:rFonts w:ascii="Arial" w:hAnsi="Arial" w:cs="Arial"/>
        </w:rPr>
      </w:pPr>
    </w:p>
    <w:p w:rsidR="007C40F2" w:rsidRPr="00D204FB" w:rsidRDefault="007C40F2" w:rsidP="000B0A6B">
      <w:pPr>
        <w:suppressAutoHyphens/>
        <w:autoSpaceDN w:val="0"/>
        <w:ind w:left="5387"/>
        <w:contextualSpacing/>
        <w:textAlignment w:val="baseline"/>
        <w:rPr>
          <w:rFonts w:ascii="Arial" w:hAnsi="Arial" w:cs="Arial"/>
        </w:rPr>
      </w:pPr>
    </w:p>
    <w:p w:rsidR="007C40F2" w:rsidRPr="00D204FB" w:rsidRDefault="007C40F2" w:rsidP="000B0A6B">
      <w:pPr>
        <w:suppressAutoHyphens/>
        <w:autoSpaceDN w:val="0"/>
        <w:ind w:left="5387"/>
        <w:contextualSpacing/>
        <w:textAlignment w:val="baseline"/>
        <w:rPr>
          <w:rFonts w:ascii="Arial" w:hAnsi="Arial" w:cs="Arial"/>
        </w:rPr>
      </w:pPr>
    </w:p>
    <w:p w:rsidR="007C40F2" w:rsidRPr="00D204FB" w:rsidRDefault="007C40F2" w:rsidP="000B0A6B">
      <w:pPr>
        <w:suppressAutoHyphens/>
        <w:autoSpaceDN w:val="0"/>
        <w:ind w:left="5387"/>
        <w:contextualSpacing/>
        <w:textAlignment w:val="baseline"/>
        <w:rPr>
          <w:rFonts w:ascii="Arial" w:hAnsi="Arial" w:cs="Arial"/>
        </w:rPr>
      </w:pPr>
    </w:p>
    <w:p w:rsidR="007C40F2" w:rsidRPr="00D204FB" w:rsidRDefault="007C40F2" w:rsidP="000B0A6B">
      <w:pPr>
        <w:suppressAutoHyphens/>
        <w:autoSpaceDN w:val="0"/>
        <w:ind w:left="5387"/>
        <w:contextualSpacing/>
        <w:textAlignment w:val="baseline"/>
        <w:rPr>
          <w:rFonts w:ascii="Arial" w:hAnsi="Arial" w:cs="Arial"/>
        </w:rPr>
      </w:pPr>
    </w:p>
    <w:p w:rsidR="007C40F2" w:rsidRPr="00D204FB" w:rsidRDefault="007C40F2" w:rsidP="000B0A6B">
      <w:pPr>
        <w:suppressAutoHyphens/>
        <w:autoSpaceDN w:val="0"/>
        <w:ind w:left="5387"/>
        <w:contextualSpacing/>
        <w:textAlignment w:val="baseline"/>
        <w:rPr>
          <w:rFonts w:ascii="Arial" w:hAnsi="Arial" w:cs="Arial"/>
        </w:rPr>
      </w:pPr>
    </w:p>
    <w:p w:rsidR="007C40F2" w:rsidRPr="00D204FB" w:rsidRDefault="007C40F2" w:rsidP="000B0A6B">
      <w:pPr>
        <w:suppressAutoHyphens/>
        <w:autoSpaceDN w:val="0"/>
        <w:ind w:left="5387"/>
        <w:contextualSpacing/>
        <w:textAlignment w:val="baseline"/>
        <w:rPr>
          <w:rFonts w:ascii="Arial" w:hAnsi="Arial" w:cs="Arial"/>
        </w:rPr>
      </w:pPr>
    </w:p>
    <w:p w:rsidR="007C40F2" w:rsidRPr="00D204FB" w:rsidRDefault="007C40F2" w:rsidP="000B0A6B">
      <w:pPr>
        <w:suppressAutoHyphens/>
        <w:autoSpaceDN w:val="0"/>
        <w:ind w:left="5387"/>
        <w:contextualSpacing/>
        <w:textAlignment w:val="baseline"/>
        <w:rPr>
          <w:rFonts w:ascii="Arial" w:hAnsi="Arial" w:cs="Arial"/>
        </w:rPr>
      </w:pPr>
    </w:p>
    <w:p w:rsidR="007C40F2" w:rsidRPr="00D204FB" w:rsidRDefault="007C40F2" w:rsidP="000B0A6B">
      <w:pPr>
        <w:suppressAutoHyphens/>
        <w:autoSpaceDN w:val="0"/>
        <w:ind w:left="5387"/>
        <w:contextualSpacing/>
        <w:textAlignment w:val="baseline"/>
        <w:rPr>
          <w:rFonts w:ascii="Arial" w:hAnsi="Arial" w:cs="Arial"/>
        </w:rPr>
      </w:pPr>
    </w:p>
    <w:p w:rsidR="007C40F2" w:rsidRPr="00D204FB" w:rsidRDefault="007C40F2" w:rsidP="000B0A6B">
      <w:pPr>
        <w:suppressAutoHyphens/>
        <w:autoSpaceDN w:val="0"/>
        <w:ind w:left="5387"/>
        <w:contextualSpacing/>
        <w:textAlignment w:val="baseline"/>
        <w:rPr>
          <w:rFonts w:ascii="Arial" w:hAnsi="Arial" w:cs="Arial"/>
        </w:rPr>
      </w:pPr>
    </w:p>
    <w:p w:rsidR="007C40F2" w:rsidRPr="00D204FB" w:rsidRDefault="007C40F2" w:rsidP="000B0A6B">
      <w:pPr>
        <w:suppressAutoHyphens/>
        <w:autoSpaceDN w:val="0"/>
        <w:ind w:left="5387"/>
        <w:contextualSpacing/>
        <w:textAlignment w:val="baseline"/>
        <w:rPr>
          <w:rFonts w:ascii="Arial" w:hAnsi="Arial" w:cs="Arial"/>
        </w:rPr>
      </w:pPr>
    </w:p>
    <w:p w:rsidR="007C40F2" w:rsidRPr="00D204FB" w:rsidRDefault="007C40F2" w:rsidP="000B0A6B">
      <w:pPr>
        <w:suppressAutoHyphens/>
        <w:autoSpaceDN w:val="0"/>
        <w:ind w:left="5387"/>
        <w:contextualSpacing/>
        <w:textAlignment w:val="baseline"/>
        <w:rPr>
          <w:rFonts w:ascii="Arial" w:hAnsi="Arial" w:cs="Arial"/>
        </w:rPr>
      </w:pPr>
    </w:p>
    <w:p w:rsidR="0065624C" w:rsidRPr="00D204FB" w:rsidRDefault="00E65DCF" w:rsidP="000B0A6B">
      <w:pPr>
        <w:suppressAutoHyphens/>
        <w:autoSpaceDN w:val="0"/>
        <w:ind w:left="5387"/>
        <w:contextualSpacing/>
        <w:textAlignment w:val="baseline"/>
        <w:rPr>
          <w:rFonts w:ascii="Arial" w:hAnsi="Arial" w:cs="Arial"/>
        </w:rPr>
      </w:pPr>
      <w:r w:rsidRPr="00D204FB">
        <w:rPr>
          <w:rFonts w:ascii="Arial" w:hAnsi="Arial" w:cs="Arial"/>
        </w:rPr>
        <w:t>Приложение № 1 к подпрограмме 3 «Комплексное социально-экономическое развития города Норильска»</w:t>
      </w:r>
    </w:p>
    <w:p w:rsidR="009C4B2A" w:rsidRPr="00D204FB" w:rsidRDefault="009C4B2A" w:rsidP="009C4B2A">
      <w:pPr>
        <w:widowControl w:val="0"/>
        <w:tabs>
          <w:tab w:val="left" w:pos="9498"/>
        </w:tabs>
        <w:suppressAutoHyphens/>
        <w:autoSpaceDE w:val="0"/>
        <w:autoSpaceDN w:val="0"/>
        <w:adjustRightInd w:val="0"/>
        <w:ind w:firstLine="5387"/>
        <w:textAlignment w:val="baseline"/>
        <w:rPr>
          <w:rFonts w:ascii="Arial" w:hAnsi="Arial" w:cs="Arial"/>
        </w:rPr>
      </w:pPr>
      <w:r w:rsidRPr="00D204FB">
        <w:rPr>
          <w:rFonts w:ascii="Arial" w:hAnsi="Arial" w:cs="Arial"/>
        </w:rPr>
        <w:t>от 09.12.2021 №599</w:t>
      </w:r>
    </w:p>
    <w:p w:rsidR="009C4B2A" w:rsidRPr="00D204FB" w:rsidRDefault="009C4B2A" w:rsidP="000B0A6B">
      <w:pPr>
        <w:suppressAutoHyphens/>
        <w:autoSpaceDN w:val="0"/>
        <w:ind w:left="5387"/>
        <w:contextualSpacing/>
        <w:textAlignment w:val="baseline"/>
        <w:rPr>
          <w:rFonts w:ascii="Arial" w:hAnsi="Arial" w:cs="Arial"/>
        </w:rPr>
      </w:pPr>
    </w:p>
    <w:p w:rsidR="002A4731" w:rsidRPr="00D204FB" w:rsidRDefault="002A4731" w:rsidP="000B0A6B">
      <w:pPr>
        <w:suppressAutoHyphens/>
        <w:autoSpaceDN w:val="0"/>
        <w:ind w:left="5387"/>
        <w:contextualSpacing/>
        <w:textAlignment w:val="baseline"/>
        <w:rPr>
          <w:rFonts w:ascii="Arial" w:hAnsi="Arial" w:cs="Arial"/>
        </w:rPr>
      </w:pPr>
    </w:p>
    <w:p w:rsidR="009F7643" w:rsidRPr="00D204FB" w:rsidRDefault="00F1341D" w:rsidP="00255EB5">
      <w:pPr>
        <w:suppressAutoHyphens/>
        <w:autoSpaceDN w:val="0"/>
        <w:contextualSpacing/>
        <w:jc w:val="center"/>
        <w:textAlignment w:val="baseline"/>
        <w:rPr>
          <w:rFonts w:ascii="Arial" w:hAnsi="Arial" w:cs="Arial"/>
        </w:rPr>
      </w:pPr>
      <w:r w:rsidRPr="00D204FB">
        <w:rPr>
          <w:rFonts w:ascii="Arial" w:hAnsi="Arial" w:cs="Arial"/>
        </w:rPr>
        <w:t xml:space="preserve">(в ред. постановления Администрации города Норильска </w:t>
      </w:r>
    </w:p>
    <w:p w:rsidR="00F1341D" w:rsidRPr="00D204FB" w:rsidRDefault="00F1341D" w:rsidP="00255EB5">
      <w:pPr>
        <w:suppressAutoHyphens/>
        <w:autoSpaceDN w:val="0"/>
        <w:contextualSpacing/>
        <w:jc w:val="center"/>
        <w:textAlignment w:val="baseline"/>
        <w:rPr>
          <w:rFonts w:ascii="Arial" w:hAnsi="Arial" w:cs="Arial"/>
        </w:rPr>
      </w:pPr>
      <w:r w:rsidRPr="00D204FB">
        <w:rPr>
          <w:rFonts w:ascii="Arial" w:hAnsi="Arial" w:cs="Arial"/>
        </w:rPr>
        <w:t>от 06.06.2022 № 314</w:t>
      </w:r>
      <w:r w:rsidR="00491469" w:rsidRPr="00D204FB">
        <w:rPr>
          <w:rFonts w:ascii="Arial" w:hAnsi="Arial" w:cs="Arial"/>
        </w:rPr>
        <w:t>, от 31.10.2022 № 545</w:t>
      </w:r>
      <w:r w:rsidRPr="00D204FB">
        <w:rPr>
          <w:rFonts w:ascii="Arial" w:hAnsi="Arial" w:cs="Arial"/>
        </w:rPr>
        <w:t>)</w:t>
      </w:r>
    </w:p>
    <w:p w:rsidR="00E65DCF" w:rsidRPr="00D204FB" w:rsidRDefault="00E65DCF" w:rsidP="000B0A6B">
      <w:pPr>
        <w:suppressAutoHyphens/>
        <w:autoSpaceDN w:val="0"/>
        <w:ind w:left="5387"/>
        <w:contextualSpacing/>
        <w:textAlignment w:val="baseline"/>
        <w:rPr>
          <w:rFonts w:ascii="Arial" w:hAnsi="Arial" w:cs="Arial"/>
        </w:rPr>
      </w:pPr>
    </w:p>
    <w:p w:rsidR="00090FC9" w:rsidRPr="00D204FB" w:rsidRDefault="00090FC9" w:rsidP="00090FC9">
      <w:pPr>
        <w:jc w:val="center"/>
        <w:rPr>
          <w:rFonts w:ascii="Arial" w:hAnsi="Arial" w:cs="Arial"/>
        </w:rPr>
      </w:pPr>
      <w:r w:rsidRPr="00D204FB">
        <w:rPr>
          <w:rFonts w:ascii="Arial" w:hAnsi="Arial" w:cs="Arial"/>
        </w:rPr>
        <w:t>ТЕРМОСТАБИЛИЗАЦИЯ ГРУНТОВ ПОД МНОГОКВАРТИРНЫМИ ДОМАМИ</w:t>
      </w:r>
    </w:p>
    <w:p w:rsidR="00090FC9" w:rsidRPr="00D204FB" w:rsidRDefault="00090FC9" w:rsidP="00090FC9">
      <w:pPr>
        <w:jc w:val="center"/>
        <w:rPr>
          <w:rFonts w:ascii="Arial" w:hAnsi="Arial" w:cs="Arial"/>
        </w:rPr>
      </w:pPr>
      <w:r w:rsidRPr="00D204FB">
        <w:rPr>
          <w:rFonts w:ascii="Arial" w:hAnsi="Arial" w:cs="Arial"/>
        </w:rPr>
        <w:t>И СОЦИАЛЬНЫМИ ОБЪЕКТАМИ (БУРЕНИЕ ТЕМПЕРАТУРНЫХ СКВАЖИН, ПСД</w:t>
      </w:r>
    </w:p>
    <w:p w:rsidR="00090FC9" w:rsidRPr="00D204FB" w:rsidRDefault="00090FC9" w:rsidP="00090FC9">
      <w:pPr>
        <w:jc w:val="center"/>
        <w:rPr>
          <w:rFonts w:ascii="Arial" w:hAnsi="Arial" w:cs="Arial"/>
        </w:rPr>
      </w:pPr>
      <w:r w:rsidRPr="00D204FB">
        <w:rPr>
          <w:rFonts w:ascii="Arial" w:hAnsi="Arial" w:cs="Arial"/>
        </w:rPr>
        <w:t>И МЕРОПРИЯТИЯ ПО ТЕРМОСТАБИЛИЗАЦИИ)</w:t>
      </w:r>
    </w:p>
    <w:p w:rsidR="002A4731" w:rsidRPr="00D204FB" w:rsidRDefault="002A4731" w:rsidP="005E5FB8">
      <w:pPr>
        <w:widowControl w:val="0"/>
        <w:suppressAutoHyphens/>
        <w:autoSpaceDE w:val="0"/>
        <w:autoSpaceDN w:val="0"/>
        <w:jc w:val="center"/>
        <w:textAlignment w:val="baseline"/>
        <w:rPr>
          <w:rFonts w:ascii="Arial"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6"/>
        <w:gridCol w:w="3761"/>
        <w:gridCol w:w="1398"/>
        <w:gridCol w:w="851"/>
        <w:gridCol w:w="850"/>
        <w:gridCol w:w="709"/>
        <w:gridCol w:w="1418"/>
      </w:tblGrid>
      <w:tr w:rsidR="00D204FB" w:rsidRPr="00D204FB" w:rsidTr="00491469">
        <w:trPr>
          <w:trHeight w:val="945"/>
        </w:trPr>
        <w:tc>
          <w:tcPr>
            <w:tcW w:w="506" w:type="dxa"/>
            <w:shd w:val="clear" w:color="auto" w:fill="auto"/>
            <w:vAlign w:val="center"/>
            <w:hideMark/>
          </w:tcPr>
          <w:p w:rsidR="00491469" w:rsidRPr="00D204FB" w:rsidRDefault="00491469" w:rsidP="00B92D2E">
            <w:pPr>
              <w:jc w:val="center"/>
              <w:rPr>
                <w:rFonts w:ascii="Arial" w:hAnsi="Arial" w:cs="Arial"/>
                <w:sz w:val="20"/>
                <w:szCs w:val="20"/>
              </w:rPr>
            </w:pPr>
            <w:r w:rsidRPr="00D204FB">
              <w:rPr>
                <w:rFonts w:ascii="Arial" w:hAnsi="Arial" w:cs="Arial"/>
                <w:sz w:val="20"/>
                <w:szCs w:val="20"/>
              </w:rPr>
              <w:t>N п/п</w:t>
            </w:r>
          </w:p>
        </w:tc>
        <w:tc>
          <w:tcPr>
            <w:tcW w:w="3761" w:type="dxa"/>
            <w:shd w:val="clear" w:color="auto" w:fill="auto"/>
            <w:vAlign w:val="center"/>
            <w:hideMark/>
          </w:tcPr>
          <w:p w:rsidR="00491469" w:rsidRPr="00D204FB" w:rsidRDefault="00491469" w:rsidP="00B92D2E">
            <w:pPr>
              <w:jc w:val="center"/>
              <w:rPr>
                <w:rFonts w:ascii="Arial" w:hAnsi="Arial" w:cs="Arial"/>
                <w:sz w:val="20"/>
                <w:szCs w:val="20"/>
              </w:rPr>
            </w:pPr>
            <w:r w:rsidRPr="00D204FB">
              <w:rPr>
                <w:rFonts w:ascii="Arial" w:hAnsi="Arial" w:cs="Arial"/>
                <w:sz w:val="20"/>
                <w:szCs w:val="20"/>
              </w:rPr>
              <w:t>Адрес объекта</w:t>
            </w:r>
          </w:p>
        </w:tc>
        <w:tc>
          <w:tcPr>
            <w:tcW w:w="1398" w:type="dxa"/>
            <w:shd w:val="clear" w:color="auto" w:fill="auto"/>
            <w:vAlign w:val="center"/>
            <w:hideMark/>
          </w:tcPr>
          <w:p w:rsidR="00491469" w:rsidRPr="00D204FB" w:rsidRDefault="00491469" w:rsidP="00B92D2E">
            <w:pPr>
              <w:jc w:val="center"/>
              <w:rPr>
                <w:rFonts w:ascii="Arial" w:hAnsi="Arial" w:cs="Arial"/>
                <w:sz w:val="20"/>
                <w:szCs w:val="20"/>
              </w:rPr>
            </w:pPr>
            <w:r w:rsidRPr="00D204FB">
              <w:rPr>
                <w:rFonts w:ascii="Arial" w:hAnsi="Arial" w:cs="Arial"/>
                <w:sz w:val="20"/>
                <w:szCs w:val="20"/>
              </w:rPr>
              <w:t>Выполняемые работы</w:t>
            </w:r>
          </w:p>
        </w:tc>
        <w:tc>
          <w:tcPr>
            <w:tcW w:w="851" w:type="dxa"/>
            <w:shd w:val="clear" w:color="auto" w:fill="auto"/>
            <w:vAlign w:val="center"/>
            <w:hideMark/>
          </w:tcPr>
          <w:p w:rsidR="00491469" w:rsidRPr="00D204FB" w:rsidRDefault="00491469" w:rsidP="00B92D2E">
            <w:pPr>
              <w:jc w:val="center"/>
              <w:rPr>
                <w:rFonts w:ascii="Arial" w:hAnsi="Arial" w:cs="Arial"/>
                <w:sz w:val="20"/>
                <w:szCs w:val="20"/>
              </w:rPr>
            </w:pPr>
            <w:r w:rsidRPr="00D204FB">
              <w:rPr>
                <w:rFonts w:ascii="Arial" w:hAnsi="Arial" w:cs="Arial"/>
                <w:sz w:val="20"/>
                <w:szCs w:val="20"/>
              </w:rPr>
              <w:t>Серия дома</w:t>
            </w:r>
          </w:p>
        </w:tc>
        <w:tc>
          <w:tcPr>
            <w:tcW w:w="850" w:type="dxa"/>
            <w:shd w:val="clear" w:color="auto" w:fill="auto"/>
            <w:vAlign w:val="center"/>
            <w:hideMark/>
          </w:tcPr>
          <w:p w:rsidR="00491469" w:rsidRPr="00D204FB" w:rsidRDefault="00491469" w:rsidP="00B92D2E">
            <w:pPr>
              <w:jc w:val="center"/>
              <w:rPr>
                <w:rFonts w:ascii="Arial" w:hAnsi="Arial" w:cs="Arial"/>
                <w:sz w:val="20"/>
                <w:szCs w:val="20"/>
              </w:rPr>
            </w:pPr>
            <w:r w:rsidRPr="00D204FB">
              <w:rPr>
                <w:rFonts w:ascii="Arial" w:hAnsi="Arial" w:cs="Arial"/>
                <w:sz w:val="20"/>
                <w:szCs w:val="20"/>
              </w:rPr>
              <w:t>Год ввода в эксплуатацию</w:t>
            </w:r>
          </w:p>
        </w:tc>
        <w:tc>
          <w:tcPr>
            <w:tcW w:w="709" w:type="dxa"/>
            <w:shd w:val="clear" w:color="auto" w:fill="auto"/>
            <w:vAlign w:val="center"/>
            <w:hideMark/>
          </w:tcPr>
          <w:p w:rsidR="00491469" w:rsidRPr="00D204FB" w:rsidRDefault="00491469" w:rsidP="00B92D2E">
            <w:pPr>
              <w:jc w:val="center"/>
              <w:rPr>
                <w:rFonts w:ascii="Arial" w:hAnsi="Arial" w:cs="Arial"/>
                <w:sz w:val="20"/>
                <w:szCs w:val="20"/>
              </w:rPr>
            </w:pPr>
            <w:r w:rsidRPr="00D204FB">
              <w:rPr>
                <w:rFonts w:ascii="Arial" w:hAnsi="Arial" w:cs="Arial"/>
                <w:sz w:val="20"/>
                <w:szCs w:val="20"/>
              </w:rPr>
              <w:t>Кол-во объектов</w:t>
            </w:r>
          </w:p>
        </w:tc>
        <w:tc>
          <w:tcPr>
            <w:tcW w:w="1418" w:type="dxa"/>
            <w:shd w:val="clear" w:color="auto" w:fill="auto"/>
            <w:vAlign w:val="center"/>
            <w:hideMark/>
          </w:tcPr>
          <w:p w:rsidR="00491469" w:rsidRPr="00D204FB" w:rsidRDefault="00491469" w:rsidP="00B92D2E">
            <w:pPr>
              <w:jc w:val="center"/>
              <w:rPr>
                <w:rFonts w:ascii="Arial" w:hAnsi="Arial" w:cs="Arial"/>
                <w:sz w:val="20"/>
                <w:szCs w:val="20"/>
              </w:rPr>
            </w:pPr>
            <w:r w:rsidRPr="00D204FB">
              <w:rPr>
                <w:rFonts w:ascii="Arial" w:hAnsi="Arial" w:cs="Arial"/>
                <w:sz w:val="20"/>
                <w:szCs w:val="20"/>
              </w:rPr>
              <w:t>Стоимость работ на плановый период, тыс. руб.</w:t>
            </w:r>
          </w:p>
        </w:tc>
      </w:tr>
      <w:tr w:rsidR="00D204FB" w:rsidRPr="00D204FB" w:rsidTr="00491469">
        <w:trPr>
          <w:trHeight w:val="390"/>
        </w:trPr>
        <w:tc>
          <w:tcPr>
            <w:tcW w:w="8075" w:type="dxa"/>
            <w:gridSpan w:val="6"/>
            <w:shd w:val="clear" w:color="000000" w:fill="FFFFFF"/>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2022 - 2035 гг.</w:t>
            </w:r>
          </w:p>
        </w:tc>
        <w:tc>
          <w:tcPr>
            <w:tcW w:w="1418" w:type="dxa"/>
            <w:vMerge w:val="restart"/>
            <w:shd w:val="clear" w:color="000000" w:fill="FFFFFF"/>
            <w:vAlign w:val="center"/>
            <w:hideMark/>
          </w:tcPr>
          <w:p w:rsidR="00491469" w:rsidRPr="00D204FB" w:rsidRDefault="00491469" w:rsidP="00B92D2E">
            <w:pPr>
              <w:jc w:val="center"/>
              <w:rPr>
                <w:rFonts w:ascii="Arial" w:hAnsi="Arial" w:cs="Arial"/>
                <w:sz w:val="20"/>
                <w:szCs w:val="20"/>
              </w:rPr>
            </w:pPr>
            <w:r w:rsidRPr="00D204FB">
              <w:rPr>
                <w:rFonts w:ascii="Arial" w:hAnsi="Arial" w:cs="Arial"/>
                <w:sz w:val="20"/>
                <w:szCs w:val="20"/>
              </w:rPr>
              <w:t>3 262 586,3</w:t>
            </w:r>
          </w:p>
        </w:tc>
      </w:tr>
      <w:tr w:rsidR="00D204FB" w:rsidRPr="00D204FB" w:rsidTr="00491469">
        <w:trPr>
          <w:trHeight w:val="795"/>
        </w:trPr>
        <w:tc>
          <w:tcPr>
            <w:tcW w:w="8075" w:type="dxa"/>
            <w:gridSpan w:val="6"/>
            <w:shd w:val="clear" w:color="000000" w:fill="FFFFFF"/>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Всего Термостабилизация грунтов под многоквартирными домами и социальными объектами (бурение температурных скважин, ПСД и мероприятия по термостабилизации)</w:t>
            </w:r>
          </w:p>
        </w:tc>
        <w:tc>
          <w:tcPr>
            <w:tcW w:w="1418" w:type="dxa"/>
            <w:vMerge/>
            <w:vAlign w:val="center"/>
            <w:hideMark/>
          </w:tcPr>
          <w:p w:rsidR="00491469" w:rsidRPr="00D204FB" w:rsidRDefault="00491469" w:rsidP="00B92D2E">
            <w:pPr>
              <w:rPr>
                <w:rFonts w:ascii="Arial" w:hAnsi="Arial" w:cs="Arial"/>
                <w:sz w:val="20"/>
                <w:szCs w:val="20"/>
              </w:rPr>
            </w:pPr>
          </w:p>
        </w:tc>
      </w:tr>
      <w:tr w:rsidR="00D204FB" w:rsidRPr="00D204FB" w:rsidTr="00491469">
        <w:trPr>
          <w:trHeight w:val="315"/>
        </w:trPr>
        <w:tc>
          <w:tcPr>
            <w:tcW w:w="9493" w:type="dxa"/>
            <w:gridSpan w:val="7"/>
            <w:shd w:val="clear" w:color="000000" w:fill="FFFFFF"/>
            <w:vAlign w:val="center"/>
            <w:hideMark/>
          </w:tcPr>
          <w:p w:rsidR="00491469" w:rsidRPr="00D204FB" w:rsidRDefault="00491469" w:rsidP="00B92D2E">
            <w:pPr>
              <w:jc w:val="center"/>
              <w:rPr>
                <w:rFonts w:ascii="Arial" w:hAnsi="Arial" w:cs="Arial"/>
                <w:sz w:val="20"/>
                <w:szCs w:val="20"/>
              </w:rPr>
            </w:pPr>
            <w:r w:rsidRPr="00D204FB">
              <w:rPr>
                <w:rFonts w:ascii="Arial" w:hAnsi="Arial" w:cs="Arial"/>
                <w:sz w:val="20"/>
                <w:szCs w:val="20"/>
              </w:rPr>
              <w:t>2022 год</w:t>
            </w:r>
          </w:p>
        </w:tc>
      </w:tr>
      <w:tr w:rsidR="00D204FB" w:rsidRPr="00D204FB" w:rsidTr="00491469">
        <w:trPr>
          <w:trHeight w:val="945"/>
        </w:trPr>
        <w:tc>
          <w:tcPr>
            <w:tcW w:w="506" w:type="dxa"/>
            <w:shd w:val="clear" w:color="000000" w:fill="FFFFFF"/>
            <w:vAlign w:val="center"/>
            <w:hideMark/>
          </w:tcPr>
          <w:p w:rsidR="00491469" w:rsidRPr="00D204FB" w:rsidRDefault="00491469" w:rsidP="00B92D2E">
            <w:pPr>
              <w:jc w:val="right"/>
              <w:rPr>
                <w:rFonts w:ascii="Arial" w:hAnsi="Arial" w:cs="Arial"/>
                <w:sz w:val="20"/>
                <w:szCs w:val="20"/>
              </w:rPr>
            </w:pPr>
            <w:r w:rsidRPr="00D204FB">
              <w:rPr>
                <w:rFonts w:ascii="Arial" w:hAnsi="Arial" w:cs="Arial"/>
                <w:sz w:val="20"/>
                <w:szCs w:val="20"/>
              </w:rPr>
              <w:t>1</w:t>
            </w:r>
          </w:p>
        </w:tc>
        <w:tc>
          <w:tcPr>
            <w:tcW w:w="3761" w:type="dxa"/>
            <w:shd w:val="clear" w:color="000000" w:fill="FFFFFF"/>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ул. Бауманская, д. 30, из них:</w:t>
            </w:r>
          </w:p>
        </w:tc>
        <w:tc>
          <w:tcPr>
            <w:tcW w:w="1398" w:type="dxa"/>
            <w:shd w:val="clear" w:color="000000" w:fill="FFFFFF"/>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СМР, стройконтроль</w:t>
            </w:r>
          </w:p>
        </w:tc>
        <w:tc>
          <w:tcPr>
            <w:tcW w:w="851" w:type="dxa"/>
            <w:shd w:val="clear" w:color="000000" w:fill="FFFFFF"/>
            <w:vAlign w:val="center"/>
            <w:hideMark/>
          </w:tcPr>
          <w:p w:rsidR="00491469" w:rsidRPr="00D204FB" w:rsidRDefault="00491469" w:rsidP="00B92D2E">
            <w:pPr>
              <w:jc w:val="center"/>
              <w:rPr>
                <w:rFonts w:ascii="Arial" w:hAnsi="Arial" w:cs="Arial"/>
                <w:sz w:val="20"/>
                <w:szCs w:val="20"/>
              </w:rPr>
            </w:pPr>
            <w:r w:rsidRPr="00D204FB">
              <w:rPr>
                <w:rFonts w:ascii="Arial" w:hAnsi="Arial" w:cs="Arial"/>
                <w:sz w:val="20"/>
                <w:szCs w:val="20"/>
              </w:rPr>
              <w:t>84</w:t>
            </w:r>
          </w:p>
        </w:tc>
        <w:tc>
          <w:tcPr>
            <w:tcW w:w="850" w:type="dxa"/>
            <w:shd w:val="clear" w:color="000000" w:fill="FFFFFF"/>
            <w:vAlign w:val="center"/>
            <w:hideMark/>
          </w:tcPr>
          <w:p w:rsidR="00491469" w:rsidRPr="00D204FB" w:rsidRDefault="00491469" w:rsidP="00B92D2E">
            <w:pPr>
              <w:jc w:val="center"/>
              <w:rPr>
                <w:rFonts w:ascii="Arial" w:hAnsi="Arial" w:cs="Arial"/>
                <w:sz w:val="20"/>
                <w:szCs w:val="20"/>
              </w:rPr>
            </w:pPr>
            <w:r w:rsidRPr="00D204FB">
              <w:rPr>
                <w:rFonts w:ascii="Arial" w:hAnsi="Arial" w:cs="Arial"/>
                <w:sz w:val="20"/>
                <w:szCs w:val="20"/>
              </w:rPr>
              <w:t>1980</w:t>
            </w:r>
          </w:p>
        </w:tc>
        <w:tc>
          <w:tcPr>
            <w:tcW w:w="709" w:type="dxa"/>
            <w:shd w:val="clear" w:color="000000" w:fill="FFFFFF"/>
            <w:vAlign w:val="center"/>
            <w:hideMark/>
          </w:tcPr>
          <w:p w:rsidR="00491469" w:rsidRPr="00D204FB" w:rsidRDefault="00491469" w:rsidP="00B92D2E">
            <w:pPr>
              <w:jc w:val="center"/>
              <w:rPr>
                <w:rFonts w:ascii="Arial" w:hAnsi="Arial" w:cs="Arial"/>
                <w:sz w:val="20"/>
                <w:szCs w:val="20"/>
              </w:rPr>
            </w:pPr>
            <w:r w:rsidRPr="00D204FB">
              <w:rPr>
                <w:rFonts w:ascii="Arial" w:hAnsi="Arial" w:cs="Arial"/>
                <w:sz w:val="20"/>
                <w:szCs w:val="20"/>
              </w:rPr>
              <w:t>1</w:t>
            </w:r>
          </w:p>
        </w:tc>
        <w:tc>
          <w:tcPr>
            <w:tcW w:w="1418" w:type="dxa"/>
            <w:shd w:val="clear" w:color="000000" w:fill="FFFFFF"/>
            <w:vAlign w:val="center"/>
            <w:hideMark/>
          </w:tcPr>
          <w:p w:rsidR="00491469" w:rsidRPr="00D204FB" w:rsidRDefault="00491469" w:rsidP="00B92D2E">
            <w:pPr>
              <w:jc w:val="center"/>
              <w:rPr>
                <w:rFonts w:ascii="Arial" w:hAnsi="Arial" w:cs="Arial"/>
                <w:sz w:val="20"/>
                <w:szCs w:val="20"/>
              </w:rPr>
            </w:pPr>
            <w:r w:rsidRPr="00D204FB">
              <w:rPr>
                <w:rFonts w:ascii="Arial" w:hAnsi="Arial" w:cs="Arial"/>
                <w:sz w:val="20"/>
                <w:szCs w:val="20"/>
              </w:rPr>
              <w:t>119 214,9</w:t>
            </w:r>
          </w:p>
        </w:tc>
      </w:tr>
      <w:tr w:rsidR="00D204FB" w:rsidRPr="00D204FB" w:rsidTr="00491469">
        <w:trPr>
          <w:trHeight w:val="315"/>
        </w:trPr>
        <w:tc>
          <w:tcPr>
            <w:tcW w:w="506" w:type="dxa"/>
            <w:shd w:val="clear" w:color="000000" w:fill="FFFFFF"/>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3761" w:type="dxa"/>
            <w:shd w:val="clear" w:color="000000" w:fill="FFFFFF"/>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за счет средств местного бюджета</w:t>
            </w:r>
          </w:p>
        </w:tc>
        <w:tc>
          <w:tcPr>
            <w:tcW w:w="1398" w:type="dxa"/>
            <w:shd w:val="clear" w:color="000000" w:fill="FFFFFF"/>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851" w:type="dxa"/>
            <w:shd w:val="clear" w:color="000000" w:fill="FFFFFF"/>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850" w:type="dxa"/>
            <w:shd w:val="clear" w:color="000000" w:fill="FFFFFF"/>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709" w:type="dxa"/>
            <w:shd w:val="clear" w:color="000000" w:fill="FFFFFF"/>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1418" w:type="dxa"/>
            <w:shd w:val="clear" w:color="000000" w:fill="FFFFFF"/>
            <w:vAlign w:val="center"/>
            <w:hideMark/>
          </w:tcPr>
          <w:p w:rsidR="00491469" w:rsidRPr="00D204FB" w:rsidRDefault="00491469" w:rsidP="00B92D2E">
            <w:pPr>
              <w:jc w:val="center"/>
              <w:rPr>
                <w:rFonts w:ascii="Arial" w:hAnsi="Arial" w:cs="Arial"/>
                <w:sz w:val="20"/>
                <w:szCs w:val="20"/>
              </w:rPr>
            </w:pPr>
            <w:r w:rsidRPr="00D204FB">
              <w:rPr>
                <w:rFonts w:ascii="Arial" w:hAnsi="Arial" w:cs="Arial"/>
                <w:sz w:val="20"/>
                <w:szCs w:val="20"/>
              </w:rPr>
              <w:t>77 474,8</w:t>
            </w:r>
          </w:p>
        </w:tc>
      </w:tr>
      <w:tr w:rsidR="00D204FB" w:rsidRPr="00D204FB" w:rsidTr="00491469">
        <w:trPr>
          <w:trHeight w:val="315"/>
        </w:trPr>
        <w:tc>
          <w:tcPr>
            <w:tcW w:w="506" w:type="dxa"/>
            <w:shd w:val="clear" w:color="000000" w:fill="FFFFFF"/>
            <w:vAlign w:val="center"/>
            <w:hideMark/>
          </w:tcPr>
          <w:p w:rsidR="00491469" w:rsidRPr="00D204FB" w:rsidRDefault="00491469" w:rsidP="00B92D2E">
            <w:pPr>
              <w:jc w:val="right"/>
              <w:rPr>
                <w:rFonts w:ascii="Arial" w:hAnsi="Arial" w:cs="Arial"/>
                <w:sz w:val="20"/>
                <w:szCs w:val="20"/>
              </w:rPr>
            </w:pPr>
            <w:r w:rsidRPr="00D204FB">
              <w:rPr>
                <w:rFonts w:ascii="Arial" w:hAnsi="Arial" w:cs="Arial"/>
                <w:sz w:val="20"/>
                <w:szCs w:val="20"/>
              </w:rPr>
              <w:t>2</w:t>
            </w:r>
          </w:p>
        </w:tc>
        <w:tc>
          <w:tcPr>
            <w:tcW w:w="3761" w:type="dxa"/>
            <w:shd w:val="clear" w:color="000000" w:fill="FFFFFF"/>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ул. Космонавтов, д. 35а</w:t>
            </w:r>
          </w:p>
        </w:tc>
        <w:tc>
          <w:tcPr>
            <w:tcW w:w="1398" w:type="dxa"/>
            <w:shd w:val="clear" w:color="000000" w:fill="FFFFFF"/>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СМР</w:t>
            </w:r>
          </w:p>
        </w:tc>
        <w:tc>
          <w:tcPr>
            <w:tcW w:w="851" w:type="dxa"/>
            <w:shd w:val="clear" w:color="000000" w:fill="FFFFFF"/>
            <w:vAlign w:val="center"/>
            <w:hideMark/>
          </w:tcPr>
          <w:p w:rsidR="00491469" w:rsidRPr="00D204FB" w:rsidRDefault="00491469" w:rsidP="00B92D2E">
            <w:pPr>
              <w:jc w:val="center"/>
              <w:rPr>
                <w:rFonts w:ascii="Arial" w:hAnsi="Arial" w:cs="Arial"/>
                <w:sz w:val="20"/>
                <w:szCs w:val="20"/>
              </w:rPr>
            </w:pPr>
            <w:r w:rsidRPr="00D204FB">
              <w:rPr>
                <w:rFonts w:ascii="Arial" w:hAnsi="Arial" w:cs="Arial"/>
                <w:sz w:val="20"/>
                <w:szCs w:val="20"/>
              </w:rPr>
              <w:t>84</w:t>
            </w:r>
          </w:p>
        </w:tc>
        <w:tc>
          <w:tcPr>
            <w:tcW w:w="850" w:type="dxa"/>
            <w:shd w:val="clear" w:color="000000" w:fill="FFFFFF"/>
            <w:vAlign w:val="center"/>
            <w:hideMark/>
          </w:tcPr>
          <w:p w:rsidR="00491469" w:rsidRPr="00D204FB" w:rsidRDefault="00491469" w:rsidP="00B92D2E">
            <w:pPr>
              <w:jc w:val="center"/>
              <w:rPr>
                <w:rFonts w:ascii="Arial" w:hAnsi="Arial" w:cs="Arial"/>
                <w:sz w:val="20"/>
                <w:szCs w:val="20"/>
              </w:rPr>
            </w:pPr>
            <w:r w:rsidRPr="00D204FB">
              <w:rPr>
                <w:rFonts w:ascii="Arial" w:hAnsi="Arial" w:cs="Arial"/>
                <w:sz w:val="20"/>
                <w:szCs w:val="20"/>
              </w:rPr>
              <w:t>1986</w:t>
            </w:r>
          </w:p>
        </w:tc>
        <w:tc>
          <w:tcPr>
            <w:tcW w:w="709" w:type="dxa"/>
            <w:shd w:val="clear" w:color="000000" w:fill="FFFFFF"/>
            <w:vAlign w:val="center"/>
            <w:hideMark/>
          </w:tcPr>
          <w:p w:rsidR="00491469" w:rsidRPr="00D204FB" w:rsidRDefault="00491469" w:rsidP="00B92D2E">
            <w:pPr>
              <w:jc w:val="center"/>
              <w:rPr>
                <w:rFonts w:ascii="Arial" w:hAnsi="Arial" w:cs="Arial"/>
                <w:sz w:val="20"/>
                <w:szCs w:val="20"/>
              </w:rPr>
            </w:pPr>
            <w:r w:rsidRPr="00D204FB">
              <w:rPr>
                <w:rFonts w:ascii="Arial" w:hAnsi="Arial" w:cs="Arial"/>
                <w:sz w:val="20"/>
                <w:szCs w:val="20"/>
              </w:rPr>
              <w:t>1</w:t>
            </w:r>
          </w:p>
        </w:tc>
        <w:tc>
          <w:tcPr>
            <w:tcW w:w="1418" w:type="dxa"/>
            <w:shd w:val="clear" w:color="000000" w:fill="FFFFFF"/>
            <w:vAlign w:val="center"/>
            <w:hideMark/>
          </w:tcPr>
          <w:p w:rsidR="00491469" w:rsidRPr="00D204FB" w:rsidRDefault="00491469" w:rsidP="00B92D2E">
            <w:pPr>
              <w:jc w:val="center"/>
              <w:rPr>
                <w:rFonts w:ascii="Arial" w:hAnsi="Arial" w:cs="Arial"/>
                <w:sz w:val="20"/>
                <w:szCs w:val="20"/>
              </w:rPr>
            </w:pPr>
            <w:r w:rsidRPr="00D204FB">
              <w:rPr>
                <w:rFonts w:ascii="Arial" w:hAnsi="Arial" w:cs="Arial"/>
                <w:sz w:val="20"/>
                <w:szCs w:val="20"/>
              </w:rPr>
              <w:t>76 493,0</w:t>
            </w:r>
          </w:p>
        </w:tc>
      </w:tr>
      <w:tr w:rsidR="00D204FB" w:rsidRPr="00D204FB" w:rsidTr="00491469">
        <w:trPr>
          <w:trHeight w:val="315"/>
        </w:trPr>
        <w:tc>
          <w:tcPr>
            <w:tcW w:w="506" w:type="dxa"/>
            <w:shd w:val="clear" w:color="000000" w:fill="FFFFFF"/>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3761" w:type="dxa"/>
            <w:shd w:val="clear" w:color="000000" w:fill="FFFFFF"/>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за счет средств местного бюджета</w:t>
            </w:r>
          </w:p>
        </w:tc>
        <w:tc>
          <w:tcPr>
            <w:tcW w:w="1398" w:type="dxa"/>
            <w:shd w:val="clear" w:color="000000" w:fill="FFFFFF"/>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851" w:type="dxa"/>
            <w:shd w:val="clear" w:color="000000" w:fill="FFFFFF"/>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850" w:type="dxa"/>
            <w:shd w:val="clear" w:color="000000" w:fill="FFFFFF"/>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709" w:type="dxa"/>
            <w:shd w:val="clear" w:color="000000" w:fill="FFFFFF"/>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1418" w:type="dxa"/>
            <w:shd w:val="clear" w:color="000000" w:fill="FFFFFF"/>
            <w:vAlign w:val="center"/>
            <w:hideMark/>
          </w:tcPr>
          <w:p w:rsidR="00491469" w:rsidRPr="00D204FB" w:rsidRDefault="00491469" w:rsidP="00B92D2E">
            <w:pPr>
              <w:jc w:val="center"/>
              <w:rPr>
                <w:rFonts w:ascii="Arial" w:hAnsi="Arial" w:cs="Arial"/>
                <w:sz w:val="20"/>
                <w:szCs w:val="20"/>
              </w:rPr>
            </w:pPr>
            <w:r w:rsidRPr="00D204FB">
              <w:rPr>
                <w:rFonts w:ascii="Arial" w:hAnsi="Arial" w:cs="Arial"/>
                <w:sz w:val="20"/>
                <w:szCs w:val="20"/>
              </w:rPr>
              <w:t>76 493,0</w:t>
            </w:r>
          </w:p>
        </w:tc>
      </w:tr>
      <w:tr w:rsidR="00D204FB" w:rsidRPr="00D204FB" w:rsidTr="00491469">
        <w:trPr>
          <w:trHeight w:val="315"/>
        </w:trPr>
        <w:tc>
          <w:tcPr>
            <w:tcW w:w="506" w:type="dxa"/>
            <w:shd w:val="clear" w:color="000000" w:fill="FFFFFF"/>
            <w:vAlign w:val="center"/>
            <w:hideMark/>
          </w:tcPr>
          <w:p w:rsidR="00491469" w:rsidRPr="00D204FB" w:rsidRDefault="00491469" w:rsidP="00B92D2E">
            <w:pPr>
              <w:jc w:val="right"/>
              <w:rPr>
                <w:rFonts w:ascii="Arial" w:hAnsi="Arial" w:cs="Arial"/>
                <w:sz w:val="20"/>
                <w:szCs w:val="20"/>
              </w:rPr>
            </w:pPr>
            <w:r w:rsidRPr="00D204FB">
              <w:rPr>
                <w:rFonts w:ascii="Arial" w:hAnsi="Arial" w:cs="Arial"/>
                <w:sz w:val="20"/>
                <w:szCs w:val="20"/>
              </w:rPr>
              <w:t>3</w:t>
            </w:r>
          </w:p>
        </w:tc>
        <w:tc>
          <w:tcPr>
            <w:tcW w:w="3761" w:type="dxa"/>
            <w:shd w:val="clear" w:color="000000" w:fill="FFFFFF"/>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ул. Космонавтов, д. 41</w:t>
            </w:r>
          </w:p>
        </w:tc>
        <w:tc>
          <w:tcPr>
            <w:tcW w:w="1398" w:type="dxa"/>
            <w:shd w:val="clear" w:color="000000" w:fill="FFFFFF"/>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СМР</w:t>
            </w:r>
          </w:p>
        </w:tc>
        <w:tc>
          <w:tcPr>
            <w:tcW w:w="851" w:type="dxa"/>
            <w:shd w:val="clear" w:color="000000" w:fill="FFFFFF"/>
            <w:vAlign w:val="center"/>
            <w:hideMark/>
          </w:tcPr>
          <w:p w:rsidR="00491469" w:rsidRPr="00D204FB" w:rsidRDefault="00491469" w:rsidP="00B92D2E">
            <w:pPr>
              <w:jc w:val="center"/>
              <w:rPr>
                <w:rFonts w:ascii="Arial" w:hAnsi="Arial" w:cs="Arial"/>
                <w:sz w:val="20"/>
                <w:szCs w:val="20"/>
              </w:rPr>
            </w:pPr>
            <w:r w:rsidRPr="00D204FB">
              <w:rPr>
                <w:rFonts w:ascii="Arial" w:hAnsi="Arial" w:cs="Arial"/>
                <w:sz w:val="20"/>
                <w:szCs w:val="20"/>
              </w:rPr>
              <w:t>84</w:t>
            </w:r>
          </w:p>
        </w:tc>
        <w:tc>
          <w:tcPr>
            <w:tcW w:w="850" w:type="dxa"/>
            <w:shd w:val="clear" w:color="000000" w:fill="FFFFFF"/>
            <w:vAlign w:val="center"/>
            <w:hideMark/>
          </w:tcPr>
          <w:p w:rsidR="00491469" w:rsidRPr="00D204FB" w:rsidRDefault="00491469" w:rsidP="00B92D2E">
            <w:pPr>
              <w:jc w:val="center"/>
              <w:rPr>
                <w:rFonts w:ascii="Arial" w:hAnsi="Arial" w:cs="Arial"/>
                <w:sz w:val="20"/>
                <w:szCs w:val="20"/>
              </w:rPr>
            </w:pPr>
            <w:r w:rsidRPr="00D204FB">
              <w:rPr>
                <w:rFonts w:ascii="Arial" w:hAnsi="Arial" w:cs="Arial"/>
                <w:sz w:val="20"/>
                <w:szCs w:val="20"/>
              </w:rPr>
              <w:t>1981</w:t>
            </w:r>
          </w:p>
        </w:tc>
        <w:tc>
          <w:tcPr>
            <w:tcW w:w="709" w:type="dxa"/>
            <w:shd w:val="clear" w:color="000000" w:fill="FFFFFF"/>
            <w:vAlign w:val="center"/>
            <w:hideMark/>
          </w:tcPr>
          <w:p w:rsidR="00491469" w:rsidRPr="00D204FB" w:rsidRDefault="00491469" w:rsidP="00B92D2E">
            <w:pPr>
              <w:jc w:val="center"/>
              <w:rPr>
                <w:rFonts w:ascii="Arial" w:hAnsi="Arial" w:cs="Arial"/>
                <w:sz w:val="20"/>
                <w:szCs w:val="20"/>
              </w:rPr>
            </w:pPr>
            <w:r w:rsidRPr="00D204FB">
              <w:rPr>
                <w:rFonts w:ascii="Arial" w:hAnsi="Arial" w:cs="Arial"/>
                <w:sz w:val="20"/>
                <w:szCs w:val="20"/>
              </w:rPr>
              <w:t>1</w:t>
            </w:r>
          </w:p>
        </w:tc>
        <w:tc>
          <w:tcPr>
            <w:tcW w:w="1418" w:type="dxa"/>
            <w:shd w:val="clear" w:color="000000" w:fill="FFFFFF"/>
            <w:vAlign w:val="center"/>
            <w:hideMark/>
          </w:tcPr>
          <w:p w:rsidR="00491469" w:rsidRPr="00D204FB" w:rsidRDefault="00491469" w:rsidP="00B92D2E">
            <w:pPr>
              <w:jc w:val="center"/>
              <w:rPr>
                <w:rFonts w:ascii="Arial" w:hAnsi="Arial" w:cs="Arial"/>
                <w:sz w:val="20"/>
                <w:szCs w:val="20"/>
              </w:rPr>
            </w:pPr>
            <w:r w:rsidRPr="00D204FB">
              <w:rPr>
                <w:rFonts w:ascii="Arial" w:hAnsi="Arial" w:cs="Arial"/>
                <w:sz w:val="20"/>
                <w:szCs w:val="20"/>
              </w:rPr>
              <w:t>118 610,5</w:t>
            </w:r>
          </w:p>
        </w:tc>
      </w:tr>
      <w:tr w:rsidR="00D204FB" w:rsidRPr="00D204FB" w:rsidTr="00491469">
        <w:trPr>
          <w:trHeight w:val="315"/>
        </w:trPr>
        <w:tc>
          <w:tcPr>
            <w:tcW w:w="506" w:type="dxa"/>
            <w:shd w:val="clear" w:color="000000" w:fill="FFFFFF"/>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3761" w:type="dxa"/>
            <w:shd w:val="clear" w:color="000000" w:fill="FFFFFF"/>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за счет средств местного бюджета</w:t>
            </w:r>
          </w:p>
        </w:tc>
        <w:tc>
          <w:tcPr>
            <w:tcW w:w="1398" w:type="dxa"/>
            <w:shd w:val="clear" w:color="000000" w:fill="FFFFFF"/>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851" w:type="dxa"/>
            <w:shd w:val="clear" w:color="000000" w:fill="FFFFFF"/>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850" w:type="dxa"/>
            <w:shd w:val="clear" w:color="000000" w:fill="FFFFFF"/>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709" w:type="dxa"/>
            <w:shd w:val="clear" w:color="000000" w:fill="FFFFFF"/>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1418" w:type="dxa"/>
            <w:shd w:val="clear" w:color="000000" w:fill="FFFFFF"/>
            <w:vAlign w:val="center"/>
            <w:hideMark/>
          </w:tcPr>
          <w:p w:rsidR="00491469" w:rsidRPr="00D204FB" w:rsidRDefault="00491469" w:rsidP="00B92D2E">
            <w:pPr>
              <w:jc w:val="center"/>
              <w:rPr>
                <w:rFonts w:ascii="Arial" w:hAnsi="Arial" w:cs="Arial"/>
                <w:sz w:val="20"/>
                <w:szCs w:val="20"/>
              </w:rPr>
            </w:pPr>
            <w:r w:rsidRPr="00D204FB">
              <w:rPr>
                <w:rFonts w:ascii="Arial" w:hAnsi="Arial" w:cs="Arial"/>
                <w:sz w:val="20"/>
                <w:szCs w:val="20"/>
              </w:rPr>
              <w:t>118 610,5</w:t>
            </w:r>
          </w:p>
        </w:tc>
      </w:tr>
      <w:tr w:rsidR="00D204FB" w:rsidRPr="00D204FB" w:rsidTr="00491469">
        <w:trPr>
          <w:trHeight w:val="315"/>
        </w:trPr>
        <w:tc>
          <w:tcPr>
            <w:tcW w:w="506" w:type="dxa"/>
            <w:shd w:val="clear" w:color="000000" w:fill="FFFFFF"/>
            <w:vAlign w:val="center"/>
            <w:hideMark/>
          </w:tcPr>
          <w:p w:rsidR="00491469" w:rsidRPr="00D204FB" w:rsidRDefault="00491469" w:rsidP="00B92D2E">
            <w:pPr>
              <w:jc w:val="right"/>
              <w:rPr>
                <w:rFonts w:ascii="Arial" w:hAnsi="Arial" w:cs="Arial"/>
                <w:sz w:val="20"/>
                <w:szCs w:val="20"/>
              </w:rPr>
            </w:pPr>
            <w:r w:rsidRPr="00D204FB">
              <w:rPr>
                <w:rFonts w:ascii="Arial" w:hAnsi="Arial" w:cs="Arial"/>
                <w:sz w:val="20"/>
                <w:szCs w:val="20"/>
              </w:rPr>
              <w:t>4</w:t>
            </w:r>
          </w:p>
        </w:tc>
        <w:tc>
          <w:tcPr>
            <w:tcW w:w="3761" w:type="dxa"/>
            <w:shd w:val="clear" w:color="000000" w:fill="FFFFFF"/>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пр. Ленинский, д. 47</w:t>
            </w:r>
          </w:p>
        </w:tc>
        <w:tc>
          <w:tcPr>
            <w:tcW w:w="1398" w:type="dxa"/>
            <w:shd w:val="clear" w:color="000000" w:fill="FFFFFF"/>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ПСД</w:t>
            </w:r>
          </w:p>
        </w:tc>
        <w:tc>
          <w:tcPr>
            <w:tcW w:w="851" w:type="dxa"/>
            <w:shd w:val="clear" w:color="000000" w:fill="FFFFFF"/>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1-447с</w:t>
            </w:r>
          </w:p>
        </w:tc>
        <w:tc>
          <w:tcPr>
            <w:tcW w:w="850" w:type="dxa"/>
            <w:shd w:val="clear" w:color="000000" w:fill="FFFFFF"/>
            <w:vAlign w:val="center"/>
            <w:hideMark/>
          </w:tcPr>
          <w:p w:rsidR="00491469" w:rsidRPr="00D204FB" w:rsidRDefault="00491469" w:rsidP="00B92D2E">
            <w:pPr>
              <w:jc w:val="center"/>
              <w:rPr>
                <w:rFonts w:ascii="Arial" w:hAnsi="Arial" w:cs="Arial"/>
                <w:sz w:val="20"/>
                <w:szCs w:val="20"/>
              </w:rPr>
            </w:pPr>
            <w:r w:rsidRPr="00D204FB">
              <w:rPr>
                <w:rFonts w:ascii="Arial" w:hAnsi="Arial" w:cs="Arial"/>
                <w:sz w:val="20"/>
                <w:szCs w:val="20"/>
              </w:rPr>
              <w:t>1962</w:t>
            </w:r>
          </w:p>
        </w:tc>
        <w:tc>
          <w:tcPr>
            <w:tcW w:w="709" w:type="dxa"/>
            <w:shd w:val="clear" w:color="000000" w:fill="FFFFFF"/>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1418" w:type="dxa"/>
            <w:shd w:val="clear" w:color="000000" w:fill="FFFFFF"/>
            <w:vAlign w:val="center"/>
            <w:hideMark/>
          </w:tcPr>
          <w:p w:rsidR="00491469" w:rsidRPr="00D204FB" w:rsidRDefault="00491469" w:rsidP="00B92D2E">
            <w:pPr>
              <w:jc w:val="center"/>
              <w:rPr>
                <w:rFonts w:ascii="Arial" w:hAnsi="Arial" w:cs="Arial"/>
                <w:sz w:val="20"/>
                <w:szCs w:val="20"/>
              </w:rPr>
            </w:pPr>
            <w:r w:rsidRPr="00D204FB">
              <w:rPr>
                <w:rFonts w:ascii="Arial" w:hAnsi="Arial" w:cs="Arial"/>
                <w:sz w:val="20"/>
                <w:szCs w:val="20"/>
              </w:rPr>
              <w:t>11 026,6</w:t>
            </w:r>
          </w:p>
        </w:tc>
      </w:tr>
      <w:tr w:rsidR="00D204FB" w:rsidRPr="00D204FB" w:rsidTr="00491469">
        <w:trPr>
          <w:trHeight w:val="315"/>
        </w:trPr>
        <w:tc>
          <w:tcPr>
            <w:tcW w:w="506" w:type="dxa"/>
            <w:shd w:val="clear" w:color="000000" w:fill="FFFFFF"/>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3761" w:type="dxa"/>
            <w:shd w:val="clear" w:color="000000" w:fill="FFFFFF"/>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за счет средств местного бюджета</w:t>
            </w:r>
          </w:p>
        </w:tc>
        <w:tc>
          <w:tcPr>
            <w:tcW w:w="1398" w:type="dxa"/>
            <w:shd w:val="clear" w:color="000000" w:fill="FFFFFF"/>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851" w:type="dxa"/>
            <w:shd w:val="clear" w:color="000000" w:fill="FFFFFF"/>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850" w:type="dxa"/>
            <w:shd w:val="clear" w:color="000000" w:fill="FFFFFF"/>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709" w:type="dxa"/>
            <w:shd w:val="clear" w:color="000000" w:fill="FFFFFF"/>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1418" w:type="dxa"/>
            <w:shd w:val="clear" w:color="000000" w:fill="FFFFFF"/>
            <w:vAlign w:val="center"/>
            <w:hideMark/>
          </w:tcPr>
          <w:p w:rsidR="00491469" w:rsidRPr="00D204FB" w:rsidRDefault="00491469" w:rsidP="00B92D2E">
            <w:pPr>
              <w:jc w:val="center"/>
              <w:rPr>
                <w:rFonts w:ascii="Arial" w:hAnsi="Arial" w:cs="Arial"/>
                <w:sz w:val="20"/>
                <w:szCs w:val="20"/>
              </w:rPr>
            </w:pPr>
            <w:r w:rsidRPr="00D204FB">
              <w:rPr>
                <w:rFonts w:ascii="Arial" w:hAnsi="Arial" w:cs="Arial"/>
                <w:sz w:val="20"/>
                <w:szCs w:val="20"/>
              </w:rPr>
              <w:t>11 026,6</w:t>
            </w:r>
          </w:p>
        </w:tc>
      </w:tr>
      <w:tr w:rsidR="00D204FB" w:rsidRPr="00D204FB" w:rsidTr="00491469">
        <w:trPr>
          <w:trHeight w:val="315"/>
        </w:trPr>
        <w:tc>
          <w:tcPr>
            <w:tcW w:w="506" w:type="dxa"/>
            <w:shd w:val="clear" w:color="000000" w:fill="FFFFFF"/>
            <w:vAlign w:val="center"/>
            <w:hideMark/>
          </w:tcPr>
          <w:p w:rsidR="00491469" w:rsidRPr="00D204FB" w:rsidRDefault="00491469" w:rsidP="00B92D2E">
            <w:pPr>
              <w:jc w:val="right"/>
              <w:rPr>
                <w:rFonts w:ascii="Arial" w:hAnsi="Arial" w:cs="Arial"/>
                <w:sz w:val="20"/>
                <w:szCs w:val="20"/>
              </w:rPr>
            </w:pPr>
            <w:r w:rsidRPr="00D204FB">
              <w:rPr>
                <w:rFonts w:ascii="Arial" w:hAnsi="Arial" w:cs="Arial"/>
                <w:sz w:val="20"/>
                <w:szCs w:val="20"/>
              </w:rPr>
              <w:t>5</w:t>
            </w:r>
          </w:p>
        </w:tc>
        <w:tc>
          <w:tcPr>
            <w:tcW w:w="3761" w:type="dxa"/>
            <w:shd w:val="clear" w:color="000000" w:fill="FFFFFF"/>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пр. Ленинский, д. 37</w:t>
            </w:r>
          </w:p>
        </w:tc>
        <w:tc>
          <w:tcPr>
            <w:tcW w:w="1398" w:type="dxa"/>
            <w:shd w:val="clear" w:color="000000" w:fill="FFFFFF"/>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ПСД</w:t>
            </w:r>
          </w:p>
        </w:tc>
        <w:tc>
          <w:tcPr>
            <w:tcW w:w="851" w:type="dxa"/>
            <w:shd w:val="clear" w:color="000000" w:fill="FFFFFF"/>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1-447с</w:t>
            </w:r>
          </w:p>
        </w:tc>
        <w:tc>
          <w:tcPr>
            <w:tcW w:w="850" w:type="dxa"/>
            <w:shd w:val="clear" w:color="000000" w:fill="FFFFFF"/>
            <w:vAlign w:val="center"/>
            <w:hideMark/>
          </w:tcPr>
          <w:p w:rsidR="00491469" w:rsidRPr="00D204FB" w:rsidRDefault="00491469" w:rsidP="00B92D2E">
            <w:pPr>
              <w:jc w:val="center"/>
              <w:rPr>
                <w:rFonts w:ascii="Arial" w:hAnsi="Arial" w:cs="Arial"/>
                <w:sz w:val="20"/>
                <w:szCs w:val="20"/>
              </w:rPr>
            </w:pPr>
            <w:r w:rsidRPr="00D204FB">
              <w:rPr>
                <w:rFonts w:ascii="Arial" w:hAnsi="Arial" w:cs="Arial"/>
                <w:sz w:val="20"/>
                <w:szCs w:val="20"/>
              </w:rPr>
              <w:t>1961</w:t>
            </w:r>
          </w:p>
        </w:tc>
        <w:tc>
          <w:tcPr>
            <w:tcW w:w="709" w:type="dxa"/>
            <w:shd w:val="clear" w:color="000000" w:fill="FFFFFF"/>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1418" w:type="dxa"/>
            <w:shd w:val="clear" w:color="000000" w:fill="FFFFFF"/>
            <w:vAlign w:val="center"/>
            <w:hideMark/>
          </w:tcPr>
          <w:p w:rsidR="00491469" w:rsidRPr="00D204FB" w:rsidRDefault="00491469" w:rsidP="00B92D2E">
            <w:pPr>
              <w:jc w:val="center"/>
              <w:rPr>
                <w:rFonts w:ascii="Arial" w:hAnsi="Arial" w:cs="Arial"/>
                <w:sz w:val="20"/>
                <w:szCs w:val="20"/>
              </w:rPr>
            </w:pPr>
            <w:r w:rsidRPr="00D204FB">
              <w:rPr>
                <w:rFonts w:ascii="Arial" w:hAnsi="Arial" w:cs="Arial"/>
                <w:sz w:val="20"/>
                <w:szCs w:val="20"/>
              </w:rPr>
              <w:t>11 136,7</w:t>
            </w:r>
          </w:p>
        </w:tc>
      </w:tr>
      <w:tr w:rsidR="00D204FB" w:rsidRPr="00D204FB" w:rsidTr="00491469">
        <w:trPr>
          <w:trHeight w:val="315"/>
        </w:trPr>
        <w:tc>
          <w:tcPr>
            <w:tcW w:w="506" w:type="dxa"/>
            <w:shd w:val="clear" w:color="000000" w:fill="FFFFFF"/>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3761" w:type="dxa"/>
            <w:shd w:val="clear" w:color="000000" w:fill="FFFFFF"/>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за счет средств местного бюджета</w:t>
            </w:r>
          </w:p>
        </w:tc>
        <w:tc>
          <w:tcPr>
            <w:tcW w:w="1398" w:type="dxa"/>
            <w:shd w:val="clear" w:color="000000" w:fill="FFFFFF"/>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851" w:type="dxa"/>
            <w:shd w:val="clear" w:color="000000" w:fill="FFFFFF"/>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850" w:type="dxa"/>
            <w:shd w:val="clear" w:color="000000" w:fill="FFFFFF"/>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709" w:type="dxa"/>
            <w:shd w:val="clear" w:color="000000" w:fill="FFFFFF"/>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1418" w:type="dxa"/>
            <w:shd w:val="clear" w:color="000000" w:fill="FFFFFF"/>
            <w:vAlign w:val="center"/>
            <w:hideMark/>
          </w:tcPr>
          <w:p w:rsidR="00491469" w:rsidRPr="00D204FB" w:rsidRDefault="00491469" w:rsidP="00B92D2E">
            <w:pPr>
              <w:jc w:val="center"/>
              <w:rPr>
                <w:rFonts w:ascii="Arial" w:hAnsi="Arial" w:cs="Arial"/>
                <w:sz w:val="20"/>
                <w:szCs w:val="20"/>
              </w:rPr>
            </w:pPr>
            <w:r w:rsidRPr="00D204FB">
              <w:rPr>
                <w:rFonts w:ascii="Arial" w:hAnsi="Arial" w:cs="Arial"/>
                <w:sz w:val="20"/>
                <w:szCs w:val="20"/>
              </w:rPr>
              <w:t>11 136,7</w:t>
            </w:r>
          </w:p>
        </w:tc>
      </w:tr>
      <w:tr w:rsidR="00D204FB" w:rsidRPr="00D204FB" w:rsidTr="00491469">
        <w:trPr>
          <w:trHeight w:val="315"/>
        </w:trPr>
        <w:tc>
          <w:tcPr>
            <w:tcW w:w="506" w:type="dxa"/>
            <w:shd w:val="clear" w:color="000000" w:fill="FFFFFF"/>
            <w:vAlign w:val="center"/>
            <w:hideMark/>
          </w:tcPr>
          <w:p w:rsidR="00491469" w:rsidRPr="00D204FB" w:rsidRDefault="00491469" w:rsidP="00B92D2E">
            <w:pPr>
              <w:jc w:val="right"/>
              <w:rPr>
                <w:rFonts w:ascii="Arial" w:hAnsi="Arial" w:cs="Arial"/>
                <w:sz w:val="20"/>
                <w:szCs w:val="20"/>
              </w:rPr>
            </w:pPr>
            <w:r w:rsidRPr="00D204FB">
              <w:rPr>
                <w:rFonts w:ascii="Arial" w:hAnsi="Arial" w:cs="Arial"/>
                <w:sz w:val="20"/>
                <w:szCs w:val="20"/>
              </w:rPr>
              <w:t>6</w:t>
            </w:r>
          </w:p>
        </w:tc>
        <w:tc>
          <w:tcPr>
            <w:tcW w:w="3761" w:type="dxa"/>
            <w:shd w:val="clear" w:color="000000" w:fill="FFFFFF"/>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пр. Ленинский, д. 43</w:t>
            </w:r>
          </w:p>
        </w:tc>
        <w:tc>
          <w:tcPr>
            <w:tcW w:w="1398" w:type="dxa"/>
            <w:shd w:val="clear" w:color="000000" w:fill="FFFFFF"/>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ПСД</w:t>
            </w:r>
          </w:p>
        </w:tc>
        <w:tc>
          <w:tcPr>
            <w:tcW w:w="851" w:type="dxa"/>
            <w:shd w:val="clear" w:color="000000" w:fill="FFFFFF"/>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1-447с</w:t>
            </w:r>
          </w:p>
        </w:tc>
        <w:tc>
          <w:tcPr>
            <w:tcW w:w="850" w:type="dxa"/>
            <w:shd w:val="clear" w:color="000000" w:fill="FFFFFF"/>
            <w:vAlign w:val="center"/>
            <w:hideMark/>
          </w:tcPr>
          <w:p w:rsidR="00491469" w:rsidRPr="00D204FB" w:rsidRDefault="00491469" w:rsidP="00B92D2E">
            <w:pPr>
              <w:jc w:val="center"/>
              <w:rPr>
                <w:rFonts w:ascii="Arial" w:hAnsi="Arial" w:cs="Arial"/>
                <w:sz w:val="20"/>
                <w:szCs w:val="20"/>
              </w:rPr>
            </w:pPr>
            <w:r w:rsidRPr="00D204FB">
              <w:rPr>
                <w:rFonts w:ascii="Arial" w:hAnsi="Arial" w:cs="Arial"/>
                <w:sz w:val="20"/>
                <w:szCs w:val="20"/>
              </w:rPr>
              <w:t>1962</w:t>
            </w:r>
          </w:p>
        </w:tc>
        <w:tc>
          <w:tcPr>
            <w:tcW w:w="709" w:type="dxa"/>
            <w:shd w:val="clear" w:color="000000" w:fill="FFFFFF"/>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1418" w:type="dxa"/>
            <w:shd w:val="clear" w:color="000000" w:fill="FFFFFF"/>
            <w:vAlign w:val="center"/>
            <w:hideMark/>
          </w:tcPr>
          <w:p w:rsidR="00491469" w:rsidRPr="00D204FB" w:rsidRDefault="00491469" w:rsidP="00B92D2E">
            <w:pPr>
              <w:jc w:val="center"/>
              <w:rPr>
                <w:rFonts w:ascii="Arial" w:hAnsi="Arial" w:cs="Arial"/>
                <w:sz w:val="20"/>
                <w:szCs w:val="20"/>
              </w:rPr>
            </w:pPr>
            <w:r w:rsidRPr="00D204FB">
              <w:rPr>
                <w:rFonts w:ascii="Arial" w:hAnsi="Arial" w:cs="Arial"/>
                <w:sz w:val="20"/>
                <w:szCs w:val="20"/>
              </w:rPr>
              <w:t>11 031,8</w:t>
            </w:r>
          </w:p>
        </w:tc>
      </w:tr>
      <w:tr w:rsidR="00D204FB" w:rsidRPr="00D204FB" w:rsidTr="00491469">
        <w:trPr>
          <w:trHeight w:val="315"/>
        </w:trPr>
        <w:tc>
          <w:tcPr>
            <w:tcW w:w="506" w:type="dxa"/>
            <w:shd w:val="clear" w:color="000000" w:fill="FFFFFF"/>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3761" w:type="dxa"/>
            <w:shd w:val="clear" w:color="000000" w:fill="FFFFFF"/>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за счет средств местного бюджета</w:t>
            </w:r>
          </w:p>
        </w:tc>
        <w:tc>
          <w:tcPr>
            <w:tcW w:w="1398" w:type="dxa"/>
            <w:shd w:val="clear" w:color="000000" w:fill="FFFFFF"/>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851" w:type="dxa"/>
            <w:shd w:val="clear" w:color="000000" w:fill="FFFFFF"/>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850" w:type="dxa"/>
            <w:shd w:val="clear" w:color="000000" w:fill="FFFFFF"/>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709" w:type="dxa"/>
            <w:shd w:val="clear" w:color="000000" w:fill="FFFFFF"/>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1418" w:type="dxa"/>
            <w:shd w:val="clear" w:color="000000" w:fill="FFFFFF"/>
            <w:vAlign w:val="center"/>
            <w:hideMark/>
          </w:tcPr>
          <w:p w:rsidR="00491469" w:rsidRPr="00D204FB" w:rsidRDefault="00491469" w:rsidP="00B92D2E">
            <w:pPr>
              <w:jc w:val="center"/>
              <w:rPr>
                <w:rFonts w:ascii="Arial" w:hAnsi="Arial" w:cs="Arial"/>
                <w:sz w:val="20"/>
                <w:szCs w:val="20"/>
              </w:rPr>
            </w:pPr>
            <w:r w:rsidRPr="00D204FB">
              <w:rPr>
                <w:rFonts w:ascii="Arial" w:hAnsi="Arial" w:cs="Arial"/>
                <w:sz w:val="20"/>
                <w:szCs w:val="20"/>
              </w:rPr>
              <w:t>11 031,8</w:t>
            </w:r>
          </w:p>
        </w:tc>
      </w:tr>
      <w:tr w:rsidR="00D204FB" w:rsidRPr="00D204FB" w:rsidTr="00491469">
        <w:trPr>
          <w:trHeight w:val="315"/>
        </w:trPr>
        <w:tc>
          <w:tcPr>
            <w:tcW w:w="506" w:type="dxa"/>
            <w:shd w:val="clear" w:color="000000" w:fill="FFFFFF"/>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3761" w:type="dxa"/>
            <w:shd w:val="clear" w:color="000000" w:fill="FFFFFF"/>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пр. Ленинский, д. 48</w:t>
            </w:r>
          </w:p>
        </w:tc>
        <w:tc>
          <w:tcPr>
            <w:tcW w:w="1398" w:type="dxa"/>
            <w:shd w:val="clear" w:color="000000" w:fill="FFFFFF"/>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ПСД</w:t>
            </w:r>
          </w:p>
        </w:tc>
        <w:tc>
          <w:tcPr>
            <w:tcW w:w="851" w:type="dxa"/>
            <w:shd w:val="clear" w:color="000000" w:fill="FFFFFF"/>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1-447с</w:t>
            </w:r>
          </w:p>
        </w:tc>
        <w:tc>
          <w:tcPr>
            <w:tcW w:w="850" w:type="dxa"/>
            <w:shd w:val="clear" w:color="000000" w:fill="FFFFFF"/>
            <w:vAlign w:val="center"/>
            <w:hideMark/>
          </w:tcPr>
          <w:p w:rsidR="00491469" w:rsidRPr="00D204FB" w:rsidRDefault="00491469" w:rsidP="00B92D2E">
            <w:pPr>
              <w:jc w:val="center"/>
              <w:rPr>
                <w:rFonts w:ascii="Arial" w:hAnsi="Arial" w:cs="Arial"/>
                <w:sz w:val="20"/>
                <w:szCs w:val="20"/>
              </w:rPr>
            </w:pPr>
            <w:r w:rsidRPr="00D204FB">
              <w:rPr>
                <w:rFonts w:ascii="Arial" w:hAnsi="Arial" w:cs="Arial"/>
                <w:sz w:val="20"/>
                <w:szCs w:val="20"/>
              </w:rPr>
              <w:t>1963</w:t>
            </w:r>
          </w:p>
        </w:tc>
        <w:tc>
          <w:tcPr>
            <w:tcW w:w="709" w:type="dxa"/>
            <w:shd w:val="clear" w:color="000000" w:fill="FFFFFF"/>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1418" w:type="dxa"/>
            <w:shd w:val="clear" w:color="000000" w:fill="FFFFFF"/>
            <w:vAlign w:val="center"/>
            <w:hideMark/>
          </w:tcPr>
          <w:p w:rsidR="00491469" w:rsidRPr="00D204FB" w:rsidRDefault="00491469" w:rsidP="00B92D2E">
            <w:pPr>
              <w:jc w:val="center"/>
              <w:rPr>
                <w:rFonts w:ascii="Arial" w:hAnsi="Arial" w:cs="Arial"/>
                <w:sz w:val="20"/>
                <w:szCs w:val="20"/>
              </w:rPr>
            </w:pPr>
            <w:r w:rsidRPr="00D204FB">
              <w:rPr>
                <w:rFonts w:ascii="Arial" w:hAnsi="Arial" w:cs="Arial"/>
                <w:sz w:val="20"/>
                <w:szCs w:val="20"/>
              </w:rPr>
              <w:t>11 192,7</w:t>
            </w:r>
          </w:p>
        </w:tc>
      </w:tr>
      <w:tr w:rsidR="00D204FB" w:rsidRPr="00D204FB" w:rsidTr="00491469">
        <w:trPr>
          <w:trHeight w:val="315"/>
        </w:trPr>
        <w:tc>
          <w:tcPr>
            <w:tcW w:w="506" w:type="dxa"/>
            <w:shd w:val="clear" w:color="000000" w:fill="FFFFFF"/>
            <w:vAlign w:val="center"/>
            <w:hideMark/>
          </w:tcPr>
          <w:p w:rsidR="00491469" w:rsidRPr="00D204FB" w:rsidRDefault="00491469" w:rsidP="00B92D2E">
            <w:pPr>
              <w:jc w:val="right"/>
              <w:rPr>
                <w:rFonts w:ascii="Arial" w:hAnsi="Arial" w:cs="Arial"/>
                <w:sz w:val="20"/>
                <w:szCs w:val="20"/>
              </w:rPr>
            </w:pPr>
            <w:r w:rsidRPr="00D204FB">
              <w:rPr>
                <w:rFonts w:ascii="Arial" w:hAnsi="Arial" w:cs="Arial"/>
                <w:sz w:val="20"/>
                <w:szCs w:val="20"/>
              </w:rPr>
              <w:t>7</w:t>
            </w:r>
          </w:p>
        </w:tc>
        <w:tc>
          <w:tcPr>
            <w:tcW w:w="3761" w:type="dxa"/>
            <w:shd w:val="clear" w:color="000000" w:fill="FFFFFF"/>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за счет средств местного бюджета</w:t>
            </w:r>
          </w:p>
        </w:tc>
        <w:tc>
          <w:tcPr>
            <w:tcW w:w="1398" w:type="dxa"/>
            <w:shd w:val="clear" w:color="000000" w:fill="FFFFFF"/>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851" w:type="dxa"/>
            <w:shd w:val="clear" w:color="000000" w:fill="FFFFFF"/>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850" w:type="dxa"/>
            <w:shd w:val="clear" w:color="000000" w:fill="FFFFFF"/>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709" w:type="dxa"/>
            <w:shd w:val="clear" w:color="000000" w:fill="FFFFFF"/>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1418" w:type="dxa"/>
            <w:shd w:val="clear" w:color="000000" w:fill="FFFFFF"/>
            <w:vAlign w:val="center"/>
            <w:hideMark/>
          </w:tcPr>
          <w:p w:rsidR="00491469" w:rsidRPr="00D204FB" w:rsidRDefault="00491469" w:rsidP="00B92D2E">
            <w:pPr>
              <w:jc w:val="center"/>
              <w:rPr>
                <w:rFonts w:ascii="Arial" w:hAnsi="Arial" w:cs="Arial"/>
                <w:sz w:val="20"/>
                <w:szCs w:val="20"/>
              </w:rPr>
            </w:pPr>
            <w:r w:rsidRPr="00D204FB">
              <w:rPr>
                <w:rFonts w:ascii="Arial" w:hAnsi="Arial" w:cs="Arial"/>
                <w:sz w:val="20"/>
                <w:szCs w:val="20"/>
              </w:rPr>
              <w:t>11 192,7</w:t>
            </w:r>
          </w:p>
        </w:tc>
      </w:tr>
      <w:tr w:rsidR="00D204FB" w:rsidRPr="00D204FB" w:rsidTr="00491469">
        <w:trPr>
          <w:trHeight w:val="315"/>
        </w:trPr>
        <w:tc>
          <w:tcPr>
            <w:tcW w:w="506" w:type="dxa"/>
            <w:shd w:val="clear" w:color="000000" w:fill="FFFFFF"/>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6860" w:type="dxa"/>
            <w:gridSpan w:val="4"/>
            <w:shd w:val="clear" w:color="000000" w:fill="FFFFFF"/>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ИТОГО</w:t>
            </w:r>
          </w:p>
        </w:tc>
        <w:tc>
          <w:tcPr>
            <w:tcW w:w="709" w:type="dxa"/>
            <w:shd w:val="clear" w:color="000000" w:fill="FFFFFF"/>
            <w:vAlign w:val="center"/>
            <w:hideMark/>
          </w:tcPr>
          <w:p w:rsidR="00491469" w:rsidRPr="00D204FB" w:rsidRDefault="00491469" w:rsidP="00B92D2E">
            <w:pPr>
              <w:jc w:val="center"/>
              <w:rPr>
                <w:rFonts w:ascii="Arial" w:hAnsi="Arial" w:cs="Arial"/>
                <w:sz w:val="20"/>
                <w:szCs w:val="20"/>
              </w:rPr>
            </w:pPr>
            <w:r w:rsidRPr="00D204FB">
              <w:rPr>
                <w:rFonts w:ascii="Arial" w:hAnsi="Arial" w:cs="Arial"/>
                <w:sz w:val="20"/>
                <w:szCs w:val="20"/>
              </w:rPr>
              <w:t>3</w:t>
            </w:r>
          </w:p>
        </w:tc>
        <w:tc>
          <w:tcPr>
            <w:tcW w:w="1418" w:type="dxa"/>
            <w:shd w:val="clear" w:color="000000" w:fill="FFFFFF"/>
            <w:vAlign w:val="center"/>
            <w:hideMark/>
          </w:tcPr>
          <w:p w:rsidR="00491469" w:rsidRPr="00D204FB" w:rsidRDefault="00491469" w:rsidP="00B92D2E">
            <w:pPr>
              <w:jc w:val="center"/>
              <w:rPr>
                <w:rFonts w:ascii="Arial" w:hAnsi="Arial" w:cs="Arial"/>
                <w:sz w:val="20"/>
                <w:szCs w:val="20"/>
              </w:rPr>
            </w:pPr>
            <w:r w:rsidRPr="00D204FB">
              <w:rPr>
                <w:rFonts w:ascii="Arial" w:hAnsi="Arial" w:cs="Arial"/>
                <w:sz w:val="20"/>
                <w:szCs w:val="20"/>
              </w:rPr>
              <w:t>358 706,2</w:t>
            </w:r>
          </w:p>
        </w:tc>
      </w:tr>
      <w:tr w:rsidR="00D204FB" w:rsidRPr="00D204FB" w:rsidTr="00491469">
        <w:trPr>
          <w:trHeight w:val="315"/>
        </w:trPr>
        <w:tc>
          <w:tcPr>
            <w:tcW w:w="9493" w:type="dxa"/>
            <w:gridSpan w:val="7"/>
            <w:shd w:val="clear" w:color="auto" w:fill="auto"/>
            <w:vAlign w:val="center"/>
            <w:hideMark/>
          </w:tcPr>
          <w:p w:rsidR="00491469" w:rsidRPr="00D204FB" w:rsidRDefault="00491469" w:rsidP="00B92D2E">
            <w:pPr>
              <w:jc w:val="center"/>
              <w:rPr>
                <w:rFonts w:ascii="Arial" w:hAnsi="Arial" w:cs="Arial"/>
                <w:sz w:val="20"/>
                <w:szCs w:val="20"/>
              </w:rPr>
            </w:pPr>
            <w:r w:rsidRPr="00D204FB">
              <w:rPr>
                <w:rFonts w:ascii="Arial" w:hAnsi="Arial" w:cs="Arial"/>
                <w:sz w:val="20"/>
                <w:szCs w:val="20"/>
              </w:rPr>
              <w:t>2023 год</w:t>
            </w:r>
          </w:p>
        </w:tc>
      </w:tr>
      <w:tr w:rsidR="00D204FB" w:rsidRPr="00D204FB" w:rsidTr="00491469">
        <w:trPr>
          <w:trHeight w:val="315"/>
        </w:trPr>
        <w:tc>
          <w:tcPr>
            <w:tcW w:w="506" w:type="dxa"/>
            <w:shd w:val="clear" w:color="auto" w:fill="auto"/>
            <w:vAlign w:val="center"/>
            <w:hideMark/>
          </w:tcPr>
          <w:p w:rsidR="00491469" w:rsidRPr="00D204FB" w:rsidRDefault="00491469" w:rsidP="00B92D2E">
            <w:pPr>
              <w:jc w:val="right"/>
              <w:rPr>
                <w:rFonts w:ascii="Arial" w:hAnsi="Arial" w:cs="Arial"/>
                <w:sz w:val="20"/>
                <w:szCs w:val="20"/>
              </w:rPr>
            </w:pPr>
            <w:r w:rsidRPr="00D204FB">
              <w:rPr>
                <w:rFonts w:ascii="Arial" w:hAnsi="Arial" w:cs="Arial"/>
                <w:sz w:val="20"/>
                <w:szCs w:val="20"/>
              </w:rPr>
              <w:t>8</w:t>
            </w:r>
          </w:p>
        </w:tc>
        <w:tc>
          <w:tcPr>
            <w:tcW w:w="3761" w:type="dxa"/>
            <w:shd w:val="clear" w:color="auto" w:fill="auto"/>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ул. Б.Хмельницкого, д. 21</w:t>
            </w:r>
          </w:p>
        </w:tc>
        <w:tc>
          <w:tcPr>
            <w:tcW w:w="1398" w:type="dxa"/>
            <w:shd w:val="clear" w:color="auto" w:fill="auto"/>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СМР</w:t>
            </w:r>
          </w:p>
        </w:tc>
        <w:tc>
          <w:tcPr>
            <w:tcW w:w="851" w:type="dxa"/>
            <w:shd w:val="clear" w:color="auto" w:fill="auto"/>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сталинка</w:t>
            </w:r>
          </w:p>
        </w:tc>
        <w:tc>
          <w:tcPr>
            <w:tcW w:w="850" w:type="dxa"/>
            <w:shd w:val="clear" w:color="auto" w:fill="auto"/>
            <w:vAlign w:val="center"/>
            <w:hideMark/>
          </w:tcPr>
          <w:p w:rsidR="00491469" w:rsidRPr="00D204FB" w:rsidRDefault="00491469" w:rsidP="00B92D2E">
            <w:pPr>
              <w:jc w:val="center"/>
              <w:rPr>
                <w:rFonts w:ascii="Arial" w:hAnsi="Arial" w:cs="Arial"/>
                <w:sz w:val="20"/>
                <w:szCs w:val="20"/>
              </w:rPr>
            </w:pPr>
            <w:r w:rsidRPr="00D204FB">
              <w:rPr>
                <w:rFonts w:ascii="Arial" w:hAnsi="Arial" w:cs="Arial"/>
                <w:sz w:val="20"/>
                <w:szCs w:val="20"/>
              </w:rPr>
              <w:t>1954</w:t>
            </w:r>
          </w:p>
        </w:tc>
        <w:tc>
          <w:tcPr>
            <w:tcW w:w="709" w:type="dxa"/>
            <w:shd w:val="clear" w:color="auto" w:fill="auto"/>
            <w:vAlign w:val="center"/>
            <w:hideMark/>
          </w:tcPr>
          <w:p w:rsidR="00491469" w:rsidRPr="00D204FB" w:rsidRDefault="00491469" w:rsidP="00B92D2E">
            <w:pPr>
              <w:jc w:val="center"/>
              <w:rPr>
                <w:rFonts w:ascii="Arial" w:hAnsi="Arial" w:cs="Arial"/>
                <w:sz w:val="20"/>
                <w:szCs w:val="20"/>
              </w:rPr>
            </w:pPr>
            <w:r w:rsidRPr="00D204FB">
              <w:rPr>
                <w:rFonts w:ascii="Arial" w:hAnsi="Arial" w:cs="Arial"/>
                <w:sz w:val="20"/>
                <w:szCs w:val="20"/>
              </w:rPr>
              <w:t>1</w:t>
            </w:r>
          </w:p>
        </w:tc>
        <w:tc>
          <w:tcPr>
            <w:tcW w:w="1418" w:type="dxa"/>
            <w:shd w:val="clear" w:color="auto" w:fill="auto"/>
            <w:vAlign w:val="center"/>
            <w:hideMark/>
          </w:tcPr>
          <w:p w:rsidR="00491469" w:rsidRPr="00D204FB" w:rsidRDefault="00491469" w:rsidP="00B92D2E">
            <w:pPr>
              <w:jc w:val="center"/>
              <w:rPr>
                <w:rFonts w:ascii="Arial" w:hAnsi="Arial" w:cs="Arial"/>
                <w:sz w:val="20"/>
                <w:szCs w:val="20"/>
              </w:rPr>
            </w:pPr>
            <w:r w:rsidRPr="00D204FB">
              <w:rPr>
                <w:rFonts w:ascii="Arial" w:hAnsi="Arial" w:cs="Arial"/>
                <w:sz w:val="20"/>
                <w:szCs w:val="20"/>
              </w:rPr>
              <w:t>62 506,8</w:t>
            </w:r>
          </w:p>
        </w:tc>
      </w:tr>
      <w:tr w:rsidR="00D204FB" w:rsidRPr="00D204FB" w:rsidTr="00491469">
        <w:trPr>
          <w:trHeight w:val="315"/>
        </w:trPr>
        <w:tc>
          <w:tcPr>
            <w:tcW w:w="506" w:type="dxa"/>
            <w:shd w:val="clear" w:color="auto" w:fill="auto"/>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3761" w:type="dxa"/>
            <w:shd w:val="clear" w:color="auto" w:fill="auto"/>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за счет средств местного бюджета</w:t>
            </w:r>
          </w:p>
        </w:tc>
        <w:tc>
          <w:tcPr>
            <w:tcW w:w="1398" w:type="dxa"/>
            <w:shd w:val="clear" w:color="auto" w:fill="auto"/>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851" w:type="dxa"/>
            <w:shd w:val="clear" w:color="auto" w:fill="auto"/>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850" w:type="dxa"/>
            <w:shd w:val="clear" w:color="auto" w:fill="auto"/>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709" w:type="dxa"/>
            <w:shd w:val="clear" w:color="auto" w:fill="auto"/>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1418" w:type="dxa"/>
            <w:shd w:val="clear" w:color="auto" w:fill="auto"/>
            <w:vAlign w:val="center"/>
            <w:hideMark/>
          </w:tcPr>
          <w:p w:rsidR="00491469" w:rsidRPr="00D204FB" w:rsidRDefault="00491469" w:rsidP="00B92D2E">
            <w:pPr>
              <w:jc w:val="center"/>
              <w:rPr>
                <w:rFonts w:ascii="Arial" w:hAnsi="Arial" w:cs="Arial"/>
                <w:sz w:val="20"/>
                <w:szCs w:val="20"/>
              </w:rPr>
            </w:pPr>
            <w:r w:rsidRPr="00D204FB">
              <w:rPr>
                <w:rFonts w:ascii="Arial" w:hAnsi="Arial" w:cs="Arial"/>
                <w:sz w:val="20"/>
                <w:szCs w:val="20"/>
              </w:rPr>
              <w:t>20 766,7</w:t>
            </w:r>
          </w:p>
        </w:tc>
      </w:tr>
      <w:tr w:rsidR="00D204FB" w:rsidRPr="00D204FB" w:rsidTr="00491469">
        <w:trPr>
          <w:trHeight w:val="315"/>
        </w:trPr>
        <w:tc>
          <w:tcPr>
            <w:tcW w:w="506" w:type="dxa"/>
            <w:shd w:val="clear" w:color="auto" w:fill="auto"/>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6860" w:type="dxa"/>
            <w:gridSpan w:val="4"/>
            <w:shd w:val="clear" w:color="auto" w:fill="auto"/>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ИТОГО</w:t>
            </w:r>
          </w:p>
        </w:tc>
        <w:tc>
          <w:tcPr>
            <w:tcW w:w="709" w:type="dxa"/>
            <w:shd w:val="clear" w:color="auto" w:fill="auto"/>
            <w:vAlign w:val="center"/>
            <w:hideMark/>
          </w:tcPr>
          <w:p w:rsidR="00491469" w:rsidRPr="00D204FB" w:rsidRDefault="00491469" w:rsidP="00B92D2E">
            <w:pPr>
              <w:jc w:val="center"/>
              <w:rPr>
                <w:rFonts w:ascii="Arial" w:hAnsi="Arial" w:cs="Arial"/>
                <w:sz w:val="20"/>
                <w:szCs w:val="20"/>
              </w:rPr>
            </w:pPr>
            <w:r w:rsidRPr="00D204FB">
              <w:rPr>
                <w:rFonts w:ascii="Arial" w:hAnsi="Arial" w:cs="Arial"/>
                <w:sz w:val="20"/>
                <w:szCs w:val="20"/>
              </w:rPr>
              <w:t>1</w:t>
            </w:r>
          </w:p>
        </w:tc>
        <w:tc>
          <w:tcPr>
            <w:tcW w:w="1418" w:type="dxa"/>
            <w:shd w:val="clear" w:color="auto" w:fill="auto"/>
            <w:vAlign w:val="center"/>
            <w:hideMark/>
          </w:tcPr>
          <w:p w:rsidR="00491469" w:rsidRPr="00D204FB" w:rsidRDefault="00491469" w:rsidP="00B92D2E">
            <w:pPr>
              <w:jc w:val="center"/>
              <w:rPr>
                <w:rFonts w:ascii="Arial" w:hAnsi="Arial" w:cs="Arial"/>
                <w:sz w:val="20"/>
                <w:szCs w:val="20"/>
              </w:rPr>
            </w:pPr>
            <w:r w:rsidRPr="00D204FB">
              <w:rPr>
                <w:rFonts w:ascii="Arial" w:hAnsi="Arial" w:cs="Arial"/>
                <w:sz w:val="20"/>
                <w:szCs w:val="20"/>
              </w:rPr>
              <w:t>62 506,8</w:t>
            </w:r>
          </w:p>
        </w:tc>
      </w:tr>
      <w:tr w:rsidR="00D204FB" w:rsidRPr="00D204FB" w:rsidTr="00491469">
        <w:trPr>
          <w:trHeight w:val="315"/>
        </w:trPr>
        <w:tc>
          <w:tcPr>
            <w:tcW w:w="8075" w:type="dxa"/>
            <w:gridSpan w:val="6"/>
            <w:shd w:val="clear" w:color="auto" w:fill="auto"/>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1418" w:type="dxa"/>
            <w:shd w:val="clear" w:color="auto" w:fill="auto"/>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r>
      <w:tr w:rsidR="00D204FB" w:rsidRPr="00D204FB" w:rsidTr="00491469">
        <w:trPr>
          <w:trHeight w:val="315"/>
        </w:trPr>
        <w:tc>
          <w:tcPr>
            <w:tcW w:w="9493" w:type="dxa"/>
            <w:gridSpan w:val="7"/>
            <w:shd w:val="clear" w:color="auto" w:fill="auto"/>
            <w:vAlign w:val="center"/>
            <w:hideMark/>
          </w:tcPr>
          <w:p w:rsidR="00491469" w:rsidRPr="00D204FB" w:rsidRDefault="00491469" w:rsidP="00B92D2E">
            <w:pPr>
              <w:jc w:val="center"/>
              <w:rPr>
                <w:rFonts w:ascii="Arial" w:hAnsi="Arial" w:cs="Arial"/>
                <w:sz w:val="20"/>
                <w:szCs w:val="20"/>
              </w:rPr>
            </w:pPr>
            <w:r w:rsidRPr="00D204FB">
              <w:rPr>
                <w:rFonts w:ascii="Arial" w:hAnsi="Arial" w:cs="Arial"/>
                <w:sz w:val="20"/>
                <w:szCs w:val="20"/>
              </w:rPr>
              <w:t>2024 год</w:t>
            </w:r>
          </w:p>
        </w:tc>
      </w:tr>
      <w:tr w:rsidR="00D204FB" w:rsidRPr="00D204FB" w:rsidTr="00491469">
        <w:trPr>
          <w:trHeight w:val="315"/>
        </w:trPr>
        <w:tc>
          <w:tcPr>
            <w:tcW w:w="506" w:type="dxa"/>
            <w:shd w:val="clear" w:color="auto" w:fill="auto"/>
            <w:vAlign w:val="center"/>
            <w:hideMark/>
          </w:tcPr>
          <w:p w:rsidR="00491469" w:rsidRPr="00D204FB" w:rsidRDefault="00491469" w:rsidP="00B92D2E">
            <w:pPr>
              <w:jc w:val="right"/>
              <w:rPr>
                <w:rFonts w:ascii="Arial" w:hAnsi="Arial" w:cs="Arial"/>
                <w:sz w:val="20"/>
                <w:szCs w:val="20"/>
              </w:rPr>
            </w:pPr>
            <w:r w:rsidRPr="00D204FB">
              <w:rPr>
                <w:rFonts w:ascii="Arial" w:hAnsi="Arial" w:cs="Arial"/>
                <w:sz w:val="20"/>
                <w:szCs w:val="20"/>
              </w:rPr>
              <w:t>9</w:t>
            </w:r>
          </w:p>
        </w:tc>
        <w:tc>
          <w:tcPr>
            <w:tcW w:w="3761" w:type="dxa"/>
            <w:shd w:val="clear" w:color="auto" w:fill="auto"/>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пр. Ленинский, д. 47</w:t>
            </w:r>
          </w:p>
        </w:tc>
        <w:tc>
          <w:tcPr>
            <w:tcW w:w="1398" w:type="dxa"/>
            <w:shd w:val="clear" w:color="auto" w:fill="auto"/>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СМР</w:t>
            </w:r>
          </w:p>
        </w:tc>
        <w:tc>
          <w:tcPr>
            <w:tcW w:w="851" w:type="dxa"/>
            <w:shd w:val="clear" w:color="auto" w:fill="auto"/>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1-447с</w:t>
            </w:r>
          </w:p>
        </w:tc>
        <w:tc>
          <w:tcPr>
            <w:tcW w:w="850" w:type="dxa"/>
            <w:shd w:val="clear" w:color="auto" w:fill="auto"/>
            <w:vAlign w:val="center"/>
            <w:hideMark/>
          </w:tcPr>
          <w:p w:rsidR="00491469" w:rsidRPr="00D204FB" w:rsidRDefault="00491469" w:rsidP="00B92D2E">
            <w:pPr>
              <w:jc w:val="center"/>
              <w:rPr>
                <w:rFonts w:ascii="Arial" w:hAnsi="Arial" w:cs="Arial"/>
                <w:sz w:val="20"/>
                <w:szCs w:val="20"/>
              </w:rPr>
            </w:pPr>
            <w:r w:rsidRPr="00D204FB">
              <w:rPr>
                <w:rFonts w:ascii="Arial" w:hAnsi="Arial" w:cs="Arial"/>
                <w:sz w:val="20"/>
                <w:szCs w:val="20"/>
              </w:rPr>
              <w:t>1962</w:t>
            </w:r>
          </w:p>
        </w:tc>
        <w:tc>
          <w:tcPr>
            <w:tcW w:w="709" w:type="dxa"/>
            <w:shd w:val="clear" w:color="auto" w:fill="auto"/>
            <w:vAlign w:val="center"/>
            <w:hideMark/>
          </w:tcPr>
          <w:p w:rsidR="00491469" w:rsidRPr="00D204FB" w:rsidRDefault="00491469" w:rsidP="00B92D2E">
            <w:pPr>
              <w:jc w:val="center"/>
              <w:rPr>
                <w:rFonts w:ascii="Arial" w:hAnsi="Arial" w:cs="Arial"/>
                <w:sz w:val="20"/>
                <w:szCs w:val="20"/>
              </w:rPr>
            </w:pPr>
            <w:r w:rsidRPr="00D204FB">
              <w:rPr>
                <w:rFonts w:ascii="Arial" w:hAnsi="Arial" w:cs="Arial"/>
                <w:sz w:val="20"/>
                <w:szCs w:val="20"/>
              </w:rPr>
              <w:t>1</w:t>
            </w:r>
          </w:p>
        </w:tc>
        <w:tc>
          <w:tcPr>
            <w:tcW w:w="1418" w:type="dxa"/>
            <w:shd w:val="clear" w:color="auto" w:fill="auto"/>
            <w:vAlign w:val="center"/>
            <w:hideMark/>
          </w:tcPr>
          <w:p w:rsidR="00491469" w:rsidRPr="00D204FB" w:rsidRDefault="00491469" w:rsidP="00B92D2E">
            <w:pPr>
              <w:jc w:val="center"/>
              <w:rPr>
                <w:rFonts w:ascii="Arial" w:hAnsi="Arial" w:cs="Arial"/>
                <w:sz w:val="20"/>
                <w:szCs w:val="20"/>
              </w:rPr>
            </w:pPr>
            <w:r w:rsidRPr="00D204FB">
              <w:rPr>
                <w:rFonts w:ascii="Arial" w:hAnsi="Arial" w:cs="Arial"/>
                <w:sz w:val="20"/>
                <w:szCs w:val="20"/>
              </w:rPr>
              <w:t>23 655,90</w:t>
            </w:r>
          </w:p>
        </w:tc>
      </w:tr>
      <w:tr w:rsidR="00D204FB" w:rsidRPr="00D204FB" w:rsidTr="00491469">
        <w:trPr>
          <w:trHeight w:val="315"/>
        </w:trPr>
        <w:tc>
          <w:tcPr>
            <w:tcW w:w="506" w:type="dxa"/>
            <w:shd w:val="clear" w:color="auto" w:fill="auto"/>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3761" w:type="dxa"/>
            <w:shd w:val="clear" w:color="auto" w:fill="auto"/>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за счет средств местного бюджета</w:t>
            </w:r>
          </w:p>
        </w:tc>
        <w:tc>
          <w:tcPr>
            <w:tcW w:w="1398" w:type="dxa"/>
            <w:shd w:val="clear" w:color="auto" w:fill="auto"/>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851" w:type="dxa"/>
            <w:shd w:val="clear" w:color="auto" w:fill="auto"/>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850" w:type="dxa"/>
            <w:shd w:val="clear" w:color="auto" w:fill="auto"/>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709" w:type="dxa"/>
            <w:shd w:val="clear" w:color="auto" w:fill="auto"/>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1418" w:type="dxa"/>
            <w:shd w:val="clear" w:color="auto" w:fill="auto"/>
            <w:vAlign w:val="center"/>
            <w:hideMark/>
          </w:tcPr>
          <w:p w:rsidR="00491469" w:rsidRPr="00D204FB" w:rsidRDefault="00491469" w:rsidP="00B92D2E">
            <w:pPr>
              <w:jc w:val="center"/>
              <w:rPr>
                <w:rFonts w:ascii="Arial" w:hAnsi="Arial" w:cs="Arial"/>
                <w:sz w:val="20"/>
                <w:szCs w:val="20"/>
              </w:rPr>
            </w:pPr>
            <w:r w:rsidRPr="00D204FB">
              <w:rPr>
                <w:rFonts w:ascii="Arial" w:hAnsi="Arial" w:cs="Arial"/>
                <w:sz w:val="20"/>
                <w:szCs w:val="20"/>
              </w:rPr>
              <w:t>23 655,90</w:t>
            </w:r>
          </w:p>
        </w:tc>
      </w:tr>
      <w:tr w:rsidR="00D204FB" w:rsidRPr="00D204FB" w:rsidTr="00491469">
        <w:trPr>
          <w:trHeight w:val="315"/>
        </w:trPr>
        <w:tc>
          <w:tcPr>
            <w:tcW w:w="506" w:type="dxa"/>
            <w:shd w:val="clear" w:color="auto" w:fill="auto"/>
            <w:vAlign w:val="center"/>
            <w:hideMark/>
          </w:tcPr>
          <w:p w:rsidR="00491469" w:rsidRPr="00D204FB" w:rsidRDefault="00491469" w:rsidP="00B92D2E">
            <w:pPr>
              <w:jc w:val="right"/>
              <w:rPr>
                <w:rFonts w:ascii="Arial" w:hAnsi="Arial" w:cs="Arial"/>
                <w:sz w:val="20"/>
                <w:szCs w:val="20"/>
              </w:rPr>
            </w:pPr>
            <w:r w:rsidRPr="00D204FB">
              <w:rPr>
                <w:rFonts w:ascii="Arial" w:hAnsi="Arial" w:cs="Arial"/>
                <w:sz w:val="20"/>
                <w:szCs w:val="20"/>
              </w:rPr>
              <w:t>10</w:t>
            </w:r>
          </w:p>
        </w:tc>
        <w:tc>
          <w:tcPr>
            <w:tcW w:w="3761" w:type="dxa"/>
            <w:shd w:val="clear" w:color="auto" w:fill="auto"/>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пр. Ленинский, д. 37</w:t>
            </w:r>
          </w:p>
        </w:tc>
        <w:tc>
          <w:tcPr>
            <w:tcW w:w="1398" w:type="dxa"/>
            <w:shd w:val="clear" w:color="auto" w:fill="auto"/>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СМР</w:t>
            </w:r>
          </w:p>
        </w:tc>
        <w:tc>
          <w:tcPr>
            <w:tcW w:w="851" w:type="dxa"/>
            <w:shd w:val="clear" w:color="auto" w:fill="auto"/>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1-447с</w:t>
            </w:r>
          </w:p>
        </w:tc>
        <w:tc>
          <w:tcPr>
            <w:tcW w:w="850" w:type="dxa"/>
            <w:shd w:val="clear" w:color="auto" w:fill="auto"/>
            <w:vAlign w:val="center"/>
            <w:hideMark/>
          </w:tcPr>
          <w:p w:rsidR="00491469" w:rsidRPr="00D204FB" w:rsidRDefault="00491469" w:rsidP="00B92D2E">
            <w:pPr>
              <w:jc w:val="center"/>
              <w:rPr>
                <w:rFonts w:ascii="Arial" w:hAnsi="Arial" w:cs="Arial"/>
                <w:sz w:val="20"/>
                <w:szCs w:val="20"/>
              </w:rPr>
            </w:pPr>
            <w:r w:rsidRPr="00D204FB">
              <w:rPr>
                <w:rFonts w:ascii="Arial" w:hAnsi="Arial" w:cs="Arial"/>
                <w:sz w:val="20"/>
                <w:szCs w:val="20"/>
              </w:rPr>
              <w:t>1961</w:t>
            </w:r>
          </w:p>
        </w:tc>
        <w:tc>
          <w:tcPr>
            <w:tcW w:w="709" w:type="dxa"/>
            <w:shd w:val="clear" w:color="auto" w:fill="auto"/>
            <w:vAlign w:val="center"/>
            <w:hideMark/>
          </w:tcPr>
          <w:p w:rsidR="00491469" w:rsidRPr="00D204FB" w:rsidRDefault="00491469" w:rsidP="00B92D2E">
            <w:pPr>
              <w:jc w:val="center"/>
              <w:rPr>
                <w:rFonts w:ascii="Arial" w:hAnsi="Arial" w:cs="Arial"/>
                <w:sz w:val="20"/>
                <w:szCs w:val="20"/>
              </w:rPr>
            </w:pPr>
            <w:r w:rsidRPr="00D204FB">
              <w:rPr>
                <w:rFonts w:ascii="Arial" w:hAnsi="Arial" w:cs="Arial"/>
                <w:sz w:val="20"/>
                <w:szCs w:val="20"/>
              </w:rPr>
              <w:t>1</w:t>
            </w:r>
          </w:p>
        </w:tc>
        <w:tc>
          <w:tcPr>
            <w:tcW w:w="1418" w:type="dxa"/>
            <w:shd w:val="clear" w:color="auto" w:fill="auto"/>
            <w:vAlign w:val="center"/>
            <w:hideMark/>
          </w:tcPr>
          <w:p w:rsidR="00491469" w:rsidRPr="00D204FB" w:rsidRDefault="00491469" w:rsidP="00B92D2E">
            <w:pPr>
              <w:jc w:val="center"/>
              <w:rPr>
                <w:rFonts w:ascii="Arial" w:hAnsi="Arial" w:cs="Arial"/>
                <w:sz w:val="20"/>
                <w:szCs w:val="20"/>
              </w:rPr>
            </w:pPr>
            <w:r w:rsidRPr="00D204FB">
              <w:rPr>
                <w:rFonts w:ascii="Arial" w:hAnsi="Arial" w:cs="Arial"/>
                <w:sz w:val="20"/>
                <w:szCs w:val="20"/>
              </w:rPr>
              <w:t>12 115,40</w:t>
            </w:r>
          </w:p>
        </w:tc>
      </w:tr>
      <w:tr w:rsidR="00D204FB" w:rsidRPr="00D204FB" w:rsidTr="00491469">
        <w:trPr>
          <w:trHeight w:val="315"/>
        </w:trPr>
        <w:tc>
          <w:tcPr>
            <w:tcW w:w="506" w:type="dxa"/>
            <w:shd w:val="clear" w:color="auto" w:fill="auto"/>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3761" w:type="dxa"/>
            <w:shd w:val="clear" w:color="auto" w:fill="auto"/>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за счет средств местного бюджета</w:t>
            </w:r>
          </w:p>
        </w:tc>
        <w:tc>
          <w:tcPr>
            <w:tcW w:w="1398" w:type="dxa"/>
            <w:shd w:val="clear" w:color="auto" w:fill="auto"/>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851" w:type="dxa"/>
            <w:shd w:val="clear" w:color="auto" w:fill="auto"/>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850" w:type="dxa"/>
            <w:shd w:val="clear" w:color="auto" w:fill="auto"/>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709" w:type="dxa"/>
            <w:shd w:val="clear" w:color="auto" w:fill="auto"/>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1418" w:type="dxa"/>
            <w:shd w:val="clear" w:color="auto" w:fill="auto"/>
            <w:vAlign w:val="center"/>
            <w:hideMark/>
          </w:tcPr>
          <w:p w:rsidR="00491469" w:rsidRPr="00D204FB" w:rsidRDefault="00491469" w:rsidP="00B92D2E">
            <w:pPr>
              <w:jc w:val="center"/>
              <w:rPr>
                <w:rFonts w:ascii="Arial" w:hAnsi="Arial" w:cs="Arial"/>
                <w:sz w:val="20"/>
                <w:szCs w:val="20"/>
              </w:rPr>
            </w:pPr>
            <w:r w:rsidRPr="00D204FB">
              <w:rPr>
                <w:rFonts w:ascii="Arial" w:hAnsi="Arial" w:cs="Arial"/>
                <w:sz w:val="20"/>
                <w:szCs w:val="20"/>
              </w:rPr>
              <w:t>12 115,40</w:t>
            </w:r>
          </w:p>
        </w:tc>
      </w:tr>
      <w:tr w:rsidR="00D204FB" w:rsidRPr="00D204FB" w:rsidTr="00491469">
        <w:trPr>
          <w:trHeight w:val="315"/>
        </w:trPr>
        <w:tc>
          <w:tcPr>
            <w:tcW w:w="506" w:type="dxa"/>
            <w:shd w:val="clear" w:color="auto" w:fill="auto"/>
            <w:vAlign w:val="center"/>
            <w:hideMark/>
          </w:tcPr>
          <w:p w:rsidR="00491469" w:rsidRPr="00D204FB" w:rsidRDefault="00491469" w:rsidP="00B92D2E">
            <w:pPr>
              <w:jc w:val="right"/>
              <w:rPr>
                <w:rFonts w:ascii="Arial" w:hAnsi="Arial" w:cs="Arial"/>
                <w:sz w:val="20"/>
                <w:szCs w:val="20"/>
              </w:rPr>
            </w:pPr>
            <w:r w:rsidRPr="00D204FB">
              <w:rPr>
                <w:rFonts w:ascii="Arial" w:hAnsi="Arial" w:cs="Arial"/>
                <w:sz w:val="20"/>
                <w:szCs w:val="20"/>
              </w:rPr>
              <w:t>11</w:t>
            </w:r>
          </w:p>
        </w:tc>
        <w:tc>
          <w:tcPr>
            <w:tcW w:w="3761" w:type="dxa"/>
            <w:shd w:val="clear" w:color="auto" w:fill="auto"/>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пр. Ленинский, д. 43</w:t>
            </w:r>
          </w:p>
        </w:tc>
        <w:tc>
          <w:tcPr>
            <w:tcW w:w="1398" w:type="dxa"/>
            <w:shd w:val="clear" w:color="auto" w:fill="auto"/>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СМР</w:t>
            </w:r>
          </w:p>
        </w:tc>
        <w:tc>
          <w:tcPr>
            <w:tcW w:w="851" w:type="dxa"/>
            <w:shd w:val="clear" w:color="auto" w:fill="auto"/>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1-447с</w:t>
            </w:r>
          </w:p>
        </w:tc>
        <w:tc>
          <w:tcPr>
            <w:tcW w:w="850" w:type="dxa"/>
            <w:shd w:val="clear" w:color="auto" w:fill="auto"/>
            <w:vAlign w:val="center"/>
            <w:hideMark/>
          </w:tcPr>
          <w:p w:rsidR="00491469" w:rsidRPr="00D204FB" w:rsidRDefault="00491469" w:rsidP="00B92D2E">
            <w:pPr>
              <w:jc w:val="center"/>
              <w:rPr>
                <w:rFonts w:ascii="Arial" w:hAnsi="Arial" w:cs="Arial"/>
                <w:sz w:val="20"/>
                <w:szCs w:val="20"/>
              </w:rPr>
            </w:pPr>
            <w:r w:rsidRPr="00D204FB">
              <w:rPr>
                <w:rFonts w:ascii="Arial" w:hAnsi="Arial" w:cs="Arial"/>
                <w:sz w:val="20"/>
                <w:szCs w:val="20"/>
              </w:rPr>
              <w:t>1962</w:t>
            </w:r>
          </w:p>
        </w:tc>
        <w:tc>
          <w:tcPr>
            <w:tcW w:w="709" w:type="dxa"/>
            <w:shd w:val="clear" w:color="auto" w:fill="auto"/>
            <w:vAlign w:val="center"/>
            <w:hideMark/>
          </w:tcPr>
          <w:p w:rsidR="00491469" w:rsidRPr="00D204FB" w:rsidRDefault="00491469" w:rsidP="00B92D2E">
            <w:pPr>
              <w:jc w:val="center"/>
              <w:rPr>
                <w:rFonts w:ascii="Arial" w:hAnsi="Arial" w:cs="Arial"/>
                <w:sz w:val="20"/>
                <w:szCs w:val="20"/>
              </w:rPr>
            </w:pPr>
            <w:r w:rsidRPr="00D204FB">
              <w:rPr>
                <w:rFonts w:ascii="Arial" w:hAnsi="Arial" w:cs="Arial"/>
                <w:sz w:val="20"/>
                <w:szCs w:val="20"/>
              </w:rPr>
              <w:t>1</w:t>
            </w:r>
          </w:p>
        </w:tc>
        <w:tc>
          <w:tcPr>
            <w:tcW w:w="1418" w:type="dxa"/>
            <w:shd w:val="clear" w:color="auto" w:fill="auto"/>
            <w:vAlign w:val="center"/>
            <w:hideMark/>
          </w:tcPr>
          <w:p w:rsidR="00491469" w:rsidRPr="00D204FB" w:rsidRDefault="00491469" w:rsidP="00B92D2E">
            <w:pPr>
              <w:jc w:val="center"/>
              <w:rPr>
                <w:rFonts w:ascii="Arial" w:hAnsi="Arial" w:cs="Arial"/>
                <w:sz w:val="20"/>
                <w:szCs w:val="20"/>
              </w:rPr>
            </w:pPr>
            <w:r w:rsidRPr="00D204FB">
              <w:rPr>
                <w:rFonts w:ascii="Arial" w:hAnsi="Arial" w:cs="Arial"/>
                <w:sz w:val="20"/>
                <w:szCs w:val="20"/>
              </w:rPr>
              <w:t>21 616,10</w:t>
            </w:r>
          </w:p>
        </w:tc>
      </w:tr>
      <w:tr w:rsidR="00D204FB" w:rsidRPr="00D204FB" w:rsidTr="00491469">
        <w:trPr>
          <w:trHeight w:val="315"/>
        </w:trPr>
        <w:tc>
          <w:tcPr>
            <w:tcW w:w="506" w:type="dxa"/>
            <w:shd w:val="clear" w:color="auto" w:fill="auto"/>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3761" w:type="dxa"/>
            <w:shd w:val="clear" w:color="auto" w:fill="auto"/>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за счет средств местного бюджета</w:t>
            </w:r>
          </w:p>
        </w:tc>
        <w:tc>
          <w:tcPr>
            <w:tcW w:w="1398" w:type="dxa"/>
            <w:shd w:val="clear" w:color="auto" w:fill="auto"/>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851" w:type="dxa"/>
            <w:shd w:val="clear" w:color="auto" w:fill="auto"/>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850" w:type="dxa"/>
            <w:shd w:val="clear" w:color="auto" w:fill="auto"/>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709" w:type="dxa"/>
            <w:shd w:val="clear" w:color="auto" w:fill="auto"/>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1418" w:type="dxa"/>
            <w:shd w:val="clear" w:color="auto" w:fill="auto"/>
            <w:vAlign w:val="center"/>
            <w:hideMark/>
          </w:tcPr>
          <w:p w:rsidR="00491469" w:rsidRPr="00D204FB" w:rsidRDefault="00491469" w:rsidP="00B92D2E">
            <w:pPr>
              <w:jc w:val="center"/>
              <w:rPr>
                <w:rFonts w:ascii="Arial" w:hAnsi="Arial" w:cs="Arial"/>
                <w:sz w:val="20"/>
                <w:szCs w:val="20"/>
              </w:rPr>
            </w:pPr>
            <w:r w:rsidRPr="00D204FB">
              <w:rPr>
                <w:rFonts w:ascii="Arial" w:hAnsi="Arial" w:cs="Arial"/>
                <w:sz w:val="20"/>
                <w:szCs w:val="20"/>
              </w:rPr>
              <w:t>21 616,10</w:t>
            </w:r>
          </w:p>
        </w:tc>
      </w:tr>
      <w:tr w:rsidR="00D204FB" w:rsidRPr="00D204FB" w:rsidTr="00491469">
        <w:trPr>
          <w:trHeight w:val="315"/>
        </w:trPr>
        <w:tc>
          <w:tcPr>
            <w:tcW w:w="506" w:type="dxa"/>
            <w:shd w:val="clear" w:color="auto" w:fill="auto"/>
            <w:vAlign w:val="center"/>
            <w:hideMark/>
          </w:tcPr>
          <w:p w:rsidR="00491469" w:rsidRPr="00D204FB" w:rsidRDefault="00491469" w:rsidP="00B92D2E">
            <w:pPr>
              <w:jc w:val="right"/>
              <w:rPr>
                <w:rFonts w:ascii="Arial" w:hAnsi="Arial" w:cs="Arial"/>
                <w:sz w:val="20"/>
                <w:szCs w:val="20"/>
              </w:rPr>
            </w:pPr>
            <w:r w:rsidRPr="00D204FB">
              <w:rPr>
                <w:rFonts w:ascii="Arial" w:hAnsi="Arial" w:cs="Arial"/>
                <w:sz w:val="20"/>
                <w:szCs w:val="20"/>
              </w:rPr>
              <w:t>12</w:t>
            </w:r>
          </w:p>
        </w:tc>
        <w:tc>
          <w:tcPr>
            <w:tcW w:w="3761" w:type="dxa"/>
            <w:shd w:val="clear" w:color="auto" w:fill="auto"/>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пр. Ленинский, д. 48</w:t>
            </w:r>
          </w:p>
        </w:tc>
        <w:tc>
          <w:tcPr>
            <w:tcW w:w="1398" w:type="dxa"/>
            <w:shd w:val="clear" w:color="auto" w:fill="auto"/>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СМР</w:t>
            </w:r>
          </w:p>
        </w:tc>
        <w:tc>
          <w:tcPr>
            <w:tcW w:w="851" w:type="dxa"/>
            <w:shd w:val="clear" w:color="auto" w:fill="auto"/>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1-447с</w:t>
            </w:r>
          </w:p>
        </w:tc>
        <w:tc>
          <w:tcPr>
            <w:tcW w:w="850" w:type="dxa"/>
            <w:shd w:val="clear" w:color="auto" w:fill="auto"/>
            <w:vAlign w:val="center"/>
            <w:hideMark/>
          </w:tcPr>
          <w:p w:rsidR="00491469" w:rsidRPr="00D204FB" w:rsidRDefault="00491469" w:rsidP="00B92D2E">
            <w:pPr>
              <w:jc w:val="center"/>
              <w:rPr>
                <w:rFonts w:ascii="Arial" w:hAnsi="Arial" w:cs="Arial"/>
                <w:sz w:val="20"/>
                <w:szCs w:val="20"/>
              </w:rPr>
            </w:pPr>
            <w:r w:rsidRPr="00D204FB">
              <w:rPr>
                <w:rFonts w:ascii="Arial" w:hAnsi="Arial" w:cs="Arial"/>
                <w:sz w:val="20"/>
                <w:szCs w:val="20"/>
              </w:rPr>
              <w:t>1963</w:t>
            </w:r>
          </w:p>
        </w:tc>
        <w:tc>
          <w:tcPr>
            <w:tcW w:w="709" w:type="dxa"/>
            <w:shd w:val="clear" w:color="auto" w:fill="auto"/>
            <w:vAlign w:val="center"/>
            <w:hideMark/>
          </w:tcPr>
          <w:p w:rsidR="00491469" w:rsidRPr="00D204FB" w:rsidRDefault="00491469" w:rsidP="00B92D2E">
            <w:pPr>
              <w:jc w:val="center"/>
              <w:rPr>
                <w:rFonts w:ascii="Arial" w:hAnsi="Arial" w:cs="Arial"/>
                <w:sz w:val="20"/>
                <w:szCs w:val="20"/>
              </w:rPr>
            </w:pPr>
            <w:r w:rsidRPr="00D204FB">
              <w:rPr>
                <w:rFonts w:ascii="Arial" w:hAnsi="Arial" w:cs="Arial"/>
                <w:sz w:val="20"/>
                <w:szCs w:val="20"/>
              </w:rPr>
              <w:t>1</w:t>
            </w:r>
          </w:p>
        </w:tc>
        <w:tc>
          <w:tcPr>
            <w:tcW w:w="1418" w:type="dxa"/>
            <w:shd w:val="clear" w:color="auto" w:fill="auto"/>
            <w:vAlign w:val="center"/>
            <w:hideMark/>
          </w:tcPr>
          <w:p w:rsidR="00491469" w:rsidRPr="00D204FB" w:rsidRDefault="00491469" w:rsidP="00B92D2E">
            <w:pPr>
              <w:jc w:val="center"/>
              <w:rPr>
                <w:rFonts w:ascii="Arial" w:hAnsi="Arial" w:cs="Arial"/>
                <w:sz w:val="20"/>
                <w:szCs w:val="20"/>
              </w:rPr>
            </w:pPr>
            <w:r w:rsidRPr="00D204FB">
              <w:rPr>
                <w:rFonts w:ascii="Arial" w:hAnsi="Arial" w:cs="Arial"/>
                <w:sz w:val="20"/>
                <w:szCs w:val="20"/>
              </w:rPr>
              <w:t>12 156,50</w:t>
            </w:r>
          </w:p>
        </w:tc>
      </w:tr>
      <w:tr w:rsidR="00D204FB" w:rsidRPr="00D204FB" w:rsidTr="00491469">
        <w:trPr>
          <w:trHeight w:val="315"/>
        </w:trPr>
        <w:tc>
          <w:tcPr>
            <w:tcW w:w="506" w:type="dxa"/>
            <w:shd w:val="clear" w:color="auto" w:fill="auto"/>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3761" w:type="dxa"/>
            <w:shd w:val="clear" w:color="auto" w:fill="auto"/>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за счет средств местного бюджета</w:t>
            </w:r>
          </w:p>
        </w:tc>
        <w:tc>
          <w:tcPr>
            <w:tcW w:w="1398" w:type="dxa"/>
            <w:shd w:val="clear" w:color="auto" w:fill="auto"/>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851" w:type="dxa"/>
            <w:shd w:val="clear" w:color="auto" w:fill="auto"/>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850" w:type="dxa"/>
            <w:shd w:val="clear" w:color="auto" w:fill="auto"/>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709" w:type="dxa"/>
            <w:shd w:val="clear" w:color="auto" w:fill="auto"/>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1418" w:type="dxa"/>
            <w:shd w:val="clear" w:color="auto" w:fill="auto"/>
            <w:vAlign w:val="center"/>
            <w:hideMark/>
          </w:tcPr>
          <w:p w:rsidR="00491469" w:rsidRPr="00D204FB" w:rsidRDefault="00491469" w:rsidP="00B92D2E">
            <w:pPr>
              <w:jc w:val="center"/>
              <w:rPr>
                <w:rFonts w:ascii="Arial" w:hAnsi="Arial" w:cs="Arial"/>
                <w:sz w:val="20"/>
                <w:szCs w:val="20"/>
              </w:rPr>
            </w:pPr>
            <w:r w:rsidRPr="00D204FB">
              <w:rPr>
                <w:rFonts w:ascii="Arial" w:hAnsi="Arial" w:cs="Arial"/>
                <w:sz w:val="20"/>
                <w:szCs w:val="20"/>
              </w:rPr>
              <w:t>12 156,50</w:t>
            </w:r>
          </w:p>
        </w:tc>
      </w:tr>
      <w:tr w:rsidR="00D204FB" w:rsidRPr="00D204FB" w:rsidTr="00491469">
        <w:trPr>
          <w:trHeight w:val="315"/>
        </w:trPr>
        <w:tc>
          <w:tcPr>
            <w:tcW w:w="506" w:type="dxa"/>
            <w:shd w:val="clear" w:color="auto" w:fill="auto"/>
            <w:vAlign w:val="center"/>
            <w:hideMark/>
          </w:tcPr>
          <w:p w:rsidR="00491469" w:rsidRPr="00D204FB" w:rsidRDefault="00491469" w:rsidP="00B92D2E">
            <w:pPr>
              <w:jc w:val="right"/>
              <w:rPr>
                <w:rFonts w:ascii="Arial" w:hAnsi="Arial" w:cs="Arial"/>
                <w:sz w:val="20"/>
                <w:szCs w:val="20"/>
              </w:rPr>
            </w:pPr>
            <w:r w:rsidRPr="00D204FB">
              <w:rPr>
                <w:rFonts w:ascii="Arial" w:hAnsi="Arial" w:cs="Arial"/>
                <w:sz w:val="20"/>
                <w:szCs w:val="20"/>
              </w:rPr>
              <w:t>13</w:t>
            </w:r>
          </w:p>
        </w:tc>
        <w:tc>
          <w:tcPr>
            <w:tcW w:w="3761" w:type="dxa"/>
            <w:shd w:val="clear" w:color="auto" w:fill="auto"/>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ул. Космонавтов, д. 43</w:t>
            </w:r>
          </w:p>
        </w:tc>
        <w:tc>
          <w:tcPr>
            <w:tcW w:w="1398" w:type="dxa"/>
            <w:shd w:val="clear" w:color="auto" w:fill="auto"/>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ПСД, СМР</w:t>
            </w:r>
          </w:p>
        </w:tc>
        <w:tc>
          <w:tcPr>
            <w:tcW w:w="851" w:type="dxa"/>
            <w:shd w:val="clear" w:color="auto" w:fill="auto"/>
            <w:vAlign w:val="center"/>
            <w:hideMark/>
          </w:tcPr>
          <w:p w:rsidR="00491469" w:rsidRPr="00D204FB" w:rsidRDefault="00491469" w:rsidP="00B92D2E">
            <w:pPr>
              <w:jc w:val="center"/>
              <w:rPr>
                <w:rFonts w:ascii="Arial" w:hAnsi="Arial" w:cs="Arial"/>
                <w:sz w:val="20"/>
                <w:szCs w:val="20"/>
              </w:rPr>
            </w:pPr>
            <w:r w:rsidRPr="00D204FB">
              <w:rPr>
                <w:rFonts w:ascii="Arial" w:hAnsi="Arial" w:cs="Arial"/>
                <w:sz w:val="20"/>
                <w:szCs w:val="20"/>
              </w:rPr>
              <w:t>84</w:t>
            </w:r>
          </w:p>
        </w:tc>
        <w:tc>
          <w:tcPr>
            <w:tcW w:w="850" w:type="dxa"/>
            <w:shd w:val="clear" w:color="auto" w:fill="auto"/>
            <w:vAlign w:val="center"/>
            <w:hideMark/>
          </w:tcPr>
          <w:p w:rsidR="00491469" w:rsidRPr="00D204FB" w:rsidRDefault="00491469" w:rsidP="00B92D2E">
            <w:pPr>
              <w:jc w:val="center"/>
              <w:rPr>
                <w:rFonts w:ascii="Arial" w:hAnsi="Arial" w:cs="Arial"/>
                <w:sz w:val="20"/>
                <w:szCs w:val="20"/>
              </w:rPr>
            </w:pPr>
            <w:r w:rsidRPr="00D204FB">
              <w:rPr>
                <w:rFonts w:ascii="Arial" w:hAnsi="Arial" w:cs="Arial"/>
                <w:sz w:val="20"/>
                <w:szCs w:val="20"/>
              </w:rPr>
              <w:t>1981</w:t>
            </w:r>
          </w:p>
        </w:tc>
        <w:tc>
          <w:tcPr>
            <w:tcW w:w="709" w:type="dxa"/>
            <w:shd w:val="clear" w:color="auto" w:fill="auto"/>
            <w:vAlign w:val="center"/>
            <w:hideMark/>
          </w:tcPr>
          <w:p w:rsidR="00491469" w:rsidRPr="00D204FB" w:rsidRDefault="00491469" w:rsidP="00B92D2E">
            <w:pPr>
              <w:jc w:val="center"/>
              <w:rPr>
                <w:rFonts w:ascii="Arial" w:hAnsi="Arial" w:cs="Arial"/>
                <w:sz w:val="20"/>
                <w:szCs w:val="20"/>
              </w:rPr>
            </w:pPr>
            <w:r w:rsidRPr="00D204FB">
              <w:rPr>
                <w:rFonts w:ascii="Arial" w:hAnsi="Arial" w:cs="Arial"/>
                <w:sz w:val="20"/>
                <w:szCs w:val="20"/>
              </w:rPr>
              <w:t>1</w:t>
            </w:r>
          </w:p>
        </w:tc>
        <w:tc>
          <w:tcPr>
            <w:tcW w:w="1418" w:type="dxa"/>
            <w:shd w:val="clear" w:color="auto" w:fill="auto"/>
            <w:vAlign w:val="center"/>
            <w:hideMark/>
          </w:tcPr>
          <w:p w:rsidR="00491469" w:rsidRPr="00D204FB" w:rsidRDefault="00491469" w:rsidP="00B92D2E">
            <w:pPr>
              <w:jc w:val="center"/>
              <w:rPr>
                <w:rFonts w:ascii="Arial" w:hAnsi="Arial" w:cs="Arial"/>
                <w:sz w:val="20"/>
                <w:szCs w:val="20"/>
              </w:rPr>
            </w:pPr>
            <w:r w:rsidRPr="00D204FB">
              <w:rPr>
                <w:rFonts w:ascii="Arial" w:hAnsi="Arial" w:cs="Arial"/>
                <w:sz w:val="20"/>
                <w:szCs w:val="20"/>
              </w:rPr>
              <w:t>25 757,00</w:t>
            </w:r>
          </w:p>
        </w:tc>
      </w:tr>
      <w:tr w:rsidR="00D204FB" w:rsidRPr="00D204FB" w:rsidTr="00491469">
        <w:trPr>
          <w:trHeight w:val="315"/>
        </w:trPr>
        <w:tc>
          <w:tcPr>
            <w:tcW w:w="506" w:type="dxa"/>
            <w:shd w:val="clear" w:color="auto" w:fill="auto"/>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3761" w:type="dxa"/>
            <w:shd w:val="clear" w:color="auto" w:fill="auto"/>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за счет средств местного бюджета</w:t>
            </w:r>
          </w:p>
        </w:tc>
        <w:tc>
          <w:tcPr>
            <w:tcW w:w="1398" w:type="dxa"/>
            <w:shd w:val="clear" w:color="auto" w:fill="auto"/>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851" w:type="dxa"/>
            <w:shd w:val="clear" w:color="auto" w:fill="auto"/>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850" w:type="dxa"/>
            <w:shd w:val="clear" w:color="auto" w:fill="auto"/>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709" w:type="dxa"/>
            <w:shd w:val="clear" w:color="auto" w:fill="auto"/>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1418" w:type="dxa"/>
            <w:shd w:val="clear" w:color="auto" w:fill="auto"/>
            <w:vAlign w:val="center"/>
            <w:hideMark/>
          </w:tcPr>
          <w:p w:rsidR="00491469" w:rsidRPr="00D204FB" w:rsidRDefault="00491469" w:rsidP="00B92D2E">
            <w:pPr>
              <w:jc w:val="center"/>
              <w:rPr>
                <w:rFonts w:ascii="Arial" w:hAnsi="Arial" w:cs="Arial"/>
                <w:sz w:val="20"/>
                <w:szCs w:val="20"/>
              </w:rPr>
            </w:pPr>
            <w:r w:rsidRPr="00D204FB">
              <w:rPr>
                <w:rFonts w:ascii="Arial" w:hAnsi="Arial" w:cs="Arial"/>
                <w:sz w:val="20"/>
                <w:szCs w:val="20"/>
              </w:rPr>
              <w:t>25 757,00</w:t>
            </w:r>
          </w:p>
        </w:tc>
      </w:tr>
      <w:tr w:rsidR="00D204FB" w:rsidRPr="00D204FB" w:rsidTr="00491469">
        <w:trPr>
          <w:trHeight w:val="315"/>
        </w:trPr>
        <w:tc>
          <w:tcPr>
            <w:tcW w:w="506" w:type="dxa"/>
            <w:shd w:val="clear" w:color="auto" w:fill="auto"/>
            <w:vAlign w:val="center"/>
            <w:hideMark/>
          </w:tcPr>
          <w:p w:rsidR="00491469" w:rsidRPr="00D204FB" w:rsidRDefault="00491469" w:rsidP="00B92D2E">
            <w:pPr>
              <w:jc w:val="right"/>
              <w:rPr>
                <w:rFonts w:ascii="Arial" w:hAnsi="Arial" w:cs="Arial"/>
                <w:sz w:val="20"/>
                <w:szCs w:val="20"/>
              </w:rPr>
            </w:pPr>
            <w:r w:rsidRPr="00D204FB">
              <w:rPr>
                <w:rFonts w:ascii="Arial" w:hAnsi="Arial" w:cs="Arial"/>
                <w:sz w:val="20"/>
                <w:szCs w:val="20"/>
              </w:rPr>
              <w:t>14</w:t>
            </w:r>
          </w:p>
        </w:tc>
        <w:tc>
          <w:tcPr>
            <w:tcW w:w="3761" w:type="dxa"/>
            <w:shd w:val="clear" w:color="auto" w:fill="auto"/>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ул. Космонавтов, д. 31</w:t>
            </w:r>
          </w:p>
        </w:tc>
        <w:tc>
          <w:tcPr>
            <w:tcW w:w="1398" w:type="dxa"/>
            <w:shd w:val="clear" w:color="auto" w:fill="auto"/>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ПСД, СМР</w:t>
            </w:r>
          </w:p>
        </w:tc>
        <w:tc>
          <w:tcPr>
            <w:tcW w:w="851" w:type="dxa"/>
            <w:shd w:val="clear" w:color="auto" w:fill="auto"/>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К-69</w:t>
            </w:r>
          </w:p>
        </w:tc>
        <w:tc>
          <w:tcPr>
            <w:tcW w:w="850" w:type="dxa"/>
            <w:shd w:val="clear" w:color="auto" w:fill="auto"/>
            <w:vAlign w:val="center"/>
            <w:hideMark/>
          </w:tcPr>
          <w:p w:rsidR="00491469" w:rsidRPr="00D204FB" w:rsidRDefault="00491469" w:rsidP="00B92D2E">
            <w:pPr>
              <w:jc w:val="center"/>
              <w:rPr>
                <w:rFonts w:ascii="Arial" w:hAnsi="Arial" w:cs="Arial"/>
                <w:sz w:val="20"/>
                <w:szCs w:val="20"/>
              </w:rPr>
            </w:pPr>
            <w:r w:rsidRPr="00D204FB">
              <w:rPr>
                <w:rFonts w:ascii="Arial" w:hAnsi="Arial" w:cs="Arial"/>
                <w:sz w:val="20"/>
                <w:szCs w:val="20"/>
              </w:rPr>
              <w:t>1981</w:t>
            </w:r>
          </w:p>
        </w:tc>
        <w:tc>
          <w:tcPr>
            <w:tcW w:w="709" w:type="dxa"/>
            <w:shd w:val="clear" w:color="auto" w:fill="auto"/>
            <w:vAlign w:val="center"/>
            <w:hideMark/>
          </w:tcPr>
          <w:p w:rsidR="00491469" w:rsidRPr="00D204FB" w:rsidRDefault="00491469" w:rsidP="00B92D2E">
            <w:pPr>
              <w:jc w:val="center"/>
              <w:rPr>
                <w:rFonts w:ascii="Arial" w:hAnsi="Arial" w:cs="Arial"/>
                <w:sz w:val="20"/>
                <w:szCs w:val="20"/>
              </w:rPr>
            </w:pPr>
            <w:r w:rsidRPr="00D204FB">
              <w:rPr>
                <w:rFonts w:ascii="Arial" w:hAnsi="Arial" w:cs="Arial"/>
                <w:sz w:val="20"/>
                <w:szCs w:val="20"/>
              </w:rPr>
              <w:t>1</w:t>
            </w:r>
          </w:p>
        </w:tc>
        <w:tc>
          <w:tcPr>
            <w:tcW w:w="1418" w:type="dxa"/>
            <w:shd w:val="clear" w:color="auto" w:fill="auto"/>
            <w:vAlign w:val="center"/>
            <w:hideMark/>
          </w:tcPr>
          <w:p w:rsidR="00491469" w:rsidRPr="00D204FB" w:rsidRDefault="00491469" w:rsidP="00B92D2E">
            <w:pPr>
              <w:jc w:val="center"/>
              <w:rPr>
                <w:rFonts w:ascii="Arial" w:hAnsi="Arial" w:cs="Arial"/>
                <w:sz w:val="20"/>
                <w:szCs w:val="20"/>
              </w:rPr>
            </w:pPr>
            <w:r w:rsidRPr="00D204FB">
              <w:rPr>
                <w:rFonts w:ascii="Arial" w:hAnsi="Arial" w:cs="Arial"/>
                <w:sz w:val="20"/>
                <w:szCs w:val="20"/>
              </w:rPr>
              <w:t>26 296,50</w:t>
            </w:r>
          </w:p>
        </w:tc>
      </w:tr>
      <w:tr w:rsidR="00D204FB" w:rsidRPr="00D204FB" w:rsidTr="00491469">
        <w:trPr>
          <w:trHeight w:val="315"/>
        </w:trPr>
        <w:tc>
          <w:tcPr>
            <w:tcW w:w="506" w:type="dxa"/>
            <w:shd w:val="clear" w:color="auto" w:fill="auto"/>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3761" w:type="dxa"/>
            <w:shd w:val="clear" w:color="auto" w:fill="auto"/>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за счет средств местного бюджета</w:t>
            </w:r>
          </w:p>
        </w:tc>
        <w:tc>
          <w:tcPr>
            <w:tcW w:w="1398" w:type="dxa"/>
            <w:shd w:val="clear" w:color="auto" w:fill="auto"/>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851" w:type="dxa"/>
            <w:shd w:val="clear" w:color="auto" w:fill="auto"/>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850" w:type="dxa"/>
            <w:shd w:val="clear" w:color="auto" w:fill="auto"/>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709" w:type="dxa"/>
            <w:shd w:val="clear" w:color="auto" w:fill="auto"/>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1418" w:type="dxa"/>
            <w:shd w:val="clear" w:color="auto" w:fill="auto"/>
            <w:vAlign w:val="center"/>
            <w:hideMark/>
          </w:tcPr>
          <w:p w:rsidR="00491469" w:rsidRPr="00D204FB" w:rsidRDefault="00491469" w:rsidP="00B92D2E">
            <w:pPr>
              <w:jc w:val="center"/>
              <w:rPr>
                <w:rFonts w:ascii="Arial" w:hAnsi="Arial" w:cs="Arial"/>
                <w:sz w:val="20"/>
                <w:szCs w:val="20"/>
              </w:rPr>
            </w:pPr>
            <w:r w:rsidRPr="00D204FB">
              <w:rPr>
                <w:rFonts w:ascii="Arial" w:hAnsi="Arial" w:cs="Arial"/>
                <w:sz w:val="20"/>
                <w:szCs w:val="20"/>
              </w:rPr>
              <w:t>26 296,50</w:t>
            </w:r>
          </w:p>
        </w:tc>
      </w:tr>
      <w:tr w:rsidR="00491469" w:rsidRPr="00D204FB" w:rsidTr="00491469">
        <w:trPr>
          <w:trHeight w:val="315"/>
        </w:trPr>
        <w:tc>
          <w:tcPr>
            <w:tcW w:w="7366" w:type="dxa"/>
            <w:gridSpan w:val="5"/>
            <w:shd w:val="clear" w:color="auto" w:fill="auto"/>
            <w:vAlign w:val="center"/>
            <w:hideMark/>
          </w:tcPr>
          <w:p w:rsidR="00491469" w:rsidRPr="00D204FB" w:rsidRDefault="00491469" w:rsidP="00B92D2E">
            <w:pPr>
              <w:rPr>
                <w:rFonts w:ascii="Arial" w:hAnsi="Arial" w:cs="Arial"/>
                <w:sz w:val="20"/>
                <w:szCs w:val="20"/>
              </w:rPr>
            </w:pPr>
            <w:r w:rsidRPr="00D204FB">
              <w:rPr>
                <w:rFonts w:ascii="Arial" w:hAnsi="Arial" w:cs="Arial"/>
                <w:sz w:val="20"/>
                <w:szCs w:val="20"/>
              </w:rPr>
              <w:t> </w:t>
            </w:r>
          </w:p>
        </w:tc>
        <w:tc>
          <w:tcPr>
            <w:tcW w:w="709" w:type="dxa"/>
            <w:shd w:val="clear" w:color="auto" w:fill="auto"/>
            <w:vAlign w:val="center"/>
            <w:hideMark/>
          </w:tcPr>
          <w:p w:rsidR="00491469" w:rsidRPr="00D204FB" w:rsidRDefault="00491469" w:rsidP="00B92D2E">
            <w:pPr>
              <w:jc w:val="center"/>
              <w:rPr>
                <w:rFonts w:ascii="Arial" w:hAnsi="Arial" w:cs="Arial"/>
                <w:sz w:val="20"/>
                <w:szCs w:val="20"/>
              </w:rPr>
            </w:pPr>
            <w:r w:rsidRPr="00D204FB">
              <w:rPr>
                <w:rFonts w:ascii="Arial" w:hAnsi="Arial" w:cs="Arial"/>
                <w:sz w:val="20"/>
                <w:szCs w:val="20"/>
              </w:rPr>
              <w:t>6</w:t>
            </w:r>
          </w:p>
        </w:tc>
        <w:tc>
          <w:tcPr>
            <w:tcW w:w="1418" w:type="dxa"/>
            <w:shd w:val="clear" w:color="auto" w:fill="auto"/>
            <w:vAlign w:val="center"/>
            <w:hideMark/>
          </w:tcPr>
          <w:p w:rsidR="00491469" w:rsidRPr="00D204FB" w:rsidRDefault="00491469" w:rsidP="00B92D2E">
            <w:pPr>
              <w:jc w:val="center"/>
              <w:rPr>
                <w:rFonts w:ascii="Arial" w:hAnsi="Arial" w:cs="Arial"/>
                <w:sz w:val="20"/>
                <w:szCs w:val="20"/>
              </w:rPr>
            </w:pPr>
            <w:r w:rsidRPr="00D204FB">
              <w:rPr>
                <w:rFonts w:ascii="Arial" w:hAnsi="Arial" w:cs="Arial"/>
                <w:sz w:val="20"/>
                <w:szCs w:val="20"/>
              </w:rPr>
              <w:t>121 597,40</w:t>
            </w:r>
          </w:p>
        </w:tc>
      </w:tr>
    </w:tbl>
    <w:p w:rsidR="005E5FB8" w:rsidRPr="00D204FB" w:rsidRDefault="005E5FB8" w:rsidP="005E5FB8">
      <w:pPr>
        <w:rPr>
          <w:rFonts w:ascii="Arial" w:hAnsi="Arial" w:cs="Arial"/>
        </w:rPr>
      </w:pPr>
    </w:p>
    <w:p w:rsidR="005E5FB8" w:rsidRPr="00D204FB" w:rsidRDefault="005E5FB8" w:rsidP="005E5FB8">
      <w:pPr>
        <w:widowControl w:val="0"/>
        <w:autoSpaceDE w:val="0"/>
        <w:autoSpaceDN w:val="0"/>
        <w:adjustRightInd w:val="0"/>
        <w:snapToGrid w:val="0"/>
        <w:jc w:val="both"/>
        <w:rPr>
          <w:rFonts w:ascii="Arial" w:hAnsi="Arial" w:cs="Arial"/>
          <w:sz w:val="26"/>
          <w:szCs w:val="26"/>
        </w:rPr>
      </w:pPr>
    </w:p>
    <w:p w:rsidR="006E1741" w:rsidRPr="00D204FB" w:rsidRDefault="006E1741" w:rsidP="000B0A6B">
      <w:pPr>
        <w:widowControl w:val="0"/>
        <w:suppressAutoHyphens/>
        <w:autoSpaceDE w:val="0"/>
        <w:autoSpaceDN w:val="0"/>
        <w:ind w:firstLine="709"/>
        <w:jc w:val="both"/>
        <w:textAlignment w:val="baseline"/>
        <w:rPr>
          <w:rFonts w:ascii="Arial" w:hAnsi="Arial" w:cs="Arial"/>
        </w:rPr>
        <w:sectPr w:rsidR="006E1741" w:rsidRPr="00D204FB" w:rsidSect="00255EB5">
          <w:pgSz w:w="11906" w:h="16838"/>
          <w:pgMar w:top="1134" w:right="851" w:bottom="1134" w:left="1701" w:header="709" w:footer="709" w:gutter="0"/>
          <w:cols w:space="708"/>
          <w:docGrid w:linePitch="360"/>
        </w:sectPr>
      </w:pPr>
    </w:p>
    <w:p w:rsidR="006E1741" w:rsidRPr="00D204FB" w:rsidRDefault="006E1741" w:rsidP="000B0A6B">
      <w:pPr>
        <w:widowControl w:val="0"/>
        <w:tabs>
          <w:tab w:val="left" w:pos="9498"/>
        </w:tabs>
        <w:suppressAutoHyphens/>
        <w:autoSpaceDE w:val="0"/>
        <w:autoSpaceDN w:val="0"/>
        <w:adjustRightInd w:val="0"/>
        <w:ind w:firstLine="9639"/>
        <w:textAlignment w:val="baseline"/>
        <w:rPr>
          <w:rFonts w:ascii="Arial" w:hAnsi="Arial" w:cs="Arial"/>
        </w:rPr>
      </w:pPr>
      <w:r w:rsidRPr="00D204FB">
        <w:rPr>
          <w:rFonts w:ascii="Arial" w:hAnsi="Arial" w:cs="Arial"/>
        </w:rPr>
        <w:t>Приложение № 2 к подпрограмме 3 МП</w:t>
      </w:r>
    </w:p>
    <w:p w:rsidR="006E1741" w:rsidRPr="00D204FB" w:rsidRDefault="006E1741" w:rsidP="000B0A6B">
      <w:pPr>
        <w:widowControl w:val="0"/>
        <w:tabs>
          <w:tab w:val="left" w:pos="9498"/>
        </w:tabs>
        <w:suppressAutoHyphens/>
        <w:autoSpaceDE w:val="0"/>
        <w:autoSpaceDN w:val="0"/>
        <w:adjustRightInd w:val="0"/>
        <w:ind w:firstLine="9639"/>
        <w:textAlignment w:val="baseline"/>
        <w:rPr>
          <w:rFonts w:ascii="Arial" w:hAnsi="Arial" w:cs="Arial"/>
        </w:rPr>
      </w:pPr>
      <w:r w:rsidRPr="00D204FB">
        <w:rPr>
          <w:rFonts w:ascii="Arial" w:hAnsi="Arial" w:cs="Arial"/>
        </w:rPr>
        <w:t>«Комплексное социально-экономическое</w:t>
      </w:r>
    </w:p>
    <w:p w:rsidR="006E1741" w:rsidRPr="00D204FB" w:rsidRDefault="006E1741" w:rsidP="000B0A6B">
      <w:pPr>
        <w:widowControl w:val="0"/>
        <w:tabs>
          <w:tab w:val="left" w:pos="9498"/>
        </w:tabs>
        <w:suppressAutoHyphens/>
        <w:autoSpaceDE w:val="0"/>
        <w:autoSpaceDN w:val="0"/>
        <w:adjustRightInd w:val="0"/>
        <w:ind w:firstLine="9639"/>
        <w:textAlignment w:val="baseline"/>
        <w:rPr>
          <w:rFonts w:ascii="Arial" w:hAnsi="Arial" w:cs="Arial"/>
        </w:rPr>
      </w:pPr>
      <w:r w:rsidRPr="00D204FB">
        <w:rPr>
          <w:rFonts w:ascii="Arial" w:hAnsi="Arial" w:cs="Arial"/>
        </w:rPr>
        <w:t>развитие города Норильска»</w:t>
      </w:r>
    </w:p>
    <w:p w:rsidR="009C4B2A" w:rsidRPr="00D204FB" w:rsidRDefault="009C4B2A" w:rsidP="009C4B2A">
      <w:pPr>
        <w:widowControl w:val="0"/>
        <w:tabs>
          <w:tab w:val="left" w:pos="9498"/>
        </w:tabs>
        <w:suppressAutoHyphens/>
        <w:autoSpaceDE w:val="0"/>
        <w:autoSpaceDN w:val="0"/>
        <w:adjustRightInd w:val="0"/>
        <w:ind w:firstLine="9639"/>
        <w:textAlignment w:val="baseline"/>
        <w:rPr>
          <w:rFonts w:ascii="Arial" w:hAnsi="Arial" w:cs="Arial"/>
        </w:rPr>
      </w:pPr>
      <w:r w:rsidRPr="00D204FB">
        <w:rPr>
          <w:rFonts w:ascii="Arial" w:hAnsi="Arial" w:cs="Arial"/>
        </w:rPr>
        <w:t>от 09.12.2021 №599</w:t>
      </w:r>
    </w:p>
    <w:p w:rsidR="006872E1" w:rsidRPr="00D204FB" w:rsidRDefault="006872E1" w:rsidP="009C4B2A">
      <w:pPr>
        <w:widowControl w:val="0"/>
        <w:tabs>
          <w:tab w:val="left" w:pos="9498"/>
        </w:tabs>
        <w:suppressAutoHyphens/>
        <w:autoSpaceDE w:val="0"/>
        <w:autoSpaceDN w:val="0"/>
        <w:adjustRightInd w:val="0"/>
        <w:ind w:firstLine="9639"/>
        <w:textAlignment w:val="baseline"/>
        <w:rPr>
          <w:rFonts w:ascii="Arial" w:hAnsi="Arial" w:cs="Arial"/>
        </w:rPr>
      </w:pPr>
    </w:p>
    <w:p w:rsidR="009F7643" w:rsidRPr="00D204FB" w:rsidRDefault="006872E1" w:rsidP="006872E1">
      <w:pPr>
        <w:widowControl w:val="0"/>
        <w:tabs>
          <w:tab w:val="left" w:pos="9498"/>
        </w:tabs>
        <w:suppressAutoHyphens/>
        <w:autoSpaceDE w:val="0"/>
        <w:autoSpaceDN w:val="0"/>
        <w:adjustRightInd w:val="0"/>
        <w:jc w:val="center"/>
        <w:textAlignment w:val="baseline"/>
        <w:rPr>
          <w:rFonts w:ascii="Arial" w:hAnsi="Arial" w:cs="Arial"/>
        </w:rPr>
      </w:pPr>
      <w:r w:rsidRPr="00D204FB">
        <w:rPr>
          <w:rFonts w:ascii="Arial" w:hAnsi="Arial" w:cs="Arial"/>
        </w:rPr>
        <w:t>(в ред. постановления Администрации города Норильска</w:t>
      </w:r>
    </w:p>
    <w:p w:rsidR="006E1741" w:rsidRPr="00D204FB" w:rsidRDefault="006872E1" w:rsidP="006872E1">
      <w:pPr>
        <w:widowControl w:val="0"/>
        <w:tabs>
          <w:tab w:val="left" w:pos="9498"/>
        </w:tabs>
        <w:suppressAutoHyphens/>
        <w:autoSpaceDE w:val="0"/>
        <w:autoSpaceDN w:val="0"/>
        <w:adjustRightInd w:val="0"/>
        <w:jc w:val="center"/>
        <w:textAlignment w:val="baseline"/>
        <w:rPr>
          <w:rFonts w:ascii="Arial" w:hAnsi="Arial" w:cs="Arial"/>
        </w:rPr>
      </w:pPr>
      <w:r w:rsidRPr="00D204FB">
        <w:rPr>
          <w:rFonts w:ascii="Arial" w:hAnsi="Arial" w:cs="Arial"/>
        </w:rPr>
        <w:t xml:space="preserve"> от 24.06.2022 № 348</w:t>
      </w:r>
      <w:r w:rsidR="00491469" w:rsidRPr="00D204FB">
        <w:rPr>
          <w:rFonts w:ascii="Arial" w:hAnsi="Arial" w:cs="Arial"/>
        </w:rPr>
        <w:t>, от 31.10.2022 № 545</w:t>
      </w:r>
      <w:r w:rsidRPr="00D204FB">
        <w:rPr>
          <w:rFonts w:ascii="Arial" w:hAnsi="Arial" w:cs="Arial"/>
        </w:rPr>
        <w:t>)</w:t>
      </w:r>
    </w:p>
    <w:p w:rsidR="006872E1" w:rsidRPr="00D204FB" w:rsidRDefault="006872E1" w:rsidP="006872E1">
      <w:pPr>
        <w:widowControl w:val="0"/>
        <w:tabs>
          <w:tab w:val="left" w:pos="9498"/>
        </w:tabs>
        <w:suppressAutoHyphens/>
        <w:autoSpaceDE w:val="0"/>
        <w:autoSpaceDN w:val="0"/>
        <w:adjustRightInd w:val="0"/>
        <w:jc w:val="center"/>
        <w:textAlignment w:val="baseline"/>
        <w:rPr>
          <w:rFonts w:ascii="Arial" w:hAnsi="Arial" w:cs="Arial"/>
        </w:rPr>
      </w:pPr>
    </w:p>
    <w:p w:rsidR="006E1741" w:rsidRPr="00D204FB" w:rsidRDefault="006E1741" w:rsidP="000B0A6B">
      <w:pPr>
        <w:suppressAutoHyphens/>
        <w:autoSpaceDN w:val="0"/>
        <w:jc w:val="center"/>
        <w:textAlignment w:val="baseline"/>
        <w:rPr>
          <w:rFonts w:ascii="Arial" w:hAnsi="Arial" w:cs="Arial"/>
        </w:rPr>
      </w:pPr>
      <w:r w:rsidRPr="00D204FB">
        <w:rPr>
          <w:rFonts w:ascii="Arial" w:hAnsi="Arial" w:cs="Arial"/>
        </w:rPr>
        <w:t>МЕРОПРИЯТИЯ ПО МОДЕРНИЗАЦИИ ОБЪЕКТОВ КОММУНАЛЬНОЙ ИНФРАСТРУКТУРЫ МУНИЦИПАЛЬНОГО ОБРАЗОВАНИЯ ГОРОД НОРИЛЬСК</w:t>
      </w:r>
    </w:p>
    <w:p w:rsidR="00C34DBF" w:rsidRPr="00D204FB" w:rsidRDefault="00C34DBF" w:rsidP="000B0A6B">
      <w:pPr>
        <w:suppressAutoHyphens/>
        <w:autoSpaceDN w:val="0"/>
        <w:jc w:val="center"/>
        <w:textAlignment w:val="baseline"/>
        <w:rPr>
          <w:rFonts w:ascii="Arial" w:hAnsi="Arial" w:cs="Arial"/>
        </w:rPr>
      </w:pPr>
    </w:p>
    <w:tbl>
      <w:tblPr>
        <w:tblW w:w="14855"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
        <w:gridCol w:w="2035"/>
        <w:gridCol w:w="860"/>
        <w:gridCol w:w="1296"/>
        <w:gridCol w:w="690"/>
        <w:gridCol w:w="709"/>
        <w:gridCol w:w="577"/>
        <w:gridCol w:w="746"/>
        <w:gridCol w:w="1527"/>
        <w:gridCol w:w="1286"/>
        <w:gridCol w:w="1166"/>
        <w:gridCol w:w="1276"/>
        <w:gridCol w:w="1143"/>
        <w:gridCol w:w="1022"/>
      </w:tblGrid>
      <w:tr w:rsidR="00D204FB" w:rsidRPr="00D204FB" w:rsidTr="00491469">
        <w:trPr>
          <w:trHeight w:val="585"/>
        </w:trPr>
        <w:tc>
          <w:tcPr>
            <w:tcW w:w="522" w:type="dxa"/>
            <w:vMerge w:val="restart"/>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 п/п</w:t>
            </w:r>
          </w:p>
        </w:tc>
        <w:tc>
          <w:tcPr>
            <w:tcW w:w="2035" w:type="dxa"/>
            <w:vMerge w:val="restart"/>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Наименование объекта</w:t>
            </w:r>
          </w:p>
        </w:tc>
        <w:tc>
          <w:tcPr>
            <w:tcW w:w="860" w:type="dxa"/>
            <w:vMerge w:val="restart"/>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Юридический адрес объекта</w:t>
            </w:r>
          </w:p>
        </w:tc>
        <w:tc>
          <w:tcPr>
            <w:tcW w:w="1296" w:type="dxa"/>
            <w:vMerge w:val="restart"/>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Предварительная стоимость реконструкции (капитального ремонта) в ценах года создания/утверждения</w:t>
            </w:r>
          </w:p>
        </w:tc>
        <w:tc>
          <w:tcPr>
            <w:tcW w:w="690" w:type="dxa"/>
            <w:vMerge w:val="restart"/>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Год начала реконструкции (капитального ремонта)</w:t>
            </w:r>
          </w:p>
        </w:tc>
        <w:tc>
          <w:tcPr>
            <w:tcW w:w="709" w:type="dxa"/>
            <w:vMerge w:val="restart"/>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Год завершения реконструкции (капитального ремонта)</w:t>
            </w:r>
          </w:p>
        </w:tc>
        <w:tc>
          <w:tcPr>
            <w:tcW w:w="577" w:type="dxa"/>
            <w:vMerge w:val="restart"/>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Единица измерений мощности</w:t>
            </w:r>
          </w:p>
        </w:tc>
        <w:tc>
          <w:tcPr>
            <w:tcW w:w="746" w:type="dxa"/>
            <w:vMerge w:val="restart"/>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Мощность объекта</w:t>
            </w:r>
          </w:p>
        </w:tc>
        <w:tc>
          <w:tcPr>
            <w:tcW w:w="1527" w:type="dxa"/>
            <w:vMerge w:val="restart"/>
            <w:shd w:val="clear" w:color="000000" w:fill="FFFFFF"/>
            <w:noWrap/>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Источники финансирования</w:t>
            </w:r>
          </w:p>
        </w:tc>
        <w:tc>
          <w:tcPr>
            <w:tcW w:w="1286" w:type="dxa"/>
            <w:vMerge w:val="restart"/>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Предварительная стоимость реконструкции (капитального ремонта) в ценах года создания/утверждения программы</w:t>
            </w:r>
          </w:p>
        </w:tc>
        <w:tc>
          <w:tcPr>
            <w:tcW w:w="4607" w:type="dxa"/>
            <w:gridSpan w:val="4"/>
            <w:shd w:val="clear" w:color="000000" w:fill="FFFFFF"/>
            <w:noWrap/>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в том числе:</w:t>
            </w:r>
          </w:p>
        </w:tc>
      </w:tr>
      <w:tr w:rsidR="00D204FB" w:rsidRPr="00D204FB" w:rsidTr="00491469">
        <w:trPr>
          <w:trHeight w:val="1365"/>
        </w:trPr>
        <w:tc>
          <w:tcPr>
            <w:tcW w:w="522" w:type="dxa"/>
            <w:vMerge/>
            <w:vAlign w:val="center"/>
            <w:hideMark/>
          </w:tcPr>
          <w:p w:rsidR="00491469" w:rsidRPr="00D204FB" w:rsidRDefault="00491469" w:rsidP="00B92D2E">
            <w:pPr>
              <w:rPr>
                <w:rFonts w:ascii="Arial" w:hAnsi="Arial" w:cs="Arial"/>
                <w:sz w:val="16"/>
                <w:szCs w:val="16"/>
              </w:rPr>
            </w:pPr>
          </w:p>
        </w:tc>
        <w:tc>
          <w:tcPr>
            <w:tcW w:w="2035" w:type="dxa"/>
            <w:vMerge/>
            <w:vAlign w:val="center"/>
            <w:hideMark/>
          </w:tcPr>
          <w:p w:rsidR="00491469" w:rsidRPr="00D204FB" w:rsidRDefault="00491469" w:rsidP="00B92D2E">
            <w:pPr>
              <w:rPr>
                <w:rFonts w:ascii="Arial" w:hAnsi="Arial" w:cs="Arial"/>
                <w:sz w:val="16"/>
                <w:szCs w:val="16"/>
              </w:rPr>
            </w:pPr>
          </w:p>
        </w:tc>
        <w:tc>
          <w:tcPr>
            <w:tcW w:w="860" w:type="dxa"/>
            <w:vMerge/>
            <w:vAlign w:val="center"/>
            <w:hideMark/>
          </w:tcPr>
          <w:p w:rsidR="00491469" w:rsidRPr="00D204FB" w:rsidRDefault="00491469" w:rsidP="00B92D2E">
            <w:pPr>
              <w:rPr>
                <w:rFonts w:ascii="Arial" w:hAnsi="Arial" w:cs="Arial"/>
                <w:sz w:val="16"/>
                <w:szCs w:val="16"/>
              </w:rPr>
            </w:pPr>
          </w:p>
        </w:tc>
        <w:tc>
          <w:tcPr>
            <w:tcW w:w="1296" w:type="dxa"/>
            <w:vMerge/>
            <w:vAlign w:val="center"/>
            <w:hideMark/>
          </w:tcPr>
          <w:p w:rsidR="00491469" w:rsidRPr="00D204FB" w:rsidRDefault="00491469" w:rsidP="00B92D2E">
            <w:pPr>
              <w:rPr>
                <w:rFonts w:ascii="Arial" w:hAnsi="Arial" w:cs="Arial"/>
                <w:sz w:val="16"/>
                <w:szCs w:val="16"/>
              </w:rPr>
            </w:pPr>
          </w:p>
        </w:tc>
        <w:tc>
          <w:tcPr>
            <w:tcW w:w="690" w:type="dxa"/>
            <w:vMerge/>
            <w:vAlign w:val="center"/>
            <w:hideMark/>
          </w:tcPr>
          <w:p w:rsidR="00491469" w:rsidRPr="00D204FB" w:rsidRDefault="00491469" w:rsidP="00B92D2E">
            <w:pPr>
              <w:rPr>
                <w:rFonts w:ascii="Arial" w:hAnsi="Arial" w:cs="Arial"/>
                <w:sz w:val="16"/>
                <w:szCs w:val="16"/>
              </w:rPr>
            </w:pPr>
          </w:p>
        </w:tc>
        <w:tc>
          <w:tcPr>
            <w:tcW w:w="709" w:type="dxa"/>
            <w:vMerge/>
            <w:vAlign w:val="center"/>
            <w:hideMark/>
          </w:tcPr>
          <w:p w:rsidR="00491469" w:rsidRPr="00D204FB" w:rsidRDefault="00491469" w:rsidP="00B92D2E">
            <w:pPr>
              <w:rPr>
                <w:rFonts w:ascii="Arial" w:hAnsi="Arial" w:cs="Arial"/>
                <w:sz w:val="16"/>
                <w:szCs w:val="16"/>
              </w:rPr>
            </w:pPr>
          </w:p>
        </w:tc>
        <w:tc>
          <w:tcPr>
            <w:tcW w:w="577" w:type="dxa"/>
            <w:vMerge/>
            <w:vAlign w:val="center"/>
            <w:hideMark/>
          </w:tcPr>
          <w:p w:rsidR="00491469" w:rsidRPr="00D204FB" w:rsidRDefault="00491469" w:rsidP="00B92D2E">
            <w:pPr>
              <w:rPr>
                <w:rFonts w:ascii="Arial" w:hAnsi="Arial" w:cs="Arial"/>
                <w:sz w:val="16"/>
                <w:szCs w:val="16"/>
              </w:rPr>
            </w:pPr>
          </w:p>
        </w:tc>
        <w:tc>
          <w:tcPr>
            <w:tcW w:w="746" w:type="dxa"/>
            <w:vMerge/>
            <w:vAlign w:val="center"/>
            <w:hideMark/>
          </w:tcPr>
          <w:p w:rsidR="00491469" w:rsidRPr="00D204FB" w:rsidRDefault="00491469" w:rsidP="00B92D2E">
            <w:pPr>
              <w:rPr>
                <w:rFonts w:ascii="Arial" w:hAnsi="Arial" w:cs="Arial"/>
                <w:sz w:val="16"/>
                <w:szCs w:val="16"/>
              </w:rPr>
            </w:pPr>
          </w:p>
        </w:tc>
        <w:tc>
          <w:tcPr>
            <w:tcW w:w="1527" w:type="dxa"/>
            <w:vMerge/>
            <w:vAlign w:val="center"/>
            <w:hideMark/>
          </w:tcPr>
          <w:p w:rsidR="00491469" w:rsidRPr="00D204FB" w:rsidRDefault="00491469" w:rsidP="00B92D2E">
            <w:pPr>
              <w:rPr>
                <w:rFonts w:ascii="Arial" w:hAnsi="Arial" w:cs="Arial"/>
                <w:sz w:val="16"/>
                <w:szCs w:val="16"/>
              </w:rPr>
            </w:pPr>
          </w:p>
        </w:tc>
        <w:tc>
          <w:tcPr>
            <w:tcW w:w="1286" w:type="dxa"/>
            <w:vMerge/>
            <w:vAlign w:val="center"/>
            <w:hideMark/>
          </w:tcPr>
          <w:p w:rsidR="00491469" w:rsidRPr="00D204FB" w:rsidRDefault="00491469" w:rsidP="00B92D2E">
            <w:pPr>
              <w:rPr>
                <w:rFonts w:ascii="Arial" w:hAnsi="Arial" w:cs="Arial"/>
                <w:sz w:val="16"/>
                <w:szCs w:val="16"/>
              </w:rPr>
            </w:pPr>
          </w:p>
        </w:tc>
        <w:tc>
          <w:tcPr>
            <w:tcW w:w="1166" w:type="dxa"/>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2021 год *</w:t>
            </w:r>
          </w:p>
        </w:tc>
        <w:tc>
          <w:tcPr>
            <w:tcW w:w="1276" w:type="dxa"/>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2022 год</w:t>
            </w:r>
          </w:p>
        </w:tc>
        <w:tc>
          <w:tcPr>
            <w:tcW w:w="1143" w:type="dxa"/>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2023 год</w:t>
            </w:r>
          </w:p>
        </w:tc>
        <w:tc>
          <w:tcPr>
            <w:tcW w:w="1022" w:type="dxa"/>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2024 год</w:t>
            </w:r>
          </w:p>
        </w:tc>
      </w:tr>
      <w:tr w:rsidR="00D204FB" w:rsidRPr="00D204FB" w:rsidTr="00491469">
        <w:trPr>
          <w:trHeight w:val="278"/>
        </w:trPr>
        <w:tc>
          <w:tcPr>
            <w:tcW w:w="522" w:type="dxa"/>
            <w:shd w:val="clear" w:color="000000" w:fill="FFFFFF"/>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1</w:t>
            </w:r>
          </w:p>
        </w:tc>
        <w:tc>
          <w:tcPr>
            <w:tcW w:w="2035" w:type="dxa"/>
            <w:shd w:val="clear" w:color="000000" w:fill="FFFFFF"/>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2</w:t>
            </w:r>
          </w:p>
        </w:tc>
        <w:tc>
          <w:tcPr>
            <w:tcW w:w="860" w:type="dxa"/>
            <w:shd w:val="clear" w:color="000000" w:fill="FFFFFF"/>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3</w:t>
            </w:r>
          </w:p>
        </w:tc>
        <w:tc>
          <w:tcPr>
            <w:tcW w:w="1296" w:type="dxa"/>
            <w:shd w:val="clear" w:color="000000" w:fill="FFFFFF"/>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4</w:t>
            </w:r>
          </w:p>
        </w:tc>
        <w:tc>
          <w:tcPr>
            <w:tcW w:w="690" w:type="dxa"/>
            <w:shd w:val="clear" w:color="000000" w:fill="FFFFFF"/>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5</w:t>
            </w:r>
          </w:p>
        </w:tc>
        <w:tc>
          <w:tcPr>
            <w:tcW w:w="709" w:type="dxa"/>
            <w:shd w:val="clear" w:color="000000" w:fill="FFFFFF"/>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6</w:t>
            </w:r>
          </w:p>
        </w:tc>
        <w:tc>
          <w:tcPr>
            <w:tcW w:w="577" w:type="dxa"/>
            <w:shd w:val="clear" w:color="000000" w:fill="FFFFFF"/>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7</w:t>
            </w:r>
          </w:p>
        </w:tc>
        <w:tc>
          <w:tcPr>
            <w:tcW w:w="746" w:type="dxa"/>
            <w:shd w:val="clear" w:color="000000" w:fill="FFFFFF"/>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8</w:t>
            </w:r>
          </w:p>
        </w:tc>
        <w:tc>
          <w:tcPr>
            <w:tcW w:w="1527" w:type="dxa"/>
            <w:shd w:val="clear" w:color="000000" w:fill="FFFFFF"/>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9</w:t>
            </w:r>
          </w:p>
        </w:tc>
        <w:tc>
          <w:tcPr>
            <w:tcW w:w="1286" w:type="dxa"/>
            <w:shd w:val="clear" w:color="000000" w:fill="FFFFFF"/>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10</w:t>
            </w:r>
          </w:p>
        </w:tc>
        <w:tc>
          <w:tcPr>
            <w:tcW w:w="1166" w:type="dxa"/>
            <w:shd w:val="clear" w:color="000000" w:fill="FFFFFF"/>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11</w:t>
            </w:r>
          </w:p>
        </w:tc>
        <w:tc>
          <w:tcPr>
            <w:tcW w:w="1276" w:type="dxa"/>
            <w:shd w:val="clear" w:color="000000" w:fill="FFFFFF"/>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12</w:t>
            </w:r>
          </w:p>
        </w:tc>
        <w:tc>
          <w:tcPr>
            <w:tcW w:w="1143" w:type="dxa"/>
            <w:shd w:val="clear" w:color="000000" w:fill="FFFFFF"/>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13</w:t>
            </w:r>
          </w:p>
        </w:tc>
        <w:tc>
          <w:tcPr>
            <w:tcW w:w="1022" w:type="dxa"/>
            <w:shd w:val="clear" w:color="000000" w:fill="FFFFFF"/>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14</w:t>
            </w:r>
          </w:p>
        </w:tc>
      </w:tr>
      <w:tr w:rsidR="00D204FB" w:rsidRPr="00D204FB" w:rsidTr="00491469">
        <w:trPr>
          <w:trHeight w:val="390"/>
        </w:trPr>
        <w:tc>
          <w:tcPr>
            <w:tcW w:w="522" w:type="dxa"/>
            <w:vMerge w:val="restart"/>
            <w:shd w:val="clear" w:color="000000" w:fill="FFFFFF"/>
            <w:noWrap/>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1</w:t>
            </w:r>
          </w:p>
        </w:tc>
        <w:tc>
          <w:tcPr>
            <w:tcW w:w="2035" w:type="dxa"/>
            <w:vMerge w:val="restart"/>
            <w:shd w:val="clear" w:color="000000" w:fill="FFFFFF"/>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 xml:space="preserve">"Теплосеть по ул.Ленинградской (г.Норильск, пр.Ленинский-ул. Лауреатов)"; </w:t>
            </w:r>
            <w:r w:rsidRPr="00D204FB">
              <w:rPr>
                <w:rFonts w:ascii="Arial" w:hAnsi="Arial" w:cs="Arial"/>
                <w:sz w:val="16"/>
                <w:szCs w:val="16"/>
              </w:rPr>
              <w:br/>
              <w:t>"Водопровод по ул. Ленинградской (г.Норильск, пр. Ленинский-ул. Талнахская)";</w:t>
            </w:r>
            <w:r w:rsidRPr="00D204FB">
              <w:rPr>
                <w:rFonts w:ascii="Arial" w:hAnsi="Arial" w:cs="Arial"/>
                <w:sz w:val="16"/>
                <w:szCs w:val="16"/>
              </w:rPr>
              <w:br/>
              <w:t>"Коллектор 2-х ярусный по ул. Ленинградской (г.Норильск, пр. Ленинский-ул. Талнахская)"</w:t>
            </w:r>
          </w:p>
        </w:tc>
        <w:tc>
          <w:tcPr>
            <w:tcW w:w="860" w:type="dxa"/>
            <w:vMerge w:val="restart"/>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Красноярский край, город Норильск</w:t>
            </w:r>
          </w:p>
        </w:tc>
        <w:tc>
          <w:tcPr>
            <w:tcW w:w="1296" w:type="dxa"/>
            <w:vMerge w:val="restart"/>
            <w:shd w:val="clear" w:color="000000" w:fill="FFFFFF"/>
            <w:vAlign w:val="center"/>
            <w:hideMark/>
          </w:tcPr>
          <w:p w:rsidR="00491469" w:rsidRPr="00D204FB" w:rsidRDefault="00491469" w:rsidP="00B92D2E">
            <w:pPr>
              <w:jc w:val="center"/>
              <w:rPr>
                <w:rFonts w:ascii="Arial" w:hAnsi="Arial" w:cs="Arial"/>
                <w:b/>
                <w:bCs/>
                <w:sz w:val="16"/>
                <w:szCs w:val="16"/>
              </w:rPr>
            </w:pPr>
            <w:r w:rsidRPr="00D204FB">
              <w:rPr>
                <w:rFonts w:ascii="Arial" w:hAnsi="Arial" w:cs="Arial"/>
                <w:b/>
                <w:bCs/>
                <w:sz w:val="16"/>
                <w:szCs w:val="16"/>
              </w:rPr>
              <w:t xml:space="preserve">                   673 763,8   </w:t>
            </w:r>
          </w:p>
        </w:tc>
        <w:tc>
          <w:tcPr>
            <w:tcW w:w="690" w:type="dxa"/>
            <w:vMerge w:val="restart"/>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2022</w:t>
            </w:r>
          </w:p>
        </w:tc>
        <w:tc>
          <w:tcPr>
            <w:tcW w:w="709" w:type="dxa"/>
            <w:vMerge w:val="restart"/>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2025</w:t>
            </w:r>
          </w:p>
        </w:tc>
        <w:tc>
          <w:tcPr>
            <w:tcW w:w="577" w:type="dxa"/>
            <w:vMerge w:val="restart"/>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м.п.</w:t>
            </w:r>
          </w:p>
        </w:tc>
        <w:tc>
          <w:tcPr>
            <w:tcW w:w="746" w:type="dxa"/>
            <w:vMerge w:val="restart"/>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3 250</w:t>
            </w:r>
          </w:p>
        </w:tc>
        <w:tc>
          <w:tcPr>
            <w:tcW w:w="1527" w:type="dxa"/>
            <w:shd w:val="clear" w:color="000000" w:fill="FFFFFF"/>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Капитальные вложения, всего</w:t>
            </w:r>
          </w:p>
        </w:tc>
        <w:tc>
          <w:tcPr>
            <w:tcW w:w="1286" w:type="dxa"/>
            <w:shd w:val="clear" w:color="000000" w:fill="FFFFFF"/>
            <w:noWrap/>
            <w:vAlign w:val="center"/>
            <w:hideMark/>
          </w:tcPr>
          <w:p w:rsidR="00491469" w:rsidRPr="00D204FB" w:rsidRDefault="00491469" w:rsidP="00B92D2E">
            <w:pPr>
              <w:jc w:val="center"/>
              <w:rPr>
                <w:rFonts w:ascii="Arial" w:hAnsi="Arial" w:cs="Arial"/>
                <w:b/>
                <w:bCs/>
                <w:sz w:val="16"/>
                <w:szCs w:val="16"/>
              </w:rPr>
            </w:pPr>
            <w:r w:rsidRPr="00D204FB">
              <w:rPr>
                <w:rFonts w:ascii="Arial" w:hAnsi="Arial" w:cs="Arial"/>
                <w:b/>
                <w:bCs/>
                <w:sz w:val="16"/>
                <w:szCs w:val="16"/>
              </w:rPr>
              <w:t>460 794,15</w:t>
            </w:r>
          </w:p>
        </w:tc>
        <w:tc>
          <w:tcPr>
            <w:tcW w:w="1166" w:type="dxa"/>
            <w:shd w:val="clear" w:color="000000" w:fill="FFFFFF"/>
            <w:noWrap/>
            <w:vAlign w:val="center"/>
            <w:hideMark/>
          </w:tcPr>
          <w:p w:rsidR="00491469" w:rsidRPr="00D204FB" w:rsidRDefault="00491469" w:rsidP="00B92D2E">
            <w:pPr>
              <w:ind w:right="-118"/>
              <w:jc w:val="center"/>
              <w:rPr>
                <w:rFonts w:ascii="Arial" w:hAnsi="Arial" w:cs="Arial"/>
                <w:sz w:val="16"/>
                <w:szCs w:val="16"/>
              </w:rPr>
            </w:pPr>
            <w:r w:rsidRPr="00D204FB">
              <w:rPr>
                <w:rFonts w:ascii="Arial" w:hAnsi="Arial" w:cs="Arial"/>
                <w:sz w:val="16"/>
                <w:szCs w:val="16"/>
              </w:rPr>
              <w:t>141 339,90</w:t>
            </w:r>
          </w:p>
        </w:tc>
        <w:tc>
          <w:tcPr>
            <w:tcW w:w="1276" w:type="dxa"/>
            <w:shd w:val="clear" w:color="000000" w:fill="FFFFFF"/>
            <w:noWrap/>
            <w:vAlign w:val="center"/>
            <w:hideMark/>
          </w:tcPr>
          <w:p w:rsidR="00491469" w:rsidRPr="00D204FB" w:rsidRDefault="00491469" w:rsidP="00B92D2E">
            <w:pPr>
              <w:ind w:right="-118"/>
              <w:jc w:val="center"/>
              <w:rPr>
                <w:rFonts w:ascii="Arial" w:hAnsi="Arial" w:cs="Arial"/>
                <w:sz w:val="16"/>
                <w:szCs w:val="16"/>
              </w:rPr>
            </w:pPr>
            <w:r w:rsidRPr="00D204FB">
              <w:rPr>
                <w:rFonts w:ascii="Arial" w:hAnsi="Arial" w:cs="Arial"/>
                <w:sz w:val="16"/>
                <w:szCs w:val="16"/>
              </w:rPr>
              <w:t>106 484,75</w:t>
            </w:r>
          </w:p>
        </w:tc>
        <w:tc>
          <w:tcPr>
            <w:tcW w:w="1143" w:type="dxa"/>
            <w:shd w:val="clear" w:color="000000" w:fill="FFFFFF"/>
            <w:noWrap/>
            <w:vAlign w:val="center"/>
            <w:hideMark/>
          </w:tcPr>
          <w:p w:rsidR="00491469" w:rsidRPr="00D204FB" w:rsidRDefault="00491469" w:rsidP="00B92D2E">
            <w:pPr>
              <w:ind w:right="-118"/>
              <w:jc w:val="center"/>
              <w:rPr>
                <w:rFonts w:ascii="Arial" w:hAnsi="Arial" w:cs="Arial"/>
                <w:sz w:val="16"/>
                <w:szCs w:val="16"/>
              </w:rPr>
            </w:pPr>
            <w:r w:rsidRPr="00D204FB">
              <w:rPr>
                <w:rFonts w:ascii="Arial" w:hAnsi="Arial" w:cs="Arial"/>
                <w:sz w:val="16"/>
                <w:szCs w:val="16"/>
              </w:rPr>
              <w:t>106 484,75</w:t>
            </w:r>
          </w:p>
        </w:tc>
        <w:tc>
          <w:tcPr>
            <w:tcW w:w="1022" w:type="dxa"/>
            <w:shd w:val="clear" w:color="000000" w:fill="FFFFFF"/>
            <w:noWrap/>
            <w:vAlign w:val="center"/>
            <w:hideMark/>
          </w:tcPr>
          <w:p w:rsidR="00491469" w:rsidRPr="00D204FB" w:rsidRDefault="00491469" w:rsidP="00B92D2E">
            <w:pPr>
              <w:ind w:right="-118"/>
              <w:jc w:val="center"/>
              <w:rPr>
                <w:rFonts w:ascii="Arial" w:hAnsi="Arial" w:cs="Arial"/>
                <w:sz w:val="16"/>
                <w:szCs w:val="16"/>
              </w:rPr>
            </w:pPr>
            <w:r w:rsidRPr="00D204FB">
              <w:rPr>
                <w:rFonts w:ascii="Arial" w:hAnsi="Arial" w:cs="Arial"/>
                <w:sz w:val="16"/>
                <w:szCs w:val="16"/>
              </w:rPr>
              <w:t>106 484,75</w:t>
            </w:r>
          </w:p>
        </w:tc>
      </w:tr>
      <w:tr w:rsidR="00D204FB" w:rsidRPr="00D204FB" w:rsidTr="00491469">
        <w:trPr>
          <w:trHeight w:val="405"/>
        </w:trPr>
        <w:tc>
          <w:tcPr>
            <w:tcW w:w="522" w:type="dxa"/>
            <w:vMerge/>
            <w:vAlign w:val="center"/>
            <w:hideMark/>
          </w:tcPr>
          <w:p w:rsidR="00491469" w:rsidRPr="00D204FB" w:rsidRDefault="00491469" w:rsidP="00B92D2E">
            <w:pPr>
              <w:rPr>
                <w:rFonts w:ascii="Arial" w:hAnsi="Arial" w:cs="Arial"/>
                <w:sz w:val="16"/>
                <w:szCs w:val="16"/>
              </w:rPr>
            </w:pPr>
          </w:p>
        </w:tc>
        <w:tc>
          <w:tcPr>
            <w:tcW w:w="2035" w:type="dxa"/>
            <w:vMerge/>
            <w:vAlign w:val="center"/>
            <w:hideMark/>
          </w:tcPr>
          <w:p w:rsidR="00491469" w:rsidRPr="00D204FB" w:rsidRDefault="00491469" w:rsidP="00B92D2E">
            <w:pPr>
              <w:rPr>
                <w:rFonts w:ascii="Arial" w:hAnsi="Arial" w:cs="Arial"/>
                <w:sz w:val="16"/>
                <w:szCs w:val="16"/>
              </w:rPr>
            </w:pPr>
          </w:p>
        </w:tc>
        <w:tc>
          <w:tcPr>
            <w:tcW w:w="860" w:type="dxa"/>
            <w:vMerge/>
            <w:vAlign w:val="center"/>
            <w:hideMark/>
          </w:tcPr>
          <w:p w:rsidR="00491469" w:rsidRPr="00D204FB" w:rsidRDefault="00491469" w:rsidP="00B92D2E">
            <w:pPr>
              <w:rPr>
                <w:rFonts w:ascii="Arial" w:hAnsi="Arial" w:cs="Arial"/>
                <w:sz w:val="16"/>
                <w:szCs w:val="16"/>
              </w:rPr>
            </w:pPr>
          </w:p>
        </w:tc>
        <w:tc>
          <w:tcPr>
            <w:tcW w:w="1296" w:type="dxa"/>
            <w:vMerge/>
            <w:vAlign w:val="center"/>
            <w:hideMark/>
          </w:tcPr>
          <w:p w:rsidR="00491469" w:rsidRPr="00D204FB" w:rsidRDefault="00491469" w:rsidP="00B92D2E">
            <w:pPr>
              <w:rPr>
                <w:rFonts w:ascii="Arial" w:hAnsi="Arial" w:cs="Arial"/>
                <w:b/>
                <w:bCs/>
                <w:sz w:val="16"/>
                <w:szCs w:val="16"/>
              </w:rPr>
            </w:pPr>
          </w:p>
        </w:tc>
        <w:tc>
          <w:tcPr>
            <w:tcW w:w="690" w:type="dxa"/>
            <w:vMerge/>
            <w:vAlign w:val="center"/>
            <w:hideMark/>
          </w:tcPr>
          <w:p w:rsidR="00491469" w:rsidRPr="00D204FB" w:rsidRDefault="00491469" w:rsidP="00B92D2E">
            <w:pPr>
              <w:rPr>
                <w:rFonts w:ascii="Arial" w:hAnsi="Arial" w:cs="Arial"/>
                <w:sz w:val="16"/>
                <w:szCs w:val="16"/>
              </w:rPr>
            </w:pPr>
          </w:p>
        </w:tc>
        <w:tc>
          <w:tcPr>
            <w:tcW w:w="709" w:type="dxa"/>
            <w:vMerge/>
            <w:vAlign w:val="center"/>
            <w:hideMark/>
          </w:tcPr>
          <w:p w:rsidR="00491469" w:rsidRPr="00D204FB" w:rsidRDefault="00491469" w:rsidP="00B92D2E">
            <w:pPr>
              <w:rPr>
                <w:rFonts w:ascii="Arial" w:hAnsi="Arial" w:cs="Arial"/>
                <w:sz w:val="16"/>
                <w:szCs w:val="16"/>
              </w:rPr>
            </w:pPr>
          </w:p>
        </w:tc>
        <w:tc>
          <w:tcPr>
            <w:tcW w:w="577" w:type="dxa"/>
            <w:vMerge/>
            <w:vAlign w:val="center"/>
            <w:hideMark/>
          </w:tcPr>
          <w:p w:rsidR="00491469" w:rsidRPr="00D204FB" w:rsidRDefault="00491469" w:rsidP="00B92D2E">
            <w:pPr>
              <w:rPr>
                <w:rFonts w:ascii="Arial" w:hAnsi="Arial" w:cs="Arial"/>
                <w:sz w:val="16"/>
                <w:szCs w:val="16"/>
              </w:rPr>
            </w:pPr>
          </w:p>
        </w:tc>
        <w:tc>
          <w:tcPr>
            <w:tcW w:w="746" w:type="dxa"/>
            <w:vMerge/>
            <w:vAlign w:val="center"/>
            <w:hideMark/>
          </w:tcPr>
          <w:p w:rsidR="00491469" w:rsidRPr="00D204FB" w:rsidRDefault="00491469" w:rsidP="00B92D2E">
            <w:pPr>
              <w:rPr>
                <w:rFonts w:ascii="Arial" w:hAnsi="Arial" w:cs="Arial"/>
                <w:sz w:val="16"/>
                <w:szCs w:val="16"/>
              </w:rPr>
            </w:pPr>
          </w:p>
        </w:tc>
        <w:tc>
          <w:tcPr>
            <w:tcW w:w="1527" w:type="dxa"/>
            <w:shd w:val="clear" w:color="000000" w:fill="FFFFFF"/>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 федеральный бюджет</w:t>
            </w:r>
          </w:p>
        </w:tc>
        <w:tc>
          <w:tcPr>
            <w:tcW w:w="1286" w:type="dxa"/>
            <w:shd w:val="clear" w:color="000000" w:fill="FFFFFF"/>
            <w:noWrap/>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166" w:type="dxa"/>
            <w:shd w:val="clear" w:color="000000" w:fill="FFFFFF"/>
            <w:noWrap/>
            <w:vAlign w:val="center"/>
            <w:hideMark/>
          </w:tcPr>
          <w:p w:rsidR="00491469" w:rsidRPr="00D204FB" w:rsidRDefault="00491469" w:rsidP="00B92D2E">
            <w:pPr>
              <w:ind w:right="-118"/>
              <w:jc w:val="center"/>
              <w:rPr>
                <w:rFonts w:ascii="Arial" w:hAnsi="Arial" w:cs="Arial"/>
                <w:sz w:val="16"/>
                <w:szCs w:val="16"/>
              </w:rPr>
            </w:pPr>
            <w:r w:rsidRPr="00D204FB">
              <w:rPr>
                <w:rFonts w:ascii="Arial" w:hAnsi="Arial" w:cs="Arial"/>
                <w:sz w:val="16"/>
                <w:szCs w:val="16"/>
              </w:rPr>
              <w:t>-</w:t>
            </w:r>
          </w:p>
        </w:tc>
        <w:tc>
          <w:tcPr>
            <w:tcW w:w="1276" w:type="dxa"/>
            <w:shd w:val="clear" w:color="000000" w:fill="FFFFFF"/>
            <w:noWrap/>
            <w:vAlign w:val="center"/>
            <w:hideMark/>
          </w:tcPr>
          <w:p w:rsidR="00491469" w:rsidRPr="00D204FB" w:rsidRDefault="00491469" w:rsidP="00B92D2E">
            <w:pPr>
              <w:ind w:right="-118"/>
              <w:jc w:val="center"/>
              <w:rPr>
                <w:rFonts w:ascii="Arial" w:hAnsi="Arial" w:cs="Arial"/>
                <w:sz w:val="16"/>
                <w:szCs w:val="16"/>
              </w:rPr>
            </w:pPr>
            <w:r w:rsidRPr="00D204FB">
              <w:rPr>
                <w:rFonts w:ascii="Arial" w:hAnsi="Arial" w:cs="Arial"/>
                <w:sz w:val="16"/>
                <w:szCs w:val="16"/>
              </w:rPr>
              <w:t>-</w:t>
            </w:r>
          </w:p>
        </w:tc>
        <w:tc>
          <w:tcPr>
            <w:tcW w:w="1143" w:type="dxa"/>
            <w:shd w:val="clear" w:color="000000" w:fill="FFFFFF"/>
            <w:noWrap/>
            <w:vAlign w:val="center"/>
            <w:hideMark/>
          </w:tcPr>
          <w:p w:rsidR="00491469" w:rsidRPr="00D204FB" w:rsidRDefault="00491469" w:rsidP="00B92D2E">
            <w:pPr>
              <w:ind w:right="-118"/>
              <w:jc w:val="center"/>
              <w:rPr>
                <w:rFonts w:ascii="Arial" w:hAnsi="Arial" w:cs="Arial"/>
                <w:sz w:val="16"/>
                <w:szCs w:val="16"/>
              </w:rPr>
            </w:pPr>
            <w:r w:rsidRPr="00D204FB">
              <w:rPr>
                <w:rFonts w:ascii="Arial" w:hAnsi="Arial" w:cs="Arial"/>
                <w:sz w:val="16"/>
                <w:szCs w:val="16"/>
              </w:rPr>
              <w:t>-</w:t>
            </w:r>
          </w:p>
        </w:tc>
        <w:tc>
          <w:tcPr>
            <w:tcW w:w="1022" w:type="dxa"/>
            <w:shd w:val="clear" w:color="000000" w:fill="FFFFFF"/>
            <w:vAlign w:val="center"/>
            <w:hideMark/>
          </w:tcPr>
          <w:p w:rsidR="00491469" w:rsidRPr="00D204FB" w:rsidRDefault="00491469" w:rsidP="00B92D2E">
            <w:pPr>
              <w:ind w:right="-118"/>
              <w:jc w:val="center"/>
              <w:rPr>
                <w:rFonts w:ascii="Arial" w:hAnsi="Arial" w:cs="Arial"/>
                <w:sz w:val="16"/>
                <w:szCs w:val="16"/>
              </w:rPr>
            </w:pPr>
          </w:p>
        </w:tc>
      </w:tr>
      <w:tr w:rsidR="00D204FB" w:rsidRPr="00D204FB" w:rsidTr="00491469">
        <w:trPr>
          <w:trHeight w:val="405"/>
        </w:trPr>
        <w:tc>
          <w:tcPr>
            <w:tcW w:w="522" w:type="dxa"/>
            <w:vMerge/>
            <w:vAlign w:val="center"/>
            <w:hideMark/>
          </w:tcPr>
          <w:p w:rsidR="00491469" w:rsidRPr="00D204FB" w:rsidRDefault="00491469" w:rsidP="00B92D2E">
            <w:pPr>
              <w:rPr>
                <w:rFonts w:ascii="Arial" w:hAnsi="Arial" w:cs="Arial"/>
                <w:sz w:val="16"/>
                <w:szCs w:val="16"/>
              </w:rPr>
            </w:pPr>
          </w:p>
        </w:tc>
        <w:tc>
          <w:tcPr>
            <w:tcW w:w="2035" w:type="dxa"/>
            <w:vMerge/>
            <w:vAlign w:val="center"/>
            <w:hideMark/>
          </w:tcPr>
          <w:p w:rsidR="00491469" w:rsidRPr="00D204FB" w:rsidRDefault="00491469" w:rsidP="00B92D2E">
            <w:pPr>
              <w:rPr>
                <w:rFonts w:ascii="Arial" w:hAnsi="Arial" w:cs="Arial"/>
                <w:sz w:val="16"/>
                <w:szCs w:val="16"/>
              </w:rPr>
            </w:pPr>
          </w:p>
        </w:tc>
        <w:tc>
          <w:tcPr>
            <w:tcW w:w="860" w:type="dxa"/>
            <w:vMerge/>
            <w:vAlign w:val="center"/>
            <w:hideMark/>
          </w:tcPr>
          <w:p w:rsidR="00491469" w:rsidRPr="00D204FB" w:rsidRDefault="00491469" w:rsidP="00B92D2E">
            <w:pPr>
              <w:rPr>
                <w:rFonts w:ascii="Arial" w:hAnsi="Arial" w:cs="Arial"/>
                <w:sz w:val="16"/>
                <w:szCs w:val="16"/>
              </w:rPr>
            </w:pPr>
          </w:p>
        </w:tc>
        <w:tc>
          <w:tcPr>
            <w:tcW w:w="1296" w:type="dxa"/>
            <w:vMerge/>
            <w:vAlign w:val="center"/>
            <w:hideMark/>
          </w:tcPr>
          <w:p w:rsidR="00491469" w:rsidRPr="00D204FB" w:rsidRDefault="00491469" w:rsidP="00B92D2E">
            <w:pPr>
              <w:rPr>
                <w:rFonts w:ascii="Arial" w:hAnsi="Arial" w:cs="Arial"/>
                <w:b/>
                <w:bCs/>
                <w:sz w:val="16"/>
                <w:szCs w:val="16"/>
              </w:rPr>
            </w:pPr>
          </w:p>
        </w:tc>
        <w:tc>
          <w:tcPr>
            <w:tcW w:w="690" w:type="dxa"/>
            <w:vMerge/>
            <w:vAlign w:val="center"/>
            <w:hideMark/>
          </w:tcPr>
          <w:p w:rsidR="00491469" w:rsidRPr="00D204FB" w:rsidRDefault="00491469" w:rsidP="00B92D2E">
            <w:pPr>
              <w:rPr>
                <w:rFonts w:ascii="Arial" w:hAnsi="Arial" w:cs="Arial"/>
                <w:sz w:val="16"/>
                <w:szCs w:val="16"/>
              </w:rPr>
            </w:pPr>
          </w:p>
        </w:tc>
        <w:tc>
          <w:tcPr>
            <w:tcW w:w="709" w:type="dxa"/>
            <w:vMerge/>
            <w:vAlign w:val="center"/>
            <w:hideMark/>
          </w:tcPr>
          <w:p w:rsidR="00491469" w:rsidRPr="00D204FB" w:rsidRDefault="00491469" w:rsidP="00B92D2E">
            <w:pPr>
              <w:rPr>
                <w:rFonts w:ascii="Arial" w:hAnsi="Arial" w:cs="Arial"/>
                <w:sz w:val="16"/>
                <w:szCs w:val="16"/>
              </w:rPr>
            </w:pPr>
          </w:p>
        </w:tc>
        <w:tc>
          <w:tcPr>
            <w:tcW w:w="577" w:type="dxa"/>
            <w:vMerge/>
            <w:vAlign w:val="center"/>
            <w:hideMark/>
          </w:tcPr>
          <w:p w:rsidR="00491469" w:rsidRPr="00D204FB" w:rsidRDefault="00491469" w:rsidP="00B92D2E">
            <w:pPr>
              <w:rPr>
                <w:rFonts w:ascii="Arial" w:hAnsi="Arial" w:cs="Arial"/>
                <w:sz w:val="16"/>
                <w:szCs w:val="16"/>
              </w:rPr>
            </w:pPr>
          </w:p>
        </w:tc>
        <w:tc>
          <w:tcPr>
            <w:tcW w:w="746" w:type="dxa"/>
            <w:vMerge/>
            <w:vAlign w:val="center"/>
            <w:hideMark/>
          </w:tcPr>
          <w:p w:rsidR="00491469" w:rsidRPr="00D204FB" w:rsidRDefault="00491469" w:rsidP="00B92D2E">
            <w:pPr>
              <w:rPr>
                <w:rFonts w:ascii="Arial" w:hAnsi="Arial" w:cs="Arial"/>
                <w:sz w:val="16"/>
                <w:szCs w:val="16"/>
              </w:rPr>
            </w:pPr>
          </w:p>
        </w:tc>
        <w:tc>
          <w:tcPr>
            <w:tcW w:w="1527" w:type="dxa"/>
            <w:shd w:val="clear" w:color="000000" w:fill="FFFFFF"/>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 бюджет субъекта РФ</w:t>
            </w:r>
          </w:p>
        </w:tc>
        <w:tc>
          <w:tcPr>
            <w:tcW w:w="1286" w:type="dxa"/>
            <w:shd w:val="clear" w:color="000000" w:fill="FFFFFF"/>
            <w:noWrap/>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166" w:type="dxa"/>
            <w:shd w:val="clear" w:color="000000" w:fill="FFFFFF"/>
            <w:noWrap/>
            <w:vAlign w:val="center"/>
            <w:hideMark/>
          </w:tcPr>
          <w:p w:rsidR="00491469" w:rsidRPr="00D204FB" w:rsidRDefault="00491469" w:rsidP="00B92D2E">
            <w:pPr>
              <w:ind w:right="-118"/>
              <w:jc w:val="center"/>
              <w:rPr>
                <w:rFonts w:ascii="Arial" w:hAnsi="Arial" w:cs="Arial"/>
                <w:sz w:val="16"/>
                <w:szCs w:val="16"/>
              </w:rPr>
            </w:pPr>
            <w:r w:rsidRPr="00D204FB">
              <w:rPr>
                <w:rFonts w:ascii="Arial" w:hAnsi="Arial" w:cs="Arial"/>
                <w:sz w:val="16"/>
                <w:szCs w:val="16"/>
              </w:rPr>
              <w:t>-</w:t>
            </w:r>
          </w:p>
        </w:tc>
        <w:tc>
          <w:tcPr>
            <w:tcW w:w="1276" w:type="dxa"/>
            <w:shd w:val="clear" w:color="000000" w:fill="FFFFFF"/>
            <w:noWrap/>
            <w:vAlign w:val="center"/>
            <w:hideMark/>
          </w:tcPr>
          <w:p w:rsidR="00491469" w:rsidRPr="00D204FB" w:rsidRDefault="00491469" w:rsidP="00B92D2E">
            <w:pPr>
              <w:ind w:right="-118"/>
              <w:jc w:val="center"/>
              <w:rPr>
                <w:rFonts w:ascii="Arial" w:hAnsi="Arial" w:cs="Arial"/>
                <w:sz w:val="16"/>
                <w:szCs w:val="16"/>
              </w:rPr>
            </w:pPr>
            <w:r w:rsidRPr="00D204FB">
              <w:rPr>
                <w:rFonts w:ascii="Arial" w:hAnsi="Arial" w:cs="Arial"/>
                <w:sz w:val="16"/>
                <w:szCs w:val="16"/>
              </w:rPr>
              <w:t>-</w:t>
            </w:r>
          </w:p>
        </w:tc>
        <w:tc>
          <w:tcPr>
            <w:tcW w:w="1143" w:type="dxa"/>
            <w:shd w:val="clear" w:color="000000" w:fill="FFFFFF"/>
            <w:noWrap/>
            <w:vAlign w:val="center"/>
            <w:hideMark/>
          </w:tcPr>
          <w:p w:rsidR="00491469" w:rsidRPr="00D204FB" w:rsidRDefault="00491469" w:rsidP="00B92D2E">
            <w:pPr>
              <w:ind w:right="-118"/>
              <w:jc w:val="center"/>
              <w:rPr>
                <w:rFonts w:ascii="Arial" w:hAnsi="Arial" w:cs="Arial"/>
                <w:sz w:val="16"/>
                <w:szCs w:val="16"/>
              </w:rPr>
            </w:pPr>
            <w:r w:rsidRPr="00D204FB">
              <w:rPr>
                <w:rFonts w:ascii="Arial" w:hAnsi="Arial" w:cs="Arial"/>
                <w:sz w:val="16"/>
                <w:szCs w:val="16"/>
              </w:rPr>
              <w:t>-</w:t>
            </w:r>
          </w:p>
        </w:tc>
        <w:tc>
          <w:tcPr>
            <w:tcW w:w="1022" w:type="dxa"/>
            <w:shd w:val="clear" w:color="000000" w:fill="FFFFFF"/>
            <w:vAlign w:val="center"/>
            <w:hideMark/>
          </w:tcPr>
          <w:p w:rsidR="00491469" w:rsidRPr="00D204FB" w:rsidRDefault="00491469" w:rsidP="00B92D2E">
            <w:pPr>
              <w:ind w:right="-118"/>
              <w:jc w:val="center"/>
              <w:rPr>
                <w:rFonts w:ascii="Arial" w:hAnsi="Arial" w:cs="Arial"/>
                <w:sz w:val="16"/>
                <w:szCs w:val="16"/>
              </w:rPr>
            </w:pPr>
          </w:p>
        </w:tc>
      </w:tr>
      <w:tr w:rsidR="00D204FB" w:rsidRPr="00D204FB" w:rsidTr="00491469">
        <w:trPr>
          <w:trHeight w:val="405"/>
        </w:trPr>
        <w:tc>
          <w:tcPr>
            <w:tcW w:w="522" w:type="dxa"/>
            <w:vMerge/>
            <w:vAlign w:val="center"/>
            <w:hideMark/>
          </w:tcPr>
          <w:p w:rsidR="00491469" w:rsidRPr="00D204FB" w:rsidRDefault="00491469" w:rsidP="00B92D2E">
            <w:pPr>
              <w:rPr>
                <w:rFonts w:ascii="Arial" w:hAnsi="Arial" w:cs="Arial"/>
                <w:sz w:val="16"/>
                <w:szCs w:val="16"/>
              </w:rPr>
            </w:pPr>
          </w:p>
        </w:tc>
        <w:tc>
          <w:tcPr>
            <w:tcW w:w="2035" w:type="dxa"/>
            <w:vMerge/>
            <w:vAlign w:val="center"/>
            <w:hideMark/>
          </w:tcPr>
          <w:p w:rsidR="00491469" w:rsidRPr="00D204FB" w:rsidRDefault="00491469" w:rsidP="00B92D2E">
            <w:pPr>
              <w:rPr>
                <w:rFonts w:ascii="Arial" w:hAnsi="Arial" w:cs="Arial"/>
                <w:sz w:val="16"/>
                <w:szCs w:val="16"/>
              </w:rPr>
            </w:pPr>
          </w:p>
        </w:tc>
        <w:tc>
          <w:tcPr>
            <w:tcW w:w="860" w:type="dxa"/>
            <w:vMerge/>
            <w:vAlign w:val="center"/>
            <w:hideMark/>
          </w:tcPr>
          <w:p w:rsidR="00491469" w:rsidRPr="00D204FB" w:rsidRDefault="00491469" w:rsidP="00B92D2E">
            <w:pPr>
              <w:rPr>
                <w:rFonts w:ascii="Arial" w:hAnsi="Arial" w:cs="Arial"/>
                <w:sz w:val="16"/>
                <w:szCs w:val="16"/>
              </w:rPr>
            </w:pPr>
          </w:p>
        </w:tc>
        <w:tc>
          <w:tcPr>
            <w:tcW w:w="1296" w:type="dxa"/>
            <w:vMerge/>
            <w:vAlign w:val="center"/>
            <w:hideMark/>
          </w:tcPr>
          <w:p w:rsidR="00491469" w:rsidRPr="00D204FB" w:rsidRDefault="00491469" w:rsidP="00B92D2E">
            <w:pPr>
              <w:rPr>
                <w:rFonts w:ascii="Arial" w:hAnsi="Arial" w:cs="Arial"/>
                <w:b/>
                <w:bCs/>
                <w:sz w:val="16"/>
                <w:szCs w:val="16"/>
              </w:rPr>
            </w:pPr>
          </w:p>
        </w:tc>
        <w:tc>
          <w:tcPr>
            <w:tcW w:w="690" w:type="dxa"/>
            <w:vMerge/>
            <w:vAlign w:val="center"/>
            <w:hideMark/>
          </w:tcPr>
          <w:p w:rsidR="00491469" w:rsidRPr="00D204FB" w:rsidRDefault="00491469" w:rsidP="00B92D2E">
            <w:pPr>
              <w:rPr>
                <w:rFonts w:ascii="Arial" w:hAnsi="Arial" w:cs="Arial"/>
                <w:sz w:val="16"/>
                <w:szCs w:val="16"/>
              </w:rPr>
            </w:pPr>
          </w:p>
        </w:tc>
        <w:tc>
          <w:tcPr>
            <w:tcW w:w="709" w:type="dxa"/>
            <w:vMerge/>
            <w:vAlign w:val="center"/>
            <w:hideMark/>
          </w:tcPr>
          <w:p w:rsidR="00491469" w:rsidRPr="00D204FB" w:rsidRDefault="00491469" w:rsidP="00B92D2E">
            <w:pPr>
              <w:rPr>
                <w:rFonts w:ascii="Arial" w:hAnsi="Arial" w:cs="Arial"/>
                <w:sz w:val="16"/>
                <w:szCs w:val="16"/>
              </w:rPr>
            </w:pPr>
          </w:p>
        </w:tc>
        <w:tc>
          <w:tcPr>
            <w:tcW w:w="577" w:type="dxa"/>
            <w:vMerge/>
            <w:vAlign w:val="center"/>
            <w:hideMark/>
          </w:tcPr>
          <w:p w:rsidR="00491469" w:rsidRPr="00D204FB" w:rsidRDefault="00491469" w:rsidP="00B92D2E">
            <w:pPr>
              <w:rPr>
                <w:rFonts w:ascii="Arial" w:hAnsi="Arial" w:cs="Arial"/>
                <w:sz w:val="16"/>
                <w:szCs w:val="16"/>
              </w:rPr>
            </w:pPr>
          </w:p>
        </w:tc>
        <w:tc>
          <w:tcPr>
            <w:tcW w:w="746" w:type="dxa"/>
            <w:vMerge/>
            <w:vAlign w:val="center"/>
            <w:hideMark/>
          </w:tcPr>
          <w:p w:rsidR="00491469" w:rsidRPr="00D204FB" w:rsidRDefault="00491469" w:rsidP="00B92D2E">
            <w:pPr>
              <w:rPr>
                <w:rFonts w:ascii="Arial" w:hAnsi="Arial" w:cs="Arial"/>
                <w:sz w:val="16"/>
                <w:szCs w:val="16"/>
              </w:rPr>
            </w:pPr>
          </w:p>
        </w:tc>
        <w:tc>
          <w:tcPr>
            <w:tcW w:w="1527" w:type="dxa"/>
            <w:shd w:val="clear" w:color="000000" w:fill="FFFFFF"/>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 местный бюджет</w:t>
            </w:r>
          </w:p>
        </w:tc>
        <w:tc>
          <w:tcPr>
            <w:tcW w:w="1286" w:type="dxa"/>
            <w:shd w:val="clear" w:color="000000" w:fill="FFFFFF"/>
            <w:noWrap/>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166" w:type="dxa"/>
            <w:shd w:val="clear" w:color="000000" w:fill="FFFFFF"/>
            <w:noWrap/>
            <w:vAlign w:val="center"/>
            <w:hideMark/>
          </w:tcPr>
          <w:p w:rsidR="00491469" w:rsidRPr="00D204FB" w:rsidRDefault="00491469" w:rsidP="00B92D2E">
            <w:pPr>
              <w:ind w:right="-118"/>
              <w:jc w:val="center"/>
              <w:rPr>
                <w:rFonts w:ascii="Arial" w:hAnsi="Arial" w:cs="Arial"/>
                <w:sz w:val="16"/>
                <w:szCs w:val="16"/>
              </w:rPr>
            </w:pPr>
            <w:r w:rsidRPr="00D204FB">
              <w:rPr>
                <w:rFonts w:ascii="Arial" w:hAnsi="Arial" w:cs="Arial"/>
                <w:sz w:val="16"/>
                <w:szCs w:val="16"/>
              </w:rPr>
              <w:t>-</w:t>
            </w:r>
          </w:p>
        </w:tc>
        <w:tc>
          <w:tcPr>
            <w:tcW w:w="1276" w:type="dxa"/>
            <w:shd w:val="clear" w:color="000000" w:fill="FFFFFF"/>
            <w:noWrap/>
            <w:vAlign w:val="center"/>
            <w:hideMark/>
          </w:tcPr>
          <w:p w:rsidR="00491469" w:rsidRPr="00D204FB" w:rsidRDefault="00491469" w:rsidP="00B92D2E">
            <w:pPr>
              <w:ind w:right="-118"/>
              <w:jc w:val="center"/>
              <w:rPr>
                <w:rFonts w:ascii="Arial" w:hAnsi="Arial" w:cs="Arial"/>
                <w:sz w:val="16"/>
                <w:szCs w:val="16"/>
              </w:rPr>
            </w:pPr>
            <w:r w:rsidRPr="00D204FB">
              <w:rPr>
                <w:rFonts w:ascii="Arial" w:hAnsi="Arial" w:cs="Arial"/>
                <w:sz w:val="16"/>
                <w:szCs w:val="16"/>
              </w:rPr>
              <w:t>-</w:t>
            </w:r>
          </w:p>
        </w:tc>
        <w:tc>
          <w:tcPr>
            <w:tcW w:w="1143" w:type="dxa"/>
            <w:shd w:val="clear" w:color="000000" w:fill="FFFFFF"/>
            <w:noWrap/>
            <w:vAlign w:val="center"/>
            <w:hideMark/>
          </w:tcPr>
          <w:p w:rsidR="00491469" w:rsidRPr="00D204FB" w:rsidRDefault="00491469" w:rsidP="00B92D2E">
            <w:pPr>
              <w:ind w:right="-118"/>
              <w:jc w:val="center"/>
              <w:rPr>
                <w:rFonts w:ascii="Arial" w:hAnsi="Arial" w:cs="Arial"/>
                <w:sz w:val="16"/>
                <w:szCs w:val="16"/>
              </w:rPr>
            </w:pPr>
            <w:r w:rsidRPr="00D204FB">
              <w:rPr>
                <w:rFonts w:ascii="Arial" w:hAnsi="Arial" w:cs="Arial"/>
                <w:sz w:val="16"/>
                <w:szCs w:val="16"/>
              </w:rPr>
              <w:t>-</w:t>
            </w:r>
          </w:p>
        </w:tc>
        <w:tc>
          <w:tcPr>
            <w:tcW w:w="1022" w:type="dxa"/>
            <w:shd w:val="clear" w:color="000000" w:fill="FFFFFF"/>
            <w:vAlign w:val="center"/>
            <w:hideMark/>
          </w:tcPr>
          <w:p w:rsidR="00491469" w:rsidRPr="00D204FB" w:rsidRDefault="00491469" w:rsidP="00B92D2E">
            <w:pPr>
              <w:ind w:right="-118"/>
              <w:jc w:val="center"/>
              <w:rPr>
                <w:rFonts w:ascii="Arial" w:hAnsi="Arial" w:cs="Arial"/>
                <w:sz w:val="16"/>
                <w:szCs w:val="16"/>
              </w:rPr>
            </w:pPr>
          </w:p>
        </w:tc>
      </w:tr>
      <w:tr w:rsidR="00D204FB" w:rsidRPr="00D204FB" w:rsidTr="00491469">
        <w:trPr>
          <w:trHeight w:val="405"/>
        </w:trPr>
        <w:tc>
          <w:tcPr>
            <w:tcW w:w="522" w:type="dxa"/>
            <w:vMerge/>
            <w:vAlign w:val="center"/>
            <w:hideMark/>
          </w:tcPr>
          <w:p w:rsidR="00491469" w:rsidRPr="00D204FB" w:rsidRDefault="00491469" w:rsidP="00B92D2E">
            <w:pPr>
              <w:rPr>
                <w:rFonts w:ascii="Arial" w:hAnsi="Arial" w:cs="Arial"/>
                <w:sz w:val="16"/>
                <w:szCs w:val="16"/>
              </w:rPr>
            </w:pPr>
          </w:p>
        </w:tc>
        <w:tc>
          <w:tcPr>
            <w:tcW w:w="2035" w:type="dxa"/>
            <w:vMerge/>
            <w:vAlign w:val="center"/>
            <w:hideMark/>
          </w:tcPr>
          <w:p w:rsidR="00491469" w:rsidRPr="00D204FB" w:rsidRDefault="00491469" w:rsidP="00B92D2E">
            <w:pPr>
              <w:rPr>
                <w:rFonts w:ascii="Arial" w:hAnsi="Arial" w:cs="Arial"/>
                <w:sz w:val="16"/>
                <w:szCs w:val="16"/>
              </w:rPr>
            </w:pPr>
          </w:p>
        </w:tc>
        <w:tc>
          <w:tcPr>
            <w:tcW w:w="860" w:type="dxa"/>
            <w:vMerge/>
            <w:vAlign w:val="center"/>
            <w:hideMark/>
          </w:tcPr>
          <w:p w:rsidR="00491469" w:rsidRPr="00D204FB" w:rsidRDefault="00491469" w:rsidP="00B92D2E">
            <w:pPr>
              <w:rPr>
                <w:rFonts w:ascii="Arial" w:hAnsi="Arial" w:cs="Arial"/>
                <w:sz w:val="16"/>
                <w:szCs w:val="16"/>
              </w:rPr>
            </w:pPr>
          </w:p>
        </w:tc>
        <w:tc>
          <w:tcPr>
            <w:tcW w:w="1296" w:type="dxa"/>
            <w:vMerge/>
            <w:vAlign w:val="center"/>
            <w:hideMark/>
          </w:tcPr>
          <w:p w:rsidR="00491469" w:rsidRPr="00D204FB" w:rsidRDefault="00491469" w:rsidP="00B92D2E">
            <w:pPr>
              <w:rPr>
                <w:rFonts w:ascii="Arial" w:hAnsi="Arial" w:cs="Arial"/>
                <w:b/>
                <w:bCs/>
                <w:sz w:val="16"/>
                <w:szCs w:val="16"/>
              </w:rPr>
            </w:pPr>
          </w:p>
        </w:tc>
        <w:tc>
          <w:tcPr>
            <w:tcW w:w="690" w:type="dxa"/>
            <w:vMerge/>
            <w:vAlign w:val="center"/>
            <w:hideMark/>
          </w:tcPr>
          <w:p w:rsidR="00491469" w:rsidRPr="00D204FB" w:rsidRDefault="00491469" w:rsidP="00B92D2E">
            <w:pPr>
              <w:rPr>
                <w:rFonts w:ascii="Arial" w:hAnsi="Arial" w:cs="Arial"/>
                <w:sz w:val="16"/>
                <w:szCs w:val="16"/>
              </w:rPr>
            </w:pPr>
          </w:p>
        </w:tc>
        <w:tc>
          <w:tcPr>
            <w:tcW w:w="709" w:type="dxa"/>
            <w:vMerge/>
            <w:vAlign w:val="center"/>
            <w:hideMark/>
          </w:tcPr>
          <w:p w:rsidR="00491469" w:rsidRPr="00D204FB" w:rsidRDefault="00491469" w:rsidP="00B92D2E">
            <w:pPr>
              <w:rPr>
                <w:rFonts w:ascii="Arial" w:hAnsi="Arial" w:cs="Arial"/>
                <w:sz w:val="16"/>
                <w:szCs w:val="16"/>
              </w:rPr>
            </w:pPr>
          </w:p>
        </w:tc>
        <w:tc>
          <w:tcPr>
            <w:tcW w:w="577" w:type="dxa"/>
            <w:vMerge/>
            <w:vAlign w:val="center"/>
            <w:hideMark/>
          </w:tcPr>
          <w:p w:rsidR="00491469" w:rsidRPr="00D204FB" w:rsidRDefault="00491469" w:rsidP="00B92D2E">
            <w:pPr>
              <w:rPr>
                <w:rFonts w:ascii="Arial" w:hAnsi="Arial" w:cs="Arial"/>
                <w:sz w:val="16"/>
                <w:szCs w:val="16"/>
              </w:rPr>
            </w:pPr>
          </w:p>
        </w:tc>
        <w:tc>
          <w:tcPr>
            <w:tcW w:w="746" w:type="dxa"/>
            <w:vMerge/>
            <w:vAlign w:val="center"/>
            <w:hideMark/>
          </w:tcPr>
          <w:p w:rsidR="00491469" w:rsidRPr="00D204FB" w:rsidRDefault="00491469" w:rsidP="00B92D2E">
            <w:pPr>
              <w:rPr>
                <w:rFonts w:ascii="Arial" w:hAnsi="Arial" w:cs="Arial"/>
                <w:sz w:val="16"/>
                <w:szCs w:val="16"/>
              </w:rPr>
            </w:pPr>
          </w:p>
        </w:tc>
        <w:tc>
          <w:tcPr>
            <w:tcW w:w="1527" w:type="dxa"/>
            <w:shd w:val="clear" w:color="000000" w:fill="FFFFFF"/>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 внебюджетные источники</w:t>
            </w:r>
          </w:p>
        </w:tc>
        <w:tc>
          <w:tcPr>
            <w:tcW w:w="1286" w:type="dxa"/>
            <w:shd w:val="clear" w:color="000000" w:fill="FFFFFF"/>
            <w:noWrap/>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460 794,15</w:t>
            </w:r>
          </w:p>
        </w:tc>
        <w:tc>
          <w:tcPr>
            <w:tcW w:w="1166" w:type="dxa"/>
            <w:shd w:val="clear" w:color="000000" w:fill="FFFFFF"/>
            <w:noWrap/>
            <w:vAlign w:val="center"/>
            <w:hideMark/>
          </w:tcPr>
          <w:p w:rsidR="00491469" w:rsidRPr="00D204FB" w:rsidRDefault="00491469" w:rsidP="00B92D2E">
            <w:pPr>
              <w:ind w:right="-118"/>
              <w:jc w:val="center"/>
              <w:rPr>
                <w:rFonts w:ascii="Arial" w:hAnsi="Arial" w:cs="Arial"/>
                <w:sz w:val="16"/>
                <w:szCs w:val="16"/>
              </w:rPr>
            </w:pPr>
            <w:r w:rsidRPr="00D204FB">
              <w:rPr>
                <w:rFonts w:ascii="Arial" w:hAnsi="Arial" w:cs="Arial"/>
                <w:sz w:val="16"/>
                <w:szCs w:val="16"/>
              </w:rPr>
              <w:t>141 339,90</w:t>
            </w:r>
          </w:p>
        </w:tc>
        <w:tc>
          <w:tcPr>
            <w:tcW w:w="1276" w:type="dxa"/>
            <w:shd w:val="clear" w:color="000000" w:fill="FFFFFF"/>
            <w:noWrap/>
            <w:vAlign w:val="center"/>
            <w:hideMark/>
          </w:tcPr>
          <w:p w:rsidR="00491469" w:rsidRPr="00D204FB" w:rsidRDefault="00491469" w:rsidP="00B92D2E">
            <w:pPr>
              <w:ind w:right="-118"/>
              <w:jc w:val="center"/>
              <w:rPr>
                <w:rFonts w:ascii="Arial" w:hAnsi="Arial" w:cs="Arial"/>
                <w:sz w:val="16"/>
                <w:szCs w:val="16"/>
              </w:rPr>
            </w:pPr>
            <w:r w:rsidRPr="00D204FB">
              <w:rPr>
                <w:rFonts w:ascii="Arial" w:hAnsi="Arial" w:cs="Arial"/>
                <w:sz w:val="16"/>
                <w:szCs w:val="16"/>
              </w:rPr>
              <w:t>106 484,75</w:t>
            </w:r>
          </w:p>
        </w:tc>
        <w:tc>
          <w:tcPr>
            <w:tcW w:w="1143" w:type="dxa"/>
            <w:shd w:val="clear" w:color="000000" w:fill="FFFFFF"/>
            <w:noWrap/>
            <w:vAlign w:val="center"/>
            <w:hideMark/>
          </w:tcPr>
          <w:p w:rsidR="00491469" w:rsidRPr="00D204FB" w:rsidRDefault="00491469" w:rsidP="00B92D2E">
            <w:pPr>
              <w:ind w:right="-118"/>
              <w:jc w:val="center"/>
              <w:rPr>
                <w:rFonts w:ascii="Arial" w:hAnsi="Arial" w:cs="Arial"/>
                <w:sz w:val="16"/>
                <w:szCs w:val="16"/>
              </w:rPr>
            </w:pPr>
            <w:r w:rsidRPr="00D204FB">
              <w:rPr>
                <w:rFonts w:ascii="Arial" w:hAnsi="Arial" w:cs="Arial"/>
                <w:sz w:val="16"/>
                <w:szCs w:val="16"/>
              </w:rPr>
              <w:t>106 484,75</w:t>
            </w:r>
          </w:p>
        </w:tc>
        <w:tc>
          <w:tcPr>
            <w:tcW w:w="1022" w:type="dxa"/>
            <w:shd w:val="clear" w:color="000000" w:fill="FFFFFF"/>
            <w:vAlign w:val="center"/>
            <w:hideMark/>
          </w:tcPr>
          <w:p w:rsidR="00491469" w:rsidRPr="00D204FB" w:rsidRDefault="00491469" w:rsidP="00B92D2E">
            <w:pPr>
              <w:ind w:right="-118"/>
              <w:jc w:val="center"/>
              <w:rPr>
                <w:rFonts w:ascii="Arial" w:hAnsi="Arial" w:cs="Arial"/>
                <w:sz w:val="16"/>
                <w:szCs w:val="16"/>
              </w:rPr>
            </w:pPr>
            <w:r w:rsidRPr="00D204FB">
              <w:rPr>
                <w:rFonts w:ascii="Arial" w:hAnsi="Arial" w:cs="Arial"/>
                <w:sz w:val="16"/>
                <w:szCs w:val="16"/>
              </w:rPr>
              <w:t>106 484,75</w:t>
            </w:r>
          </w:p>
        </w:tc>
      </w:tr>
      <w:tr w:rsidR="00D204FB" w:rsidRPr="00D204FB" w:rsidTr="00491469">
        <w:trPr>
          <w:trHeight w:val="405"/>
        </w:trPr>
        <w:tc>
          <w:tcPr>
            <w:tcW w:w="522" w:type="dxa"/>
            <w:vMerge/>
            <w:vAlign w:val="center"/>
            <w:hideMark/>
          </w:tcPr>
          <w:p w:rsidR="00491469" w:rsidRPr="00D204FB" w:rsidRDefault="00491469" w:rsidP="00B92D2E">
            <w:pPr>
              <w:rPr>
                <w:rFonts w:ascii="Arial" w:hAnsi="Arial" w:cs="Arial"/>
                <w:sz w:val="16"/>
                <w:szCs w:val="16"/>
              </w:rPr>
            </w:pPr>
          </w:p>
        </w:tc>
        <w:tc>
          <w:tcPr>
            <w:tcW w:w="2035" w:type="dxa"/>
            <w:vMerge/>
            <w:vAlign w:val="center"/>
            <w:hideMark/>
          </w:tcPr>
          <w:p w:rsidR="00491469" w:rsidRPr="00D204FB" w:rsidRDefault="00491469" w:rsidP="00B92D2E">
            <w:pPr>
              <w:rPr>
                <w:rFonts w:ascii="Arial" w:hAnsi="Arial" w:cs="Arial"/>
                <w:sz w:val="16"/>
                <w:szCs w:val="16"/>
              </w:rPr>
            </w:pPr>
          </w:p>
        </w:tc>
        <w:tc>
          <w:tcPr>
            <w:tcW w:w="860" w:type="dxa"/>
            <w:vMerge/>
            <w:vAlign w:val="center"/>
            <w:hideMark/>
          </w:tcPr>
          <w:p w:rsidR="00491469" w:rsidRPr="00D204FB" w:rsidRDefault="00491469" w:rsidP="00B92D2E">
            <w:pPr>
              <w:rPr>
                <w:rFonts w:ascii="Arial" w:hAnsi="Arial" w:cs="Arial"/>
                <w:sz w:val="16"/>
                <w:szCs w:val="16"/>
              </w:rPr>
            </w:pPr>
          </w:p>
        </w:tc>
        <w:tc>
          <w:tcPr>
            <w:tcW w:w="1296" w:type="dxa"/>
            <w:vMerge/>
            <w:vAlign w:val="center"/>
            <w:hideMark/>
          </w:tcPr>
          <w:p w:rsidR="00491469" w:rsidRPr="00D204FB" w:rsidRDefault="00491469" w:rsidP="00B92D2E">
            <w:pPr>
              <w:rPr>
                <w:rFonts w:ascii="Arial" w:hAnsi="Arial" w:cs="Arial"/>
                <w:b/>
                <w:bCs/>
                <w:sz w:val="16"/>
                <w:szCs w:val="16"/>
              </w:rPr>
            </w:pPr>
          </w:p>
        </w:tc>
        <w:tc>
          <w:tcPr>
            <w:tcW w:w="690" w:type="dxa"/>
            <w:vMerge/>
            <w:vAlign w:val="center"/>
            <w:hideMark/>
          </w:tcPr>
          <w:p w:rsidR="00491469" w:rsidRPr="00D204FB" w:rsidRDefault="00491469" w:rsidP="00B92D2E">
            <w:pPr>
              <w:rPr>
                <w:rFonts w:ascii="Arial" w:hAnsi="Arial" w:cs="Arial"/>
                <w:sz w:val="16"/>
                <w:szCs w:val="16"/>
              </w:rPr>
            </w:pPr>
          </w:p>
        </w:tc>
        <w:tc>
          <w:tcPr>
            <w:tcW w:w="709" w:type="dxa"/>
            <w:vMerge/>
            <w:vAlign w:val="center"/>
            <w:hideMark/>
          </w:tcPr>
          <w:p w:rsidR="00491469" w:rsidRPr="00D204FB" w:rsidRDefault="00491469" w:rsidP="00B92D2E">
            <w:pPr>
              <w:rPr>
                <w:rFonts w:ascii="Arial" w:hAnsi="Arial" w:cs="Arial"/>
                <w:sz w:val="16"/>
                <w:szCs w:val="16"/>
              </w:rPr>
            </w:pPr>
          </w:p>
        </w:tc>
        <w:tc>
          <w:tcPr>
            <w:tcW w:w="577" w:type="dxa"/>
            <w:vMerge/>
            <w:vAlign w:val="center"/>
            <w:hideMark/>
          </w:tcPr>
          <w:p w:rsidR="00491469" w:rsidRPr="00D204FB" w:rsidRDefault="00491469" w:rsidP="00B92D2E">
            <w:pPr>
              <w:rPr>
                <w:rFonts w:ascii="Arial" w:hAnsi="Arial" w:cs="Arial"/>
                <w:sz w:val="16"/>
                <w:szCs w:val="16"/>
              </w:rPr>
            </w:pPr>
          </w:p>
        </w:tc>
        <w:tc>
          <w:tcPr>
            <w:tcW w:w="746" w:type="dxa"/>
            <w:vMerge/>
            <w:vAlign w:val="center"/>
            <w:hideMark/>
          </w:tcPr>
          <w:p w:rsidR="00491469" w:rsidRPr="00D204FB" w:rsidRDefault="00491469" w:rsidP="00B92D2E">
            <w:pPr>
              <w:rPr>
                <w:rFonts w:ascii="Arial" w:hAnsi="Arial" w:cs="Arial"/>
                <w:sz w:val="16"/>
                <w:szCs w:val="16"/>
              </w:rPr>
            </w:pPr>
          </w:p>
        </w:tc>
        <w:tc>
          <w:tcPr>
            <w:tcW w:w="1527" w:type="dxa"/>
            <w:shd w:val="clear" w:color="000000" w:fill="FFFFFF"/>
            <w:noWrap/>
            <w:vAlign w:val="bottom"/>
            <w:hideMark/>
          </w:tcPr>
          <w:p w:rsidR="00491469" w:rsidRPr="00D204FB" w:rsidRDefault="00491469" w:rsidP="00B92D2E">
            <w:pPr>
              <w:rPr>
                <w:rFonts w:ascii="Arial" w:hAnsi="Arial" w:cs="Arial"/>
                <w:sz w:val="16"/>
                <w:szCs w:val="16"/>
              </w:rPr>
            </w:pPr>
            <w:r w:rsidRPr="00D204FB">
              <w:rPr>
                <w:rFonts w:ascii="Arial" w:hAnsi="Arial" w:cs="Arial"/>
                <w:sz w:val="16"/>
                <w:szCs w:val="16"/>
              </w:rPr>
              <w:t xml:space="preserve"> Виды работ </w:t>
            </w:r>
          </w:p>
        </w:tc>
        <w:tc>
          <w:tcPr>
            <w:tcW w:w="1286" w:type="dxa"/>
            <w:shd w:val="clear" w:color="000000" w:fill="FFFFFF"/>
            <w:noWrap/>
            <w:vAlign w:val="bottom"/>
            <w:hideMark/>
          </w:tcPr>
          <w:p w:rsidR="00491469" w:rsidRPr="00D204FB" w:rsidRDefault="00491469" w:rsidP="00B92D2E">
            <w:pPr>
              <w:rPr>
                <w:rFonts w:ascii="Arial" w:hAnsi="Arial" w:cs="Arial"/>
                <w:sz w:val="16"/>
                <w:szCs w:val="16"/>
              </w:rPr>
            </w:pPr>
            <w:r w:rsidRPr="00D204FB">
              <w:rPr>
                <w:rFonts w:ascii="Arial" w:hAnsi="Arial" w:cs="Arial"/>
                <w:sz w:val="16"/>
                <w:szCs w:val="16"/>
              </w:rPr>
              <w:t> </w:t>
            </w:r>
          </w:p>
        </w:tc>
        <w:tc>
          <w:tcPr>
            <w:tcW w:w="1166" w:type="dxa"/>
            <w:shd w:val="clear" w:color="000000" w:fill="FFFFFF"/>
            <w:noWrap/>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 </w:t>
            </w:r>
          </w:p>
        </w:tc>
        <w:tc>
          <w:tcPr>
            <w:tcW w:w="1276" w:type="dxa"/>
            <w:shd w:val="clear" w:color="000000" w:fill="FFFFFF"/>
            <w:noWrap/>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 </w:t>
            </w:r>
          </w:p>
        </w:tc>
        <w:tc>
          <w:tcPr>
            <w:tcW w:w="2165" w:type="dxa"/>
            <w:gridSpan w:val="2"/>
            <w:shd w:val="clear" w:color="000000" w:fill="FFFFFF"/>
            <w:noWrap/>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 xml:space="preserve"> строительно-монтажные работы </w:t>
            </w:r>
          </w:p>
        </w:tc>
      </w:tr>
      <w:tr w:rsidR="00D204FB" w:rsidRPr="00D204FB" w:rsidTr="00491469">
        <w:trPr>
          <w:trHeight w:val="405"/>
        </w:trPr>
        <w:tc>
          <w:tcPr>
            <w:tcW w:w="522" w:type="dxa"/>
            <w:vMerge/>
            <w:vAlign w:val="center"/>
            <w:hideMark/>
          </w:tcPr>
          <w:p w:rsidR="00491469" w:rsidRPr="00D204FB" w:rsidRDefault="00491469" w:rsidP="00B92D2E">
            <w:pPr>
              <w:rPr>
                <w:rFonts w:ascii="Arial" w:hAnsi="Arial" w:cs="Arial"/>
                <w:sz w:val="16"/>
                <w:szCs w:val="16"/>
              </w:rPr>
            </w:pPr>
          </w:p>
        </w:tc>
        <w:tc>
          <w:tcPr>
            <w:tcW w:w="2035" w:type="dxa"/>
            <w:vMerge/>
            <w:vAlign w:val="center"/>
            <w:hideMark/>
          </w:tcPr>
          <w:p w:rsidR="00491469" w:rsidRPr="00D204FB" w:rsidRDefault="00491469" w:rsidP="00B92D2E">
            <w:pPr>
              <w:rPr>
                <w:rFonts w:ascii="Arial" w:hAnsi="Arial" w:cs="Arial"/>
                <w:sz w:val="16"/>
                <w:szCs w:val="16"/>
              </w:rPr>
            </w:pPr>
          </w:p>
        </w:tc>
        <w:tc>
          <w:tcPr>
            <w:tcW w:w="860" w:type="dxa"/>
            <w:vMerge/>
            <w:vAlign w:val="center"/>
            <w:hideMark/>
          </w:tcPr>
          <w:p w:rsidR="00491469" w:rsidRPr="00D204FB" w:rsidRDefault="00491469" w:rsidP="00B92D2E">
            <w:pPr>
              <w:rPr>
                <w:rFonts w:ascii="Arial" w:hAnsi="Arial" w:cs="Arial"/>
                <w:sz w:val="16"/>
                <w:szCs w:val="16"/>
              </w:rPr>
            </w:pPr>
          </w:p>
        </w:tc>
        <w:tc>
          <w:tcPr>
            <w:tcW w:w="1296" w:type="dxa"/>
            <w:vMerge/>
            <w:vAlign w:val="center"/>
            <w:hideMark/>
          </w:tcPr>
          <w:p w:rsidR="00491469" w:rsidRPr="00D204FB" w:rsidRDefault="00491469" w:rsidP="00B92D2E">
            <w:pPr>
              <w:rPr>
                <w:rFonts w:ascii="Arial" w:hAnsi="Arial" w:cs="Arial"/>
                <w:b/>
                <w:bCs/>
                <w:sz w:val="16"/>
                <w:szCs w:val="16"/>
              </w:rPr>
            </w:pPr>
          </w:p>
        </w:tc>
        <w:tc>
          <w:tcPr>
            <w:tcW w:w="690" w:type="dxa"/>
            <w:vMerge/>
            <w:vAlign w:val="center"/>
            <w:hideMark/>
          </w:tcPr>
          <w:p w:rsidR="00491469" w:rsidRPr="00D204FB" w:rsidRDefault="00491469" w:rsidP="00B92D2E">
            <w:pPr>
              <w:rPr>
                <w:rFonts w:ascii="Arial" w:hAnsi="Arial" w:cs="Arial"/>
                <w:sz w:val="16"/>
                <w:szCs w:val="16"/>
              </w:rPr>
            </w:pPr>
          </w:p>
        </w:tc>
        <w:tc>
          <w:tcPr>
            <w:tcW w:w="709" w:type="dxa"/>
            <w:vMerge/>
            <w:vAlign w:val="center"/>
            <w:hideMark/>
          </w:tcPr>
          <w:p w:rsidR="00491469" w:rsidRPr="00D204FB" w:rsidRDefault="00491469" w:rsidP="00B92D2E">
            <w:pPr>
              <w:rPr>
                <w:rFonts w:ascii="Arial" w:hAnsi="Arial" w:cs="Arial"/>
                <w:sz w:val="16"/>
                <w:szCs w:val="16"/>
              </w:rPr>
            </w:pPr>
          </w:p>
        </w:tc>
        <w:tc>
          <w:tcPr>
            <w:tcW w:w="577" w:type="dxa"/>
            <w:vMerge/>
            <w:vAlign w:val="center"/>
            <w:hideMark/>
          </w:tcPr>
          <w:p w:rsidR="00491469" w:rsidRPr="00D204FB" w:rsidRDefault="00491469" w:rsidP="00B92D2E">
            <w:pPr>
              <w:rPr>
                <w:rFonts w:ascii="Arial" w:hAnsi="Arial" w:cs="Arial"/>
                <w:sz w:val="16"/>
                <w:szCs w:val="16"/>
              </w:rPr>
            </w:pPr>
          </w:p>
        </w:tc>
        <w:tc>
          <w:tcPr>
            <w:tcW w:w="746" w:type="dxa"/>
            <w:vMerge/>
            <w:vAlign w:val="center"/>
            <w:hideMark/>
          </w:tcPr>
          <w:p w:rsidR="00491469" w:rsidRPr="00D204FB" w:rsidRDefault="00491469" w:rsidP="00B92D2E">
            <w:pPr>
              <w:rPr>
                <w:rFonts w:ascii="Arial" w:hAnsi="Arial" w:cs="Arial"/>
                <w:sz w:val="16"/>
                <w:szCs w:val="16"/>
              </w:rPr>
            </w:pPr>
          </w:p>
        </w:tc>
        <w:tc>
          <w:tcPr>
            <w:tcW w:w="1527" w:type="dxa"/>
            <w:shd w:val="clear" w:color="000000" w:fill="FFFFFF"/>
            <w:noWrap/>
            <w:vAlign w:val="bottom"/>
            <w:hideMark/>
          </w:tcPr>
          <w:p w:rsidR="00491469" w:rsidRPr="00D204FB" w:rsidRDefault="00491469" w:rsidP="00B92D2E">
            <w:pPr>
              <w:rPr>
                <w:rFonts w:ascii="Arial" w:hAnsi="Arial" w:cs="Arial"/>
                <w:sz w:val="16"/>
                <w:szCs w:val="16"/>
              </w:rPr>
            </w:pPr>
            <w:r w:rsidRPr="00D204FB">
              <w:rPr>
                <w:rFonts w:ascii="Arial" w:hAnsi="Arial" w:cs="Arial"/>
                <w:sz w:val="16"/>
                <w:szCs w:val="16"/>
              </w:rPr>
              <w:t xml:space="preserve">Натуральные показатели, м.п. </w:t>
            </w:r>
          </w:p>
        </w:tc>
        <w:tc>
          <w:tcPr>
            <w:tcW w:w="1286" w:type="dxa"/>
            <w:shd w:val="clear" w:color="000000" w:fill="FFFFFF"/>
            <w:noWrap/>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2 223</w:t>
            </w:r>
          </w:p>
        </w:tc>
        <w:tc>
          <w:tcPr>
            <w:tcW w:w="1166" w:type="dxa"/>
            <w:shd w:val="clear" w:color="000000" w:fill="FFFFFF"/>
            <w:noWrap/>
            <w:vAlign w:val="center"/>
            <w:hideMark/>
          </w:tcPr>
          <w:p w:rsidR="00491469" w:rsidRPr="00D204FB" w:rsidRDefault="00491469" w:rsidP="00B92D2E">
            <w:pPr>
              <w:jc w:val="center"/>
              <w:rPr>
                <w:rFonts w:ascii="Arial" w:hAnsi="Arial" w:cs="Arial"/>
                <w:sz w:val="16"/>
                <w:szCs w:val="16"/>
              </w:rPr>
            </w:pPr>
          </w:p>
        </w:tc>
        <w:tc>
          <w:tcPr>
            <w:tcW w:w="1276" w:type="dxa"/>
            <w:shd w:val="clear" w:color="000000" w:fill="FFFFFF"/>
            <w:noWrap/>
            <w:vAlign w:val="center"/>
            <w:hideMark/>
          </w:tcPr>
          <w:p w:rsidR="00491469" w:rsidRPr="00D204FB" w:rsidRDefault="00491469" w:rsidP="00B92D2E">
            <w:pPr>
              <w:jc w:val="center"/>
              <w:rPr>
                <w:rFonts w:ascii="Arial" w:hAnsi="Arial" w:cs="Arial"/>
                <w:sz w:val="16"/>
                <w:szCs w:val="16"/>
              </w:rPr>
            </w:pPr>
          </w:p>
        </w:tc>
        <w:tc>
          <w:tcPr>
            <w:tcW w:w="1143" w:type="dxa"/>
            <w:shd w:val="clear" w:color="000000" w:fill="FFFFFF"/>
            <w:noWrap/>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1 450</w:t>
            </w:r>
          </w:p>
        </w:tc>
        <w:tc>
          <w:tcPr>
            <w:tcW w:w="1022" w:type="dxa"/>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773</w:t>
            </w:r>
          </w:p>
        </w:tc>
      </w:tr>
      <w:tr w:rsidR="00D204FB" w:rsidRPr="00D204FB" w:rsidTr="00491469">
        <w:trPr>
          <w:trHeight w:val="435"/>
        </w:trPr>
        <w:tc>
          <w:tcPr>
            <w:tcW w:w="522" w:type="dxa"/>
            <w:vMerge w:val="restart"/>
            <w:shd w:val="clear" w:color="000000" w:fill="FFFFFF"/>
            <w:noWrap/>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2</w:t>
            </w:r>
          </w:p>
        </w:tc>
        <w:tc>
          <w:tcPr>
            <w:tcW w:w="2035" w:type="dxa"/>
            <w:vMerge w:val="restart"/>
            <w:shd w:val="clear" w:color="000000" w:fill="FFFFFF"/>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"Теплопровод ул.Мира (г.Норильск,ул.Ленинградская-ул.Московская)";</w:t>
            </w:r>
            <w:r w:rsidRPr="00D204FB">
              <w:rPr>
                <w:rFonts w:ascii="Arial" w:hAnsi="Arial" w:cs="Arial"/>
                <w:sz w:val="16"/>
                <w:szCs w:val="16"/>
              </w:rPr>
              <w:br/>
              <w:t>"Водопровод ул.Мира (г. Норильск, ул.Ленинградская - ул.Московская)";</w:t>
            </w:r>
            <w:r w:rsidRPr="00D204FB">
              <w:rPr>
                <w:rFonts w:ascii="Arial" w:hAnsi="Arial" w:cs="Arial"/>
                <w:sz w:val="16"/>
                <w:szCs w:val="16"/>
              </w:rPr>
              <w:br/>
              <w:t>"Канализация ул.Мира (р-н Центральный,ул.Мира)"</w:t>
            </w:r>
          </w:p>
        </w:tc>
        <w:tc>
          <w:tcPr>
            <w:tcW w:w="860" w:type="dxa"/>
            <w:vMerge w:val="restart"/>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Красноярский край, город Норильск</w:t>
            </w:r>
          </w:p>
        </w:tc>
        <w:tc>
          <w:tcPr>
            <w:tcW w:w="1296" w:type="dxa"/>
            <w:vMerge w:val="restart"/>
            <w:shd w:val="clear" w:color="000000" w:fill="FFFFFF"/>
            <w:vAlign w:val="center"/>
            <w:hideMark/>
          </w:tcPr>
          <w:p w:rsidR="00491469" w:rsidRPr="00D204FB" w:rsidRDefault="00491469" w:rsidP="00B92D2E">
            <w:pPr>
              <w:jc w:val="center"/>
              <w:rPr>
                <w:rFonts w:ascii="Arial" w:hAnsi="Arial" w:cs="Arial"/>
                <w:b/>
                <w:bCs/>
                <w:sz w:val="16"/>
                <w:szCs w:val="16"/>
              </w:rPr>
            </w:pPr>
            <w:r w:rsidRPr="00D204FB">
              <w:rPr>
                <w:rFonts w:ascii="Arial" w:hAnsi="Arial" w:cs="Arial"/>
                <w:b/>
                <w:bCs/>
                <w:sz w:val="16"/>
                <w:szCs w:val="16"/>
              </w:rPr>
              <w:t xml:space="preserve">                   528 882,2   </w:t>
            </w:r>
          </w:p>
        </w:tc>
        <w:tc>
          <w:tcPr>
            <w:tcW w:w="690" w:type="dxa"/>
            <w:vMerge w:val="restart"/>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2022</w:t>
            </w:r>
          </w:p>
        </w:tc>
        <w:tc>
          <w:tcPr>
            <w:tcW w:w="709" w:type="dxa"/>
            <w:vMerge w:val="restart"/>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2025</w:t>
            </w:r>
          </w:p>
        </w:tc>
        <w:tc>
          <w:tcPr>
            <w:tcW w:w="577" w:type="dxa"/>
            <w:vMerge w:val="restart"/>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м.п.</w:t>
            </w:r>
          </w:p>
        </w:tc>
        <w:tc>
          <w:tcPr>
            <w:tcW w:w="746" w:type="dxa"/>
            <w:vMerge w:val="restart"/>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2 800</w:t>
            </w:r>
          </w:p>
        </w:tc>
        <w:tc>
          <w:tcPr>
            <w:tcW w:w="1527" w:type="dxa"/>
            <w:shd w:val="clear" w:color="000000" w:fill="FFFFFF"/>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Капитальные вложения, всего</w:t>
            </w:r>
          </w:p>
        </w:tc>
        <w:tc>
          <w:tcPr>
            <w:tcW w:w="1286" w:type="dxa"/>
            <w:shd w:val="clear" w:color="000000" w:fill="FFFFFF"/>
            <w:noWrap/>
            <w:vAlign w:val="center"/>
            <w:hideMark/>
          </w:tcPr>
          <w:p w:rsidR="00491469" w:rsidRPr="00D204FB" w:rsidRDefault="00491469" w:rsidP="00B92D2E">
            <w:pPr>
              <w:jc w:val="center"/>
              <w:rPr>
                <w:rFonts w:ascii="Arial" w:hAnsi="Arial" w:cs="Arial"/>
                <w:b/>
                <w:bCs/>
                <w:sz w:val="16"/>
                <w:szCs w:val="16"/>
              </w:rPr>
            </w:pPr>
            <w:r w:rsidRPr="00D204FB">
              <w:rPr>
                <w:rFonts w:ascii="Arial" w:hAnsi="Arial" w:cs="Arial"/>
                <w:b/>
                <w:bCs/>
                <w:sz w:val="16"/>
                <w:szCs w:val="16"/>
              </w:rPr>
              <w:t>450 889,85</w:t>
            </w:r>
          </w:p>
        </w:tc>
        <w:tc>
          <w:tcPr>
            <w:tcW w:w="1166" w:type="dxa"/>
            <w:shd w:val="clear" w:color="000000" w:fill="FFFFFF"/>
            <w:noWrap/>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108 028,10</w:t>
            </w:r>
          </w:p>
        </w:tc>
        <w:tc>
          <w:tcPr>
            <w:tcW w:w="1276" w:type="dxa"/>
            <w:shd w:val="clear" w:color="000000" w:fill="FFFFFF"/>
            <w:noWrap/>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114 287,25</w:t>
            </w:r>
          </w:p>
        </w:tc>
        <w:tc>
          <w:tcPr>
            <w:tcW w:w="1143" w:type="dxa"/>
            <w:shd w:val="clear" w:color="000000" w:fill="FFFFFF"/>
            <w:noWrap/>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114 287,25</w:t>
            </w:r>
          </w:p>
        </w:tc>
        <w:tc>
          <w:tcPr>
            <w:tcW w:w="1022" w:type="dxa"/>
            <w:shd w:val="clear" w:color="000000" w:fill="FFFFFF"/>
            <w:noWrap/>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114 287,25</w:t>
            </w:r>
          </w:p>
        </w:tc>
      </w:tr>
      <w:tr w:rsidR="00D204FB" w:rsidRPr="00D204FB" w:rsidTr="00491469">
        <w:trPr>
          <w:trHeight w:val="435"/>
        </w:trPr>
        <w:tc>
          <w:tcPr>
            <w:tcW w:w="522" w:type="dxa"/>
            <w:vMerge/>
            <w:vAlign w:val="center"/>
            <w:hideMark/>
          </w:tcPr>
          <w:p w:rsidR="00491469" w:rsidRPr="00D204FB" w:rsidRDefault="00491469" w:rsidP="00B92D2E">
            <w:pPr>
              <w:rPr>
                <w:rFonts w:ascii="Arial" w:hAnsi="Arial" w:cs="Arial"/>
                <w:sz w:val="16"/>
                <w:szCs w:val="16"/>
              </w:rPr>
            </w:pPr>
          </w:p>
        </w:tc>
        <w:tc>
          <w:tcPr>
            <w:tcW w:w="2035" w:type="dxa"/>
            <w:vMerge/>
            <w:vAlign w:val="center"/>
            <w:hideMark/>
          </w:tcPr>
          <w:p w:rsidR="00491469" w:rsidRPr="00D204FB" w:rsidRDefault="00491469" w:rsidP="00B92D2E">
            <w:pPr>
              <w:rPr>
                <w:rFonts w:ascii="Arial" w:hAnsi="Arial" w:cs="Arial"/>
                <w:sz w:val="16"/>
                <w:szCs w:val="16"/>
              </w:rPr>
            </w:pPr>
          </w:p>
        </w:tc>
        <w:tc>
          <w:tcPr>
            <w:tcW w:w="860" w:type="dxa"/>
            <w:vMerge/>
            <w:vAlign w:val="center"/>
            <w:hideMark/>
          </w:tcPr>
          <w:p w:rsidR="00491469" w:rsidRPr="00D204FB" w:rsidRDefault="00491469" w:rsidP="00B92D2E">
            <w:pPr>
              <w:rPr>
                <w:rFonts w:ascii="Arial" w:hAnsi="Arial" w:cs="Arial"/>
                <w:sz w:val="16"/>
                <w:szCs w:val="16"/>
              </w:rPr>
            </w:pPr>
          </w:p>
        </w:tc>
        <w:tc>
          <w:tcPr>
            <w:tcW w:w="1296" w:type="dxa"/>
            <w:vMerge/>
            <w:vAlign w:val="center"/>
            <w:hideMark/>
          </w:tcPr>
          <w:p w:rsidR="00491469" w:rsidRPr="00D204FB" w:rsidRDefault="00491469" w:rsidP="00B92D2E">
            <w:pPr>
              <w:rPr>
                <w:rFonts w:ascii="Arial" w:hAnsi="Arial" w:cs="Arial"/>
                <w:b/>
                <w:bCs/>
                <w:sz w:val="16"/>
                <w:szCs w:val="16"/>
              </w:rPr>
            </w:pPr>
          </w:p>
        </w:tc>
        <w:tc>
          <w:tcPr>
            <w:tcW w:w="690" w:type="dxa"/>
            <w:vMerge/>
            <w:vAlign w:val="center"/>
            <w:hideMark/>
          </w:tcPr>
          <w:p w:rsidR="00491469" w:rsidRPr="00D204FB" w:rsidRDefault="00491469" w:rsidP="00B92D2E">
            <w:pPr>
              <w:rPr>
                <w:rFonts w:ascii="Arial" w:hAnsi="Arial" w:cs="Arial"/>
                <w:sz w:val="16"/>
                <w:szCs w:val="16"/>
              </w:rPr>
            </w:pPr>
          </w:p>
        </w:tc>
        <w:tc>
          <w:tcPr>
            <w:tcW w:w="709" w:type="dxa"/>
            <w:vMerge/>
            <w:vAlign w:val="center"/>
            <w:hideMark/>
          </w:tcPr>
          <w:p w:rsidR="00491469" w:rsidRPr="00D204FB" w:rsidRDefault="00491469" w:rsidP="00B92D2E">
            <w:pPr>
              <w:rPr>
                <w:rFonts w:ascii="Arial" w:hAnsi="Arial" w:cs="Arial"/>
                <w:sz w:val="16"/>
                <w:szCs w:val="16"/>
              </w:rPr>
            </w:pPr>
          </w:p>
        </w:tc>
        <w:tc>
          <w:tcPr>
            <w:tcW w:w="577" w:type="dxa"/>
            <w:vMerge/>
            <w:vAlign w:val="center"/>
            <w:hideMark/>
          </w:tcPr>
          <w:p w:rsidR="00491469" w:rsidRPr="00D204FB" w:rsidRDefault="00491469" w:rsidP="00B92D2E">
            <w:pPr>
              <w:rPr>
                <w:rFonts w:ascii="Arial" w:hAnsi="Arial" w:cs="Arial"/>
                <w:sz w:val="16"/>
                <w:szCs w:val="16"/>
              </w:rPr>
            </w:pPr>
          </w:p>
        </w:tc>
        <w:tc>
          <w:tcPr>
            <w:tcW w:w="746" w:type="dxa"/>
            <w:vMerge/>
            <w:vAlign w:val="center"/>
            <w:hideMark/>
          </w:tcPr>
          <w:p w:rsidR="00491469" w:rsidRPr="00D204FB" w:rsidRDefault="00491469" w:rsidP="00B92D2E">
            <w:pPr>
              <w:rPr>
                <w:rFonts w:ascii="Arial" w:hAnsi="Arial" w:cs="Arial"/>
                <w:sz w:val="16"/>
                <w:szCs w:val="16"/>
              </w:rPr>
            </w:pPr>
          </w:p>
        </w:tc>
        <w:tc>
          <w:tcPr>
            <w:tcW w:w="1527" w:type="dxa"/>
            <w:shd w:val="clear" w:color="000000" w:fill="FFFFFF"/>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 федеральный бюджет</w:t>
            </w:r>
          </w:p>
        </w:tc>
        <w:tc>
          <w:tcPr>
            <w:tcW w:w="1286" w:type="dxa"/>
            <w:shd w:val="clear" w:color="000000" w:fill="FFFFFF"/>
            <w:noWrap/>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166" w:type="dxa"/>
            <w:shd w:val="clear" w:color="000000" w:fill="FFFFFF"/>
            <w:noWrap/>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276" w:type="dxa"/>
            <w:shd w:val="clear" w:color="000000" w:fill="FFFFFF"/>
            <w:noWrap/>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143" w:type="dxa"/>
            <w:shd w:val="clear" w:color="000000" w:fill="FFFFFF"/>
            <w:noWrap/>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022" w:type="dxa"/>
            <w:shd w:val="clear" w:color="000000" w:fill="FFFFFF"/>
            <w:vAlign w:val="center"/>
            <w:hideMark/>
          </w:tcPr>
          <w:p w:rsidR="00491469" w:rsidRPr="00D204FB" w:rsidRDefault="00491469" w:rsidP="00B92D2E">
            <w:pPr>
              <w:jc w:val="center"/>
              <w:rPr>
                <w:rFonts w:ascii="Arial" w:hAnsi="Arial" w:cs="Arial"/>
                <w:sz w:val="16"/>
                <w:szCs w:val="16"/>
              </w:rPr>
            </w:pPr>
          </w:p>
        </w:tc>
      </w:tr>
      <w:tr w:rsidR="00D204FB" w:rsidRPr="00D204FB" w:rsidTr="00491469">
        <w:trPr>
          <w:trHeight w:val="435"/>
        </w:trPr>
        <w:tc>
          <w:tcPr>
            <w:tcW w:w="522" w:type="dxa"/>
            <w:vMerge/>
            <w:vAlign w:val="center"/>
            <w:hideMark/>
          </w:tcPr>
          <w:p w:rsidR="00491469" w:rsidRPr="00D204FB" w:rsidRDefault="00491469" w:rsidP="00B92D2E">
            <w:pPr>
              <w:rPr>
                <w:rFonts w:ascii="Arial" w:hAnsi="Arial" w:cs="Arial"/>
                <w:sz w:val="16"/>
                <w:szCs w:val="16"/>
              </w:rPr>
            </w:pPr>
          </w:p>
        </w:tc>
        <w:tc>
          <w:tcPr>
            <w:tcW w:w="2035" w:type="dxa"/>
            <w:vMerge/>
            <w:vAlign w:val="center"/>
            <w:hideMark/>
          </w:tcPr>
          <w:p w:rsidR="00491469" w:rsidRPr="00D204FB" w:rsidRDefault="00491469" w:rsidP="00B92D2E">
            <w:pPr>
              <w:rPr>
                <w:rFonts w:ascii="Arial" w:hAnsi="Arial" w:cs="Arial"/>
                <w:sz w:val="16"/>
                <w:szCs w:val="16"/>
              </w:rPr>
            </w:pPr>
          </w:p>
        </w:tc>
        <w:tc>
          <w:tcPr>
            <w:tcW w:w="860" w:type="dxa"/>
            <w:vMerge/>
            <w:vAlign w:val="center"/>
            <w:hideMark/>
          </w:tcPr>
          <w:p w:rsidR="00491469" w:rsidRPr="00D204FB" w:rsidRDefault="00491469" w:rsidP="00B92D2E">
            <w:pPr>
              <w:rPr>
                <w:rFonts w:ascii="Arial" w:hAnsi="Arial" w:cs="Arial"/>
                <w:sz w:val="16"/>
                <w:szCs w:val="16"/>
              </w:rPr>
            </w:pPr>
          </w:p>
        </w:tc>
        <w:tc>
          <w:tcPr>
            <w:tcW w:w="1296" w:type="dxa"/>
            <w:vMerge/>
            <w:vAlign w:val="center"/>
            <w:hideMark/>
          </w:tcPr>
          <w:p w:rsidR="00491469" w:rsidRPr="00D204FB" w:rsidRDefault="00491469" w:rsidP="00B92D2E">
            <w:pPr>
              <w:rPr>
                <w:rFonts w:ascii="Arial" w:hAnsi="Arial" w:cs="Arial"/>
                <w:b/>
                <w:bCs/>
                <w:sz w:val="16"/>
                <w:szCs w:val="16"/>
              </w:rPr>
            </w:pPr>
          </w:p>
        </w:tc>
        <w:tc>
          <w:tcPr>
            <w:tcW w:w="690" w:type="dxa"/>
            <w:vMerge/>
            <w:vAlign w:val="center"/>
            <w:hideMark/>
          </w:tcPr>
          <w:p w:rsidR="00491469" w:rsidRPr="00D204FB" w:rsidRDefault="00491469" w:rsidP="00B92D2E">
            <w:pPr>
              <w:rPr>
                <w:rFonts w:ascii="Arial" w:hAnsi="Arial" w:cs="Arial"/>
                <w:sz w:val="16"/>
                <w:szCs w:val="16"/>
              </w:rPr>
            </w:pPr>
          </w:p>
        </w:tc>
        <w:tc>
          <w:tcPr>
            <w:tcW w:w="709" w:type="dxa"/>
            <w:vMerge/>
            <w:vAlign w:val="center"/>
            <w:hideMark/>
          </w:tcPr>
          <w:p w:rsidR="00491469" w:rsidRPr="00D204FB" w:rsidRDefault="00491469" w:rsidP="00B92D2E">
            <w:pPr>
              <w:rPr>
                <w:rFonts w:ascii="Arial" w:hAnsi="Arial" w:cs="Arial"/>
                <w:sz w:val="16"/>
                <w:szCs w:val="16"/>
              </w:rPr>
            </w:pPr>
          </w:p>
        </w:tc>
        <w:tc>
          <w:tcPr>
            <w:tcW w:w="577" w:type="dxa"/>
            <w:vMerge/>
            <w:vAlign w:val="center"/>
            <w:hideMark/>
          </w:tcPr>
          <w:p w:rsidR="00491469" w:rsidRPr="00D204FB" w:rsidRDefault="00491469" w:rsidP="00B92D2E">
            <w:pPr>
              <w:rPr>
                <w:rFonts w:ascii="Arial" w:hAnsi="Arial" w:cs="Arial"/>
                <w:sz w:val="16"/>
                <w:szCs w:val="16"/>
              </w:rPr>
            </w:pPr>
          </w:p>
        </w:tc>
        <w:tc>
          <w:tcPr>
            <w:tcW w:w="746" w:type="dxa"/>
            <w:vMerge/>
            <w:vAlign w:val="center"/>
            <w:hideMark/>
          </w:tcPr>
          <w:p w:rsidR="00491469" w:rsidRPr="00D204FB" w:rsidRDefault="00491469" w:rsidP="00B92D2E">
            <w:pPr>
              <w:rPr>
                <w:rFonts w:ascii="Arial" w:hAnsi="Arial" w:cs="Arial"/>
                <w:sz w:val="16"/>
                <w:szCs w:val="16"/>
              </w:rPr>
            </w:pPr>
          </w:p>
        </w:tc>
        <w:tc>
          <w:tcPr>
            <w:tcW w:w="1527" w:type="dxa"/>
            <w:shd w:val="clear" w:color="000000" w:fill="FFFFFF"/>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 бюджет субъекта РФ</w:t>
            </w:r>
          </w:p>
        </w:tc>
        <w:tc>
          <w:tcPr>
            <w:tcW w:w="1286" w:type="dxa"/>
            <w:shd w:val="clear" w:color="000000" w:fill="FFFFFF"/>
            <w:noWrap/>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166" w:type="dxa"/>
            <w:shd w:val="clear" w:color="000000" w:fill="FFFFFF"/>
            <w:noWrap/>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276" w:type="dxa"/>
            <w:shd w:val="clear" w:color="000000" w:fill="FFFFFF"/>
            <w:noWrap/>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143" w:type="dxa"/>
            <w:shd w:val="clear" w:color="000000" w:fill="FFFFFF"/>
            <w:noWrap/>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022" w:type="dxa"/>
            <w:shd w:val="clear" w:color="000000" w:fill="FFFFFF"/>
            <w:vAlign w:val="center"/>
            <w:hideMark/>
          </w:tcPr>
          <w:p w:rsidR="00491469" w:rsidRPr="00D204FB" w:rsidRDefault="00491469" w:rsidP="00B92D2E">
            <w:pPr>
              <w:jc w:val="center"/>
              <w:rPr>
                <w:rFonts w:ascii="Arial" w:hAnsi="Arial" w:cs="Arial"/>
                <w:sz w:val="16"/>
                <w:szCs w:val="16"/>
              </w:rPr>
            </w:pPr>
          </w:p>
        </w:tc>
      </w:tr>
      <w:tr w:rsidR="00D204FB" w:rsidRPr="00D204FB" w:rsidTr="00491469">
        <w:trPr>
          <w:trHeight w:val="435"/>
        </w:trPr>
        <w:tc>
          <w:tcPr>
            <w:tcW w:w="522" w:type="dxa"/>
            <w:vMerge/>
            <w:vAlign w:val="center"/>
            <w:hideMark/>
          </w:tcPr>
          <w:p w:rsidR="00491469" w:rsidRPr="00D204FB" w:rsidRDefault="00491469" w:rsidP="00B92D2E">
            <w:pPr>
              <w:rPr>
                <w:rFonts w:ascii="Arial" w:hAnsi="Arial" w:cs="Arial"/>
                <w:sz w:val="16"/>
                <w:szCs w:val="16"/>
              </w:rPr>
            </w:pPr>
          </w:p>
        </w:tc>
        <w:tc>
          <w:tcPr>
            <w:tcW w:w="2035" w:type="dxa"/>
            <w:vMerge/>
            <w:vAlign w:val="center"/>
            <w:hideMark/>
          </w:tcPr>
          <w:p w:rsidR="00491469" w:rsidRPr="00D204FB" w:rsidRDefault="00491469" w:rsidP="00B92D2E">
            <w:pPr>
              <w:rPr>
                <w:rFonts w:ascii="Arial" w:hAnsi="Arial" w:cs="Arial"/>
                <w:sz w:val="16"/>
                <w:szCs w:val="16"/>
              </w:rPr>
            </w:pPr>
          </w:p>
        </w:tc>
        <w:tc>
          <w:tcPr>
            <w:tcW w:w="860" w:type="dxa"/>
            <w:vMerge/>
            <w:vAlign w:val="center"/>
            <w:hideMark/>
          </w:tcPr>
          <w:p w:rsidR="00491469" w:rsidRPr="00D204FB" w:rsidRDefault="00491469" w:rsidP="00B92D2E">
            <w:pPr>
              <w:rPr>
                <w:rFonts w:ascii="Arial" w:hAnsi="Arial" w:cs="Arial"/>
                <w:sz w:val="16"/>
                <w:szCs w:val="16"/>
              </w:rPr>
            </w:pPr>
          </w:p>
        </w:tc>
        <w:tc>
          <w:tcPr>
            <w:tcW w:w="1296" w:type="dxa"/>
            <w:vMerge/>
            <w:vAlign w:val="center"/>
            <w:hideMark/>
          </w:tcPr>
          <w:p w:rsidR="00491469" w:rsidRPr="00D204FB" w:rsidRDefault="00491469" w:rsidP="00B92D2E">
            <w:pPr>
              <w:rPr>
                <w:rFonts w:ascii="Arial" w:hAnsi="Arial" w:cs="Arial"/>
                <w:b/>
                <w:bCs/>
                <w:sz w:val="16"/>
                <w:szCs w:val="16"/>
              </w:rPr>
            </w:pPr>
          </w:p>
        </w:tc>
        <w:tc>
          <w:tcPr>
            <w:tcW w:w="690" w:type="dxa"/>
            <w:vMerge/>
            <w:vAlign w:val="center"/>
            <w:hideMark/>
          </w:tcPr>
          <w:p w:rsidR="00491469" w:rsidRPr="00D204FB" w:rsidRDefault="00491469" w:rsidP="00B92D2E">
            <w:pPr>
              <w:rPr>
                <w:rFonts w:ascii="Arial" w:hAnsi="Arial" w:cs="Arial"/>
                <w:sz w:val="16"/>
                <w:szCs w:val="16"/>
              </w:rPr>
            </w:pPr>
          </w:p>
        </w:tc>
        <w:tc>
          <w:tcPr>
            <w:tcW w:w="709" w:type="dxa"/>
            <w:vMerge/>
            <w:vAlign w:val="center"/>
            <w:hideMark/>
          </w:tcPr>
          <w:p w:rsidR="00491469" w:rsidRPr="00D204FB" w:rsidRDefault="00491469" w:rsidP="00B92D2E">
            <w:pPr>
              <w:rPr>
                <w:rFonts w:ascii="Arial" w:hAnsi="Arial" w:cs="Arial"/>
                <w:sz w:val="16"/>
                <w:szCs w:val="16"/>
              </w:rPr>
            </w:pPr>
          </w:p>
        </w:tc>
        <w:tc>
          <w:tcPr>
            <w:tcW w:w="577" w:type="dxa"/>
            <w:vMerge/>
            <w:vAlign w:val="center"/>
            <w:hideMark/>
          </w:tcPr>
          <w:p w:rsidR="00491469" w:rsidRPr="00D204FB" w:rsidRDefault="00491469" w:rsidP="00B92D2E">
            <w:pPr>
              <w:rPr>
                <w:rFonts w:ascii="Arial" w:hAnsi="Arial" w:cs="Arial"/>
                <w:sz w:val="16"/>
                <w:szCs w:val="16"/>
              </w:rPr>
            </w:pPr>
          </w:p>
        </w:tc>
        <w:tc>
          <w:tcPr>
            <w:tcW w:w="746" w:type="dxa"/>
            <w:vMerge/>
            <w:vAlign w:val="center"/>
            <w:hideMark/>
          </w:tcPr>
          <w:p w:rsidR="00491469" w:rsidRPr="00D204FB" w:rsidRDefault="00491469" w:rsidP="00B92D2E">
            <w:pPr>
              <w:rPr>
                <w:rFonts w:ascii="Arial" w:hAnsi="Arial" w:cs="Arial"/>
                <w:sz w:val="16"/>
                <w:szCs w:val="16"/>
              </w:rPr>
            </w:pPr>
          </w:p>
        </w:tc>
        <w:tc>
          <w:tcPr>
            <w:tcW w:w="1527" w:type="dxa"/>
            <w:shd w:val="clear" w:color="000000" w:fill="FFFFFF"/>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 местный бюджет</w:t>
            </w:r>
          </w:p>
        </w:tc>
        <w:tc>
          <w:tcPr>
            <w:tcW w:w="1286" w:type="dxa"/>
            <w:shd w:val="clear" w:color="000000" w:fill="FFFFFF"/>
            <w:noWrap/>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166" w:type="dxa"/>
            <w:shd w:val="clear" w:color="000000" w:fill="FFFFFF"/>
            <w:noWrap/>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276" w:type="dxa"/>
            <w:shd w:val="clear" w:color="000000" w:fill="FFFFFF"/>
            <w:noWrap/>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143" w:type="dxa"/>
            <w:shd w:val="clear" w:color="000000" w:fill="FFFFFF"/>
            <w:noWrap/>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022" w:type="dxa"/>
            <w:shd w:val="clear" w:color="000000" w:fill="FFFFFF"/>
            <w:vAlign w:val="center"/>
            <w:hideMark/>
          </w:tcPr>
          <w:p w:rsidR="00491469" w:rsidRPr="00D204FB" w:rsidRDefault="00491469" w:rsidP="00B92D2E">
            <w:pPr>
              <w:jc w:val="center"/>
              <w:rPr>
                <w:rFonts w:ascii="Arial" w:hAnsi="Arial" w:cs="Arial"/>
                <w:sz w:val="16"/>
                <w:szCs w:val="16"/>
              </w:rPr>
            </w:pPr>
          </w:p>
        </w:tc>
      </w:tr>
      <w:tr w:rsidR="00D204FB" w:rsidRPr="00D204FB" w:rsidTr="00491469">
        <w:trPr>
          <w:trHeight w:val="435"/>
        </w:trPr>
        <w:tc>
          <w:tcPr>
            <w:tcW w:w="522" w:type="dxa"/>
            <w:vMerge/>
            <w:vAlign w:val="center"/>
            <w:hideMark/>
          </w:tcPr>
          <w:p w:rsidR="00491469" w:rsidRPr="00D204FB" w:rsidRDefault="00491469" w:rsidP="00B92D2E">
            <w:pPr>
              <w:rPr>
                <w:rFonts w:ascii="Arial" w:hAnsi="Arial" w:cs="Arial"/>
                <w:sz w:val="16"/>
                <w:szCs w:val="16"/>
              </w:rPr>
            </w:pPr>
          </w:p>
        </w:tc>
        <w:tc>
          <w:tcPr>
            <w:tcW w:w="2035" w:type="dxa"/>
            <w:vMerge/>
            <w:vAlign w:val="center"/>
            <w:hideMark/>
          </w:tcPr>
          <w:p w:rsidR="00491469" w:rsidRPr="00D204FB" w:rsidRDefault="00491469" w:rsidP="00B92D2E">
            <w:pPr>
              <w:rPr>
                <w:rFonts w:ascii="Arial" w:hAnsi="Arial" w:cs="Arial"/>
                <w:sz w:val="16"/>
                <w:szCs w:val="16"/>
              </w:rPr>
            </w:pPr>
          </w:p>
        </w:tc>
        <w:tc>
          <w:tcPr>
            <w:tcW w:w="860" w:type="dxa"/>
            <w:vMerge/>
            <w:vAlign w:val="center"/>
            <w:hideMark/>
          </w:tcPr>
          <w:p w:rsidR="00491469" w:rsidRPr="00D204FB" w:rsidRDefault="00491469" w:rsidP="00B92D2E">
            <w:pPr>
              <w:rPr>
                <w:rFonts w:ascii="Arial" w:hAnsi="Arial" w:cs="Arial"/>
                <w:sz w:val="16"/>
                <w:szCs w:val="16"/>
              </w:rPr>
            </w:pPr>
          </w:p>
        </w:tc>
        <w:tc>
          <w:tcPr>
            <w:tcW w:w="1296" w:type="dxa"/>
            <w:vMerge/>
            <w:vAlign w:val="center"/>
            <w:hideMark/>
          </w:tcPr>
          <w:p w:rsidR="00491469" w:rsidRPr="00D204FB" w:rsidRDefault="00491469" w:rsidP="00B92D2E">
            <w:pPr>
              <w:rPr>
                <w:rFonts w:ascii="Arial" w:hAnsi="Arial" w:cs="Arial"/>
                <w:b/>
                <w:bCs/>
                <w:sz w:val="16"/>
                <w:szCs w:val="16"/>
              </w:rPr>
            </w:pPr>
          </w:p>
        </w:tc>
        <w:tc>
          <w:tcPr>
            <w:tcW w:w="690" w:type="dxa"/>
            <w:vMerge/>
            <w:vAlign w:val="center"/>
            <w:hideMark/>
          </w:tcPr>
          <w:p w:rsidR="00491469" w:rsidRPr="00D204FB" w:rsidRDefault="00491469" w:rsidP="00B92D2E">
            <w:pPr>
              <w:rPr>
                <w:rFonts w:ascii="Arial" w:hAnsi="Arial" w:cs="Arial"/>
                <w:sz w:val="16"/>
                <w:szCs w:val="16"/>
              </w:rPr>
            </w:pPr>
          </w:p>
        </w:tc>
        <w:tc>
          <w:tcPr>
            <w:tcW w:w="709" w:type="dxa"/>
            <w:vMerge/>
            <w:vAlign w:val="center"/>
            <w:hideMark/>
          </w:tcPr>
          <w:p w:rsidR="00491469" w:rsidRPr="00D204FB" w:rsidRDefault="00491469" w:rsidP="00B92D2E">
            <w:pPr>
              <w:rPr>
                <w:rFonts w:ascii="Arial" w:hAnsi="Arial" w:cs="Arial"/>
                <w:sz w:val="16"/>
                <w:szCs w:val="16"/>
              </w:rPr>
            </w:pPr>
          </w:p>
        </w:tc>
        <w:tc>
          <w:tcPr>
            <w:tcW w:w="577" w:type="dxa"/>
            <w:vMerge/>
            <w:vAlign w:val="center"/>
            <w:hideMark/>
          </w:tcPr>
          <w:p w:rsidR="00491469" w:rsidRPr="00D204FB" w:rsidRDefault="00491469" w:rsidP="00B92D2E">
            <w:pPr>
              <w:rPr>
                <w:rFonts w:ascii="Arial" w:hAnsi="Arial" w:cs="Arial"/>
                <w:sz w:val="16"/>
                <w:szCs w:val="16"/>
              </w:rPr>
            </w:pPr>
          </w:p>
        </w:tc>
        <w:tc>
          <w:tcPr>
            <w:tcW w:w="746" w:type="dxa"/>
            <w:vMerge/>
            <w:vAlign w:val="center"/>
            <w:hideMark/>
          </w:tcPr>
          <w:p w:rsidR="00491469" w:rsidRPr="00D204FB" w:rsidRDefault="00491469" w:rsidP="00B92D2E">
            <w:pPr>
              <w:rPr>
                <w:rFonts w:ascii="Arial" w:hAnsi="Arial" w:cs="Arial"/>
                <w:sz w:val="16"/>
                <w:szCs w:val="16"/>
              </w:rPr>
            </w:pPr>
          </w:p>
        </w:tc>
        <w:tc>
          <w:tcPr>
            <w:tcW w:w="1527" w:type="dxa"/>
            <w:shd w:val="clear" w:color="000000" w:fill="FFFFFF"/>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 внебюджетные источники</w:t>
            </w:r>
          </w:p>
        </w:tc>
        <w:tc>
          <w:tcPr>
            <w:tcW w:w="1286" w:type="dxa"/>
            <w:shd w:val="clear" w:color="000000" w:fill="FFFFFF"/>
            <w:noWrap/>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450 889,85</w:t>
            </w:r>
          </w:p>
        </w:tc>
        <w:tc>
          <w:tcPr>
            <w:tcW w:w="1166" w:type="dxa"/>
            <w:shd w:val="clear" w:color="000000" w:fill="FFFFFF"/>
            <w:noWrap/>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108 028,10</w:t>
            </w:r>
          </w:p>
        </w:tc>
        <w:tc>
          <w:tcPr>
            <w:tcW w:w="1276" w:type="dxa"/>
            <w:shd w:val="clear" w:color="000000" w:fill="FFFFFF"/>
            <w:noWrap/>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114 287,25</w:t>
            </w:r>
          </w:p>
        </w:tc>
        <w:tc>
          <w:tcPr>
            <w:tcW w:w="1143" w:type="dxa"/>
            <w:shd w:val="clear" w:color="000000" w:fill="FFFFFF"/>
            <w:noWrap/>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114 287,25</w:t>
            </w:r>
          </w:p>
        </w:tc>
        <w:tc>
          <w:tcPr>
            <w:tcW w:w="1022" w:type="dxa"/>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114 287,25</w:t>
            </w:r>
          </w:p>
        </w:tc>
      </w:tr>
      <w:tr w:rsidR="00D204FB" w:rsidRPr="00D204FB" w:rsidTr="00491469">
        <w:trPr>
          <w:trHeight w:val="435"/>
        </w:trPr>
        <w:tc>
          <w:tcPr>
            <w:tcW w:w="522" w:type="dxa"/>
            <w:vMerge/>
            <w:vAlign w:val="center"/>
            <w:hideMark/>
          </w:tcPr>
          <w:p w:rsidR="00491469" w:rsidRPr="00D204FB" w:rsidRDefault="00491469" w:rsidP="00B92D2E">
            <w:pPr>
              <w:rPr>
                <w:rFonts w:ascii="Arial" w:hAnsi="Arial" w:cs="Arial"/>
                <w:sz w:val="16"/>
                <w:szCs w:val="16"/>
              </w:rPr>
            </w:pPr>
          </w:p>
        </w:tc>
        <w:tc>
          <w:tcPr>
            <w:tcW w:w="2035" w:type="dxa"/>
            <w:vMerge/>
            <w:vAlign w:val="center"/>
            <w:hideMark/>
          </w:tcPr>
          <w:p w:rsidR="00491469" w:rsidRPr="00D204FB" w:rsidRDefault="00491469" w:rsidP="00B92D2E">
            <w:pPr>
              <w:rPr>
                <w:rFonts w:ascii="Arial" w:hAnsi="Arial" w:cs="Arial"/>
                <w:sz w:val="16"/>
                <w:szCs w:val="16"/>
              </w:rPr>
            </w:pPr>
          </w:p>
        </w:tc>
        <w:tc>
          <w:tcPr>
            <w:tcW w:w="860" w:type="dxa"/>
            <w:vMerge/>
            <w:vAlign w:val="center"/>
            <w:hideMark/>
          </w:tcPr>
          <w:p w:rsidR="00491469" w:rsidRPr="00D204FB" w:rsidRDefault="00491469" w:rsidP="00B92D2E">
            <w:pPr>
              <w:rPr>
                <w:rFonts w:ascii="Arial" w:hAnsi="Arial" w:cs="Arial"/>
                <w:sz w:val="16"/>
                <w:szCs w:val="16"/>
              </w:rPr>
            </w:pPr>
          </w:p>
        </w:tc>
        <w:tc>
          <w:tcPr>
            <w:tcW w:w="1296" w:type="dxa"/>
            <w:vMerge/>
            <w:vAlign w:val="center"/>
            <w:hideMark/>
          </w:tcPr>
          <w:p w:rsidR="00491469" w:rsidRPr="00D204FB" w:rsidRDefault="00491469" w:rsidP="00B92D2E">
            <w:pPr>
              <w:rPr>
                <w:rFonts w:ascii="Arial" w:hAnsi="Arial" w:cs="Arial"/>
                <w:b/>
                <w:bCs/>
                <w:sz w:val="16"/>
                <w:szCs w:val="16"/>
              </w:rPr>
            </w:pPr>
          </w:p>
        </w:tc>
        <w:tc>
          <w:tcPr>
            <w:tcW w:w="690" w:type="dxa"/>
            <w:vMerge/>
            <w:vAlign w:val="center"/>
            <w:hideMark/>
          </w:tcPr>
          <w:p w:rsidR="00491469" w:rsidRPr="00D204FB" w:rsidRDefault="00491469" w:rsidP="00B92D2E">
            <w:pPr>
              <w:rPr>
                <w:rFonts w:ascii="Arial" w:hAnsi="Arial" w:cs="Arial"/>
                <w:sz w:val="16"/>
                <w:szCs w:val="16"/>
              </w:rPr>
            </w:pPr>
          </w:p>
        </w:tc>
        <w:tc>
          <w:tcPr>
            <w:tcW w:w="709" w:type="dxa"/>
            <w:vMerge/>
            <w:vAlign w:val="center"/>
            <w:hideMark/>
          </w:tcPr>
          <w:p w:rsidR="00491469" w:rsidRPr="00D204FB" w:rsidRDefault="00491469" w:rsidP="00B92D2E">
            <w:pPr>
              <w:rPr>
                <w:rFonts w:ascii="Arial" w:hAnsi="Arial" w:cs="Arial"/>
                <w:sz w:val="16"/>
                <w:szCs w:val="16"/>
              </w:rPr>
            </w:pPr>
          </w:p>
        </w:tc>
        <w:tc>
          <w:tcPr>
            <w:tcW w:w="577" w:type="dxa"/>
            <w:vMerge/>
            <w:vAlign w:val="center"/>
            <w:hideMark/>
          </w:tcPr>
          <w:p w:rsidR="00491469" w:rsidRPr="00D204FB" w:rsidRDefault="00491469" w:rsidP="00B92D2E">
            <w:pPr>
              <w:rPr>
                <w:rFonts w:ascii="Arial" w:hAnsi="Arial" w:cs="Arial"/>
                <w:sz w:val="16"/>
                <w:szCs w:val="16"/>
              </w:rPr>
            </w:pPr>
          </w:p>
        </w:tc>
        <w:tc>
          <w:tcPr>
            <w:tcW w:w="746" w:type="dxa"/>
            <w:vMerge/>
            <w:vAlign w:val="center"/>
            <w:hideMark/>
          </w:tcPr>
          <w:p w:rsidR="00491469" w:rsidRPr="00D204FB" w:rsidRDefault="00491469" w:rsidP="00B92D2E">
            <w:pPr>
              <w:rPr>
                <w:rFonts w:ascii="Arial" w:hAnsi="Arial" w:cs="Arial"/>
                <w:sz w:val="16"/>
                <w:szCs w:val="16"/>
              </w:rPr>
            </w:pPr>
          </w:p>
        </w:tc>
        <w:tc>
          <w:tcPr>
            <w:tcW w:w="1527" w:type="dxa"/>
            <w:shd w:val="clear" w:color="000000" w:fill="FFFFFF"/>
            <w:noWrap/>
            <w:vAlign w:val="bottom"/>
            <w:hideMark/>
          </w:tcPr>
          <w:p w:rsidR="00491469" w:rsidRPr="00D204FB" w:rsidRDefault="00491469" w:rsidP="00B92D2E">
            <w:pPr>
              <w:rPr>
                <w:rFonts w:ascii="Arial" w:hAnsi="Arial" w:cs="Arial"/>
                <w:sz w:val="16"/>
                <w:szCs w:val="16"/>
              </w:rPr>
            </w:pPr>
            <w:r w:rsidRPr="00D204FB">
              <w:rPr>
                <w:rFonts w:ascii="Arial" w:hAnsi="Arial" w:cs="Arial"/>
                <w:sz w:val="16"/>
                <w:szCs w:val="16"/>
              </w:rPr>
              <w:t xml:space="preserve"> Виды работ </w:t>
            </w:r>
          </w:p>
        </w:tc>
        <w:tc>
          <w:tcPr>
            <w:tcW w:w="1286" w:type="dxa"/>
            <w:shd w:val="clear" w:color="000000" w:fill="FFFFFF"/>
            <w:noWrap/>
            <w:vAlign w:val="bottom"/>
            <w:hideMark/>
          </w:tcPr>
          <w:p w:rsidR="00491469" w:rsidRPr="00D204FB" w:rsidRDefault="00491469" w:rsidP="00B92D2E">
            <w:pPr>
              <w:rPr>
                <w:rFonts w:ascii="Arial" w:hAnsi="Arial" w:cs="Arial"/>
                <w:sz w:val="16"/>
                <w:szCs w:val="16"/>
              </w:rPr>
            </w:pPr>
            <w:r w:rsidRPr="00D204FB">
              <w:rPr>
                <w:rFonts w:ascii="Arial" w:hAnsi="Arial" w:cs="Arial"/>
                <w:sz w:val="16"/>
                <w:szCs w:val="16"/>
              </w:rPr>
              <w:t> </w:t>
            </w:r>
          </w:p>
        </w:tc>
        <w:tc>
          <w:tcPr>
            <w:tcW w:w="1166" w:type="dxa"/>
            <w:shd w:val="clear" w:color="000000" w:fill="FFFFFF"/>
            <w:noWrap/>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 </w:t>
            </w:r>
          </w:p>
        </w:tc>
        <w:tc>
          <w:tcPr>
            <w:tcW w:w="1276" w:type="dxa"/>
            <w:shd w:val="clear" w:color="000000" w:fill="FFFFFF"/>
            <w:noWrap/>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 </w:t>
            </w:r>
          </w:p>
        </w:tc>
        <w:tc>
          <w:tcPr>
            <w:tcW w:w="2165" w:type="dxa"/>
            <w:gridSpan w:val="2"/>
            <w:shd w:val="clear" w:color="000000" w:fill="FFFFFF"/>
            <w:noWrap/>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 xml:space="preserve"> строительно-монтажные работы </w:t>
            </w:r>
          </w:p>
        </w:tc>
      </w:tr>
      <w:tr w:rsidR="00D204FB" w:rsidRPr="00D204FB" w:rsidTr="00491469">
        <w:trPr>
          <w:trHeight w:val="435"/>
        </w:trPr>
        <w:tc>
          <w:tcPr>
            <w:tcW w:w="522" w:type="dxa"/>
            <w:vMerge/>
            <w:vAlign w:val="center"/>
            <w:hideMark/>
          </w:tcPr>
          <w:p w:rsidR="00491469" w:rsidRPr="00D204FB" w:rsidRDefault="00491469" w:rsidP="00B92D2E">
            <w:pPr>
              <w:rPr>
                <w:rFonts w:ascii="Arial" w:hAnsi="Arial" w:cs="Arial"/>
                <w:sz w:val="16"/>
                <w:szCs w:val="16"/>
              </w:rPr>
            </w:pPr>
          </w:p>
        </w:tc>
        <w:tc>
          <w:tcPr>
            <w:tcW w:w="2035" w:type="dxa"/>
            <w:vMerge/>
            <w:vAlign w:val="center"/>
            <w:hideMark/>
          </w:tcPr>
          <w:p w:rsidR="00491469" w:rsidRPr="00D204FB" w:rsidRDefault="00491469" w:rsidP="00B92D2E">
            <w:pPr>
              <w:rPr>
                <w:rFonts w:ascii="Arial" w:hAnsi="Arial" w:cs="Arial"/>
                <w:sz w:val="16"/>
                <w:szCs w:val="16"/>
              </w:rPr>
            </w:pPr>
          </w:p>
        </w:tc>
        <w:tc>
          <w:tcPr>
            <w:tcW w:w="860" w:type="dxa"/>
            <w:vMerge/>
            <w:vAlign w:val="center"/>
            <w:hideMark/>
          </w:tcPr>
          <w:p w:rsidR="00491469" w:rsidRPr="00D204FB" w:rsidRDefault="00491469" w:rsidP="00B92D2E">
            <w:pPr>
              <w:rPr>
                <w:rFonts w:ascii="Arial" w:hAnsi="Arial" w:cs="Arial"/>
                <w:sz w:val="16"/>
                <w:szCs w:val="16"/>
              </w:rPr>
            </w:pPr>
          </w:p>
        </w:tc>
        <w:tc>
          <w:tcPr>
            <w:tcW w:w="1296" w:type="dxa"/>
            <w:vMerge/>
            <w:vAlign w:val="center"/>
            <w:hideMark/>
          </w:tcPr>
          <w:p w:rsidR="00491469" w:rsidRPr="00D204FB" w:rsidRDefault="00491469" w:rsidP="00B92D2E">
            <w:pPr>
              <w:rPr>
                <w:rFonts w:ascii="Arial" w:hAnsi="Arial" w:cs="Arial"/>
                <w:b/>
                <w:bCs/>
                <w:sz w:val="16"/>
                <w:szCs w:val="16"/>
              </w:rPr>
            </w:pPr>
          </w:p>
        </w:tc>
        <w:tc>
          <w:tcPr>
            <w:tcW w:w="690" w:type="dxa"/>
            <w:vMerge/>
            <w:vAlign w:val="center"/>
            <w:hideMark/>
          </w:tcPr>
          <w:p w:rsidR="00491469" w:rsidRPr="00D204FB" w:rsidRDefault="00491469" w:rsidP="00B92D2E">
            <w:pPr>
              <w:rPr>
                <w:rFonts w:ascii="Arial" w:hAnsi="Arial" w:cs="Arial"/>
                <w:sz w:val="16"/>
                <w:szCs w:val="16"/>
              </w:rPr>
            </w:pPr>
          </w:p>
        </w:tc>
        <w:tc>
          <w:tcPr>
            <w:tcW w:w="709" w:type="dxa"/>
            <w:vMerge/>
            <w:vAlign w:val="center"/>
            <w:hideMark/>
          </w:tcPr>
          <w:p w:rsidR="00491469" w:rsidRPr="00D204FB" w:rsidRDefault="00491469" w:rsidP="00B92D2E">
            <w:pPr>
              <w:rPr>
                <w:rFonts w:ascii="Arial" w:hAnsi="Arial" w:cs="Arial"/>
                <w:sz w:val="16"/>
                <w:szCs w:val="16"/>
              </w:rPr>
            </w:pPr>
          </w:p>
        </w:tc>
        <w:tc>
          <w:tcPr>
            <w:tcW w:w="577" w:type="dxa"/>
            <w:vMerge/>
            <w:vAlign w:val="center"/>
            <w:hideMark/>
          </w:tcPr>
          <w:p w:rsidR="00491469" w:rsidRPr="00D204FB" w:rsidRDefault="00491469" w:rsidP="00B92D2E">
            <w:pPr>
              <w:rPr>
                <w:rFonts w:ascii="Arial" w:hAnsi="Arial" w:cs="Arial"/>
                <w:sz w:val="16"/>
                <w:szCs w:val="16"/>
              </w:rPr>
            </w:pPr>
          </w:p>
        </w:tc>
        <w:tc>
          <w:tcPr>
            <w:tcW w:w="746" w:type="dxa"/>
            <w:vMerge/>
            <w:vAlign w:val="center"/>
            <w:hideMark/>
          </w:tcPr>
          <w:p w:rsidR="00491469" w:rsidRPr="00D204FB" w:rsidRDefault="00491469" w:rsidP="00B92D2E">
            <w:pPr>
              <w:rPr>
                <w:rFonts w:ascii="Arial" w:hAnsi="Arial" w:cs="Arial"/>
                <w:sz w:val="16"/>
                <w:szCs w:val="16"/>
              </w:rPr>
            </w:pPr>
          </w:p>
        </w:tc>
        <w:tc>
          <w:tcPr>
            <w:tcW w:w="1527" w:type="dxa"/>
            <w:shd w:val="clear" w:color="000000" w:fill="FFFFFF"/>
            <w:noWrap/>
            <w:vAlign w:val="bottom"/>
            <w:hideMark/>
          </w:tcPr>
          <w:p w:rsidR="00491469" w:rsidRPr="00D204FB" w:rsidRDefault="00491469" w:rsidP="00B92D2E">
            <w:pPr>
              <w:rPr>
                <w:rFonts w:ascii="Arial" w:hAnsi="Arial" w:cs="Arial"/>
                <w:sz w:val="16"/>
                <w:szCs w:val="16"/>
              </w:rPr>
            </w:pPr>
            <w:r w:rsidRPr="00D204FB">
              <w:rPr>
                <w:rFonts w:ascii="Arial" w:hAnsi="Arial" w:cs="Arial"/>
                <w:sz w:val="16"/>
                <w:szCs w:val="16"/>
              </w:rPr>
              <w:t xml:space="preserve"> Натуральные показатели, м.п. </w:t>
            </w:r>
          </w:p>
        </w:tc>
        <w:tc>
          <w:tcPr>
            <w:tcW w:w="128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2 387</w:t>
            </w:r>
          </w:p>
        </w:tc>
        <w:tc>
          <w:tcPr>
            <w:tcW w:w="1166" w:type="dxa"/>
            <w:shd w:val="clear" w:color="000000" w:fill="FFFFFF"/>
            <w:noWrap/>
            <w:vAlign w:val="bottom"/>
            <w:hideMark/>
          </w:tcPr>
          <w:p w:rsidR="00491469" w:rsidRPr="00D204FB" w:rsidRDefault="00491469" w:rsidP="00B92D2E">
            <w:pPr>
              <w:jc w:val="center"/>
              <w:rPr>
                <w:rFonts w:ascii="Arial" w:hAnsi="Arial" w:cs="Arial"/>
                <w:sz w:val="16"/>
                <w:szCs w:val="16"/>
              </w:rPr>
            </w:pPr>
          </w:p>
        </w:tc>
        <w:tc>
          <w:tcPr>
            <w:tcW w:w="1276" w:type="dxa"/>
            <w:shd w:val="clear" w:color="000000" w:fill="FFFFFF"/>
            <w:noWrap/>
            <w:vAlign w:val="bottom"/>
            <w:hideMark/>
          </w:tcPr>
          <w:p w:rsidR="00491469" w:rsidRPr="00D204FB" w:rsidRDefault="00491469" w:rsidP="00B92D2E">
            <w:pPr>
              <w:jc w:val="center"/>
              <w:rPr>
                <w:rFonts w:ascii="Arial" w:hAnsi="Arial" w:cs="Arial"/>
                <w:sz w:val="16"/>
                <w:szCs w:val="16"/>
              </w:rPr>
            </w:pPr>
          </w:p>
        </w:tc>
        <w:tc>
          <w:tcPr>
            <w:tcW w:w="1143"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1 600</w:t>
            </w:r>
          </w:p>
        </w:tc>
        <w:tc>
          <w:tcPr>
            <w:tcW w:w="1022" w:type="dxa"/>
            <w:shd w:val="clear" w:color="000000" w:fill="FFFFFF"/>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787</w:t>
            </w:r>
          </w:p>
        </w:tc>
      </w:tr>
      <w:tr w:rsidR="00D204FB" w:rsidRPr="00D204FB" w:rsidTr="00491469">
        <w:trPr>
          <w:trHeight w:val="435"/>
        </w:trPr>
        <w:tc>
          <w:tcPr>
            <w:tcW w:w="522" w:type="dxa"/>
            <w:vMerge w:val="restart"/>
            <w:shd w:val="clear" w:color="000000" w:fill="FFFFFF"/>
            <w:noWrap/>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3</w:t>
            </w:r>
          </w:p>
        </w:tc>
        <w:tc>
          <w:tcPr>
            <w:tcW w:w="2035" w:type="dxa"/>
            <w:vMerge w:val="restart"/>
            <w:shd w:val="clear" w:color="000000" w:fill="FFFFFF"/>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"Коллектор по ул.Комсомольской (г.Норильск, ул.Комсомольская)", "Водопровод по ул.Комсомольской (р-н Центральный, ул. Комсомольская)", "Канализация ул.Комсомольская (р-н Центральный, ул.Комсомольская)"</w:t>
            </w:r>
          </w:p>
        </w:tc>
        <w:tc>
          <w:tcPr>
            <w:tcW w:w="860" w:type="dxa"/>
            <w:vMerge w:val="restart"/>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Красноярский край, город Норильск</w:t>
            </w:r>
          </w:p>
        </w:tc>
        <w:tc>
          <w:tcPr>
            <w:tcW w:w="1296" w:type="dxa"/>
            <w:vMerge w:val="restart"/>
            <w:shd w:val="clear" w:color="000000" w:fill="FFFFFF"/>
            <w:vAlign w:val="center"/>
            <w:hideMark/>
          </w:tcPr>
          <w:p w:rsidR="00491469" w:rsidRPr="00D204FB" w:rsidRDefault="00491469" w:rsidP="00B92D2E">
            <w:pPr>
              <w:jc w:val="center"/>
              <w:rPr>
                <w:rFonts w:ascii="Arial" w:hAnsi="Arial" w:cs="Arial"/>
                <w:b/>
                <w:bCs/>
                <w:sz w:val="16"/>
                <w:szCs w:val="16"/>
              </w:rPr>
            </w:pPr>
            <w:r w:rsidRPr="00D204FB">
              <w:rPr>
                <w:rFonts w:ascii="Arial" w:hAnsi="Arial" w:cs="Arial"/>
                <w:b/>
                <w:bCs/>
                <w:sz w:val="16"/>
                <w:szCs w:val="16"/>
              </w:rPr>
              <w:t>1 388 987,0</w:t>
            </w:r>
          </w:p>
        </w:tc>
        <w:tc>
          <w:tcPr>
            <w:tcW w:w="690" w:type="dxa"/>
            <w:vMerge w:val="restart"/>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2022</w:t>
            </w:r>
          </w:p>
        </w:tc>
        <w:tc>
          <w:tcPr>
            <w:tcW w:w="709" w:type="dxa"/>
            <w:vMerge w:val="restart"/>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2030</w:t>
            </w:r>
          </w:p>
        </w:tc>
        <w:tc>
          <w:tcPr>
            <w:tcW w:w="577" w:type="dxa"/>
            <w:vMerge w:val="restart"/>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м.п.</w:t>
            </w:r>
          </w:p>
        </w:tc>
        <w:tc>
          <w:tcPr>
            <w:tcW w:w="746" w:type="dxa"/>
            <w:vMerge w:val="restart"/>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6 000</w:t>
            </w:r>
          </w:p>
        </w:tc>
        <w:tc>
          <w:tcPr>
            <w:tcW w:w="1527" w:type="dxa"/>
            <w:shd w:val="clear" w:color="000000" w:fill="FFFFFF"/>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Капитальные вложения, всего</w:t>
            </w:r>
          </w:p>
        </w:tc>
        <w:tc>
          <w:tcPr>
            <w:tcW w:w="1286" w:type="dxa"/>
            <w:shd w:val="clear" w:color="000000" w:fill="FFFFFF"/>
            <w:noWrap/>
            <w:vAlign w:val="bottom"/>
            <w:hideMark/>
          </w:tcPr>
          <w:p w:rsidR="00491469" w:rsidRPr="00D204FB" w:rsidRDefault="00491469" w:rsidP="00B92D2E">
            <w:pPr>
              <w:jc w:val="center"/>
              <w:rPr>
                <w:rFonts w:ascii="Arial" w:hAnsi="Arial" w:cs="Arial"/>
                <w:b/>
                <w:bCs/>
                <w:sz w:val="16"/>
                <w:szCs w:val="16"/>
              </w:rPr>
            </w:pPr>
            <w:r w:rsidRPr="00D204FB">
              <w:rPr>
                <w:rFonts w:ascii="Arial" w:hAnsi="Arial" w:cs="Arial"/>
                <w:b/>
                <w:bCs/>
                <w:sz w:val="16"/>
                <w:szCs w:val="16"/>
              </w:rPr>
              <w:t>310 544,50</w:t>
            </w:r>
          </w:p>
        </w:tc>
        <w:tc>
          <w:tcPr>
            <w:tcW w:w="116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110 632,00</w:t>
            </w:r>
          </w:p>
        </w:tc>
        <w:tc>
          <w:tcPr>
            <w:tcW w:w="127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66 637,50</w:t>
            </w:r>
          </w:p>
        </w:tc>
        <w:tc>
          <w:tcPr>
            <w:tcW w:w="1143"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66 637,50</w:t>
            </w:r>
          </w:p>
        </w:tc>
        <w:tc>
          <w:tcPr>
            <w:tcW w:w="1022"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66 637,50</w:t>
            </w:r>
          </w:p>
        </w:tc>
      </w:tr>
      <w:tr w:rsidR="00D204FB" w:rsidRPr="00D204FB" w:rsidTr="00491469">
        <w:trPr>
          <w:trHeight w:val="435"/>
        </w:trPr>
        <w:tc>
          <w:tcPr>
            <w:tcW w:w="522" w:type="dxa"/>
            <w:vMerge/>
            <w:vAlign w:val="center"/>
            <w:hideMark/>
          </w:tcPr>
          <w:p w:rsidR="00491469" w:rsidRPr="00D204FB" w:rsidRDefault="00491469" w:rsidP="00B92D2E">
            <w:pPr>
              <w:rPr>
                <w:rFonts w:ascii="Arial" w:hAnsi="Arial" w:cs="Arial"/>
                <w:sz w:val="16"/>
                <w:szCs w:val="16"/>
              </w:rPr>
            </w:pPr>
          </w:p>
        </w:tc>
        <w:tc>
          <w:tcPr>
            <w:tcW w:w="2035" w:type="dxa"/>
            <w:vMerge/>
            <w:vAlign w:val="center"/>
            <w:hideMark/>
          </w:tcPr>
          <w:p w:rsidR="00491469" w:rsidRPr="00D204FB" w:rsidRDefault="00491469" w:rsidP="00B92D2E">
            <w:pPr>
              <w:rPr>
                <w:rFonts w:ascii="Arial" w:hAnsi="Arial" w:cs="Arial"/>
                <w:sz w:val="16"/>
                <w:szCs w:val="16"/>
              </w:rPr>
            </w:pPr>
          </w:p>
        </w:tc>
        <w:tc>
          <w:tcPr>
            <w:tcW w:w="860" w:type="dxa"/>
            <w:vMerge/>
            <w:vAlign w:val="center"/>
            <w:hideMark/>
          </w:tcPr>
          <w:p w:rsidR="00491469" w:rsidRPr="00D204FB" w:rsidRDefault="00491469" w:rsidP="00B92D2E">
            <w:pPr>
              <w:rPr>
                <w:rFonts w:ascii="Arial" w:hAnsi="Arial" w:cs="Arial"/>
                <w:sz w:val="16"/>
                <w:szCs w:val="16"/>
              </w:rPr>
            </w:pPr>
          </w:p>
        </w:tc>
        <w:tc>
          <w:tcPr>
            <w:tcW w:w="1296" w:type="dxa"/>
            <w:vMerge/>
            <w:vAlign w:val="center"/>
            <w:hideMark/>
          </w:tcPr>
          <w:p w:rsidR="00491469" w:rsidRPr="00D204FB" w:rsidRDefault="00491469" w:rsidP="00B92D2E">
            <w:pPr>
              <w:jc w:val="center"/>
              <w:rPr>
                <w:rFonts w:ascii="Arial" w:hAnsi="Arial" w:cs="Arial"/>
                <w:b/>
                <w:bCs/>
                <w:sz w:val="16"/>
                <w:szCs w:val="16"/>
              </w:rPr>
            </w:pPr>
          </w:p>
        </w:tc>
        <w:tc>
          <w:tcPr>
            <w:tcW w:w="690" w:type="dxa"/>
            <w:vMerge/>
            <w:vAlign w:val="center"/>
            <w:hideMark/>
          </w:tcPr>
          <w:p w:rsidR="00491469" w:rsidRPr="00D204FB" w:rsidRDefault="00491469" w:rsidP="00B92D2E">
            <w:pPr>
              <w:rPr>
                <w:rFonts w:ascii="Arial" w:hAnsi="Arial" w:cs="Arial"/>
                <w:sz w:val="16"/>
                <w:szCs w:val="16"/>
              </w:rPr>
            </w:pPr>
          </w:p>
        </w:tc>
        <w:tc>
          <w:tcPr>
            <w:tcW w:w="709" w:type="dxa"/>
            <w:vMerge/>
            <w:vAlign w:val="center"/>
            <w:hideMark/>
          </w:tcPr>
          <w:p w:rsidR="00491469" w:rsidRPr="00D204FB" w:rsidRDefault="00491469" w:rsidP="00B92D2E">
            <w:pPr>
              <w:rPr>
                <w:rFonts w:ascii="Arial" w:hAnsi="Arial" w:cs="Arial"/>
                <w:sz w:val="16"/>
                <w:szCs w:val="16"/>
              </w:rPr>
            </w:pPr>
          </w:p>
        </w:tc>
        <w:tc>
          <w:tcPr>
            <w:tcW w:w="577" w:type="dxa"/>
            <w:vMerge/>
            <w:vAlign w:val="center"/>
            <w:hideMark/>
          </w:tcPr>
          <w:p w:rsidR="00491469" w:rsidRPr="00D204FB" w:rsidRDefault="00491469" w:rsidP="00B92D2E">
            <w:pPr>
              <w:rPr>
                <w:rFonts w:ascii="Arial" w:hAnsi="Arial" w:cs="Arial"/>
                <w:sz w:val="16"/>
                <w:szCs w:val="16"/>
              </w:rPr>
            </w:pPr>
          </w:p>
        </w:tc>
        <w:tc>
          <w:tcPr>
            <w:tcW w:w="746" w:type="dxa"/>
            <w:vMerge/>
            <w:vAlign w:val="center"/>
            <w:hideMark/>
          </w:tcPr>
          <w:p w:rsidR="00491469" w:rsidRPr="00D204FB" w:rsidRDefault="00491469" w:rsidP="00B92D2E">
            <w:pPr>
              <w:rPr>
                <w:rFonts w:ascii="Arial" w:hAnsi="Arial" w:cs="Arial"/>
                <w:sz w:val="16"/>
                <w:szCs w:val="16"/>
              </w:rPr>
            </w:pPr>
          </w:p>
        </w:tc>
        <w:tc>
          <w:tcPr>
            <w:tcW w:w="1527" w:type="dxa"/>
            <w:shd w:val="clear" w:color="000000" w:fill="FFFFFF"/>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 федеральный бюджет</w:t>
            </w:r>
          </w:p>
        </w:tc>
        <w:tc>
          <w:tcPr>
            <w:tcW w:w="128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16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27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143"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022" w:type="dxa"/>
            <w:shd w:val="clear" w:color="000000" w:fill="FFFFFF"/>
            <w:vAlign w:val="bottom"/>
            <w:hideMark/>
          </w:tcPr>
          <w:p w:rsidR="00491469" w:rsidRPr="00D204FB" w:rsidRDefault="00491469" w:rsidP="00B92D2E">
            <w:pPr>
              <w:jc w:val="center"/>
              <w:rPr>
                <w:rFonts w:ascii="Arial" w:hAnsi="Arial" w:cs="Arial"/>
                <w:sz w:val="16"/>
                <w:szCs w:val="16"/>
              </w:rPr>
            </w:pPr>
          </w:p>
        </w:tc>
      </w:tr>
      <w:tr w:rsidR="00D204FB" w:rsidRPr="00D204FB" w:rsidTr="00491469">
        <w:trPr>
          <w:trHeight w:val="435"/>
        </w:trPr>
        <w:tc>
          <w:tcPr>
            <w:tcW w:w="522" w:type="dxa"/>
            <w:vMerge/>
            <w:vAlign w:val="center"/>
            <w:hideMark/>
          </w:tcPr>
          <w:p w:rsidR="00491469" w:rsidRPr="00D204FB" w:rsidRDefault="00491469" w:rsidP="00B92D2E">
            <w:pPr>
              <w:rPr>
                <w:rFonts w:ascii="Arial" w:hAnsi="Arial" w:cs="Arial"/>
                <w:sz w:val="16"/>
                <w:szCs w:val="16"/>
              </w:rPr>
            </w:pPr>
          </w:p>
        </w:tc>
        <w:tc>
          <w:tcPr>
            <w:tcW w:w="2035" w:type="dxa"/>
            <w:vMerge/>
            <w:vAlign w:val="center"/>
            <w:hideMark/>
          </w:tcPr>
          <w:p w:rsidR="00491469" w:rsidRPr="00D204FB" w:rsidRDefault="00491469" w:rsidP="00B92D2E">
            <w:pPr>
              <w:rPr>
                <w:rFonts w:ascii="Arial" w:hAnsi="Arial" w:cs="Arial"/>
                <w:sz w:val="16"/>
                <w:szCs w:val="16"/>
              </w:rPr>
            </w:pPr>
          </w:p>
        </w:tc>
        <w:tc>
          <w:tcPr>
            <w:tcW w:w="860" w:type="dxa"/>
            <w:vMerge/>
            <w:vAlign w:val="center"/>
            <w:hideMark/>
          </w:tcPr>
          <w:p w:rsidR="00491469" w:rsidRPr="00D204FB" w:rsidRDefault="00491469" w:rsidP="00B92D2E">
            <w:pPr>
              <w:rPr>
                <w:rFonts w:ascii="Arial" w:hAnsi="Arial" w:cs="Arial"/>
                <w:sz w:val="16"/>
                <w:szCs w:val="16"/>
              </w:rPr>
            </w:pPr>
          </w:p>
        </w:tc>
        <w:tc>
          <w:tcPr>
            <w:tcW w:w="1296" w:type="dxa"/>
            <w:vMerge/>
            <w:vAlign w:val="center"/>
            <w:hideMark/>
          </w:tcPr>
          <w:p w:rsidR="00491469" w:rsidRPr="00D204FB" w:rsidRDefault="00491469" w:rsidP="00B92D2E">
            <w:pPr>
              <w:jc w:val="center"/>
              <w:rPr>
                <w:rFonts w:ascii="Arial" w:hAnsi="Arial" w:cs="Arial"/>
                <w:b/>
                <w:bCs/>
                <w:sz w:val="16"/>
                <w:szCs w:val="16"/>
              </w:rPr>
            </w:pPr>
          </w:p>
        </w:tc>
        <w:tc>
          <w:tcPr>
            <w:tcW w:w="690" w:type="dxa"/>
            <w:vMerge/>
            <w:vAlign w:val="center"/>
            <w:hideMark/>
          </w:tcPr>
          <w:p w:rsidR="00491469" w:rsidRPr="00D204FB" w:rsidRDefault="00491469" w:rsidP="00B92D2E">
            <w:pPr>
              <w:rPr>
                <w:rFonts w:ascii="Arial" w:hAnsi="Arial" w:cs="Arial"/>
                <w:sz w:val="16"/>
                <w:szCs w:val="16"/>
              </w:rPr>
            </w:pPr>
          </w:p>
        </w:tc>
        <w:tc>
          <w:tcPr>
            <w:tcW w:w="709" w:type="dxa"/>
            <w:vMerge/>
            <w:vAlign w:val="center"/>
            <w:hideMark/>
          </w:tcPr>
          <w:p w:rsidR="00491469" w:rsidRPr="00D204FB" w:rsidRDefault="00491469" w:rsidP="00B92D2E">
            <w:pPr>
              <w:rPr>
                <w:rFonts w:ascii="Arial" w:hAnsi="Arial" w:cs="Arial"/>
                <w:sz w:val="16"/>
                <w:szCs w:val="16"/>
              </w:rPr>
            </w:pPr>
          </w:p>
        </w:tc>
        <w:tc>
          <w:tcPr>
            <w:tcW w:w="577" w:type="dxa"/>
            <w:vMerge/>
            <w:vAlign w:val="center"/>
            <w:hideMark/>
          </w:tcPr>
          <w:p w:rsidR="00491469" w:rsidRPr="00D204FB" w:rsidRDefault="00491469" w:rsidP="00B92D2E">
            <w:pPr>
              <w:rPr>
                <w:rFonts w:ascii="Arial" w:hAnsi="Arial" w:cs="Arial"/>
                <w:sz w:val="16"/>
                <w:szCs w:val="16"/>
              </w:rPr>
            </w:pPr>
          </w:p>
        </w:tc>
        <w:tc>
          <w:tcPr>
            <w:tcW w:w="746" w:type="dxa"/>
            <w:vMerge/>
            <w:vAlign w:val="center"/>
            <w:hideMark/>
          </w:tcPr>
          <w:p w:rsidR="00491469" w:rsidRPr="00D204FB" w:rsidRDefault="00491469" w:rsidP="00B92D2E">
            <w:pPr>
              <w:rPr>
                <w:rFonts w:ascii="Arial" w:hAnsi="Arial" w:cs="Arial"/>
                <w:sz w:val="16"/>
                <w:szCs w:val="16"/>
              </w:rPr>
            </w:pPr>
          </w:p>
        </w:tc>
        <w:tc>
          <w:tcPr>
            <w:tcW w:w="1527" w:type="dxa"/>
            <w:shd w:val="clear" w:color="000000" w:fill="FFFFFF"/>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 бюджет субъекта РФ</w:t>
            </w:r>
          </w:p>
        </w:tc>
        <w:tc>
          <w:tcPr>
            <w:tcW w:w="128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16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276" w:type="dxa"/>
            <w:shd w:val="clear" w:color="000000" w:fill="FFFFFF"/>
            <w:noWrap/>
            <w:vAlign w:val="bottom"/>
            <w:hideMark/>
          </w:tcPr>
          <w:p w:rsidR="00491469" w:rsidRPr="00D204FB" w:rsidRDefault="00491469" w:rsidP="00B92D2E">
            <w:pPr>
              <w:jc w:val="center"/>
              <w:rPr>
                <w:rFonts w:ascii="Arial" w:hAnsi="Arial" w:cs="Arial"/>
                <w:sz w:val="16"/>
                <w:szCs w:val="16"/>
              </w:rPr>
            </w:pPr>
          </w:p>
        </w:tc>
        <w:tc>
          <w:tcPr>
            <w:tcW w:w="1143"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022" w:type="dxa"/>
            <w:shd w:val="clear" w:color="000000" w:fill="FFFFFF"/>
            <w:vAlign w:val="bottom"/>
            <w:hideMark/>
          </w:tcPr>
          <w:p w:rsidR="00491469" w:rsidRPr="00D204FB" w:rsidRDefault="00491469" w:rsidP="00B92D2E">
            <w:pPr>
              <w:jc w:val="center"/>
              <w:rPr>
                <w:rFonts w:ascii="Arial" w:hAnsi="Arial" w:cs="Arial"/>
                <w:sz w:val="16"/>
                <w:szCs w:val="16"/>
              </w:rPr>
            </w:pPr>
          </w:p>
        </w:tc>
      </w:tr>
      <w:tr w:rsidR="00D204FB" w:rsidRPr="00D204FB" w:rsidTr="00491469">
        <w:trPr>
          <w:trHeight w:val="435"/>
        </w:trPr>
        <w:tc>
          <w:tcPr>
            <w:tcW w:w="522" w:type="dxa"/>
            <w:vMerge/>
            <w:vAlign w:val="center"/>
            <w:hideMark/>
          </w:tcPr>
          <w:p w:rsidR="00491469" w:rsidRPr="00D204FB" w:rsidRDefault="00491469" w:rsidP="00B92D2E">
            <w:pPr>
              <w:rPr>
                <w:rFonts w:ascii="Arial" w:hAnsi="Arial" w:cs="Arial"/>
                <w:sz w:val="16"/>
                <w:szCs w:val="16"/>
              </w:rPr>
            </w:pPr>
          </w:p>
        </w:tc>
        <w:tc>
          <w:tcPr>
            <w:tcW w:w="2035" w:type="dxa"/>
            <w:vMerge/>
            <w:vAlign w:val="center"/>
            <w:hideMark/>
          </w:tcPr>
          <w:p w:rsidR="00491469" w:rsidRPr="00D204FB" w:rsidRDefault="00491469" w:rsidP="00B92D2E">
            <w:pPr>
              <w:rPr>
                <w:rFonts w:ascii="Arial" w:hAnsi="Arial" w:cs="Arial"/>
                <w:sz w:val="16"/>
                <w:szCs w:val="16"/>
              </w:rPr>
            </w:pPr>
          </w:p>
        </w:tc>
        <w:tc>
          <w:tcPr>
            <w:tcW w:w="860" w:type="dxa"/>
            <w:vMerge/>
            <w:vAlign w:val="center"/>
            <w:hideMark/>
          </w:tcPr>
          <w:p w:rsidR="00491469" w:rsidRPr="00D204FB" w:rsidRDefault="00491469" w:rsidP="00B92D2E">
            <w:pPr>
              <w:rPr>
                <w:rFonts w:ascii="Arial" w:hAnsi="Arial" w:cs="Arial"/>
                <w:sz w:val="16"/>
                <w:szCs w:val="16"/>
              </w:rPr>
            </w:pPr>
          </w:p>
        </w:tc>
        <w:tc>
          <w:tcPr>
            <w:tcW w:w="1296" w:type="dxa"/>
            <w:vMerge/>
            <w:vAlign w:val="center"/>
            <w:hideMark/>
          </w:tcPr>
          <w:p w:rsidR="00491469" w:rsidRPr="00D204FB" w:rsidRDefault="00491469" w:rsidP="00B92D2E">
            <w:pPr>
              <w:jc w:val="center"/>
              <w:rPr>
                <w:rFonts w:ascii="Arial" w:hAnsi="Arial" w:cs="Arial"/>
                <w:b/>
                <w:bCs/>
                <w:sz w:val="16"/>
                <w:szCs w:val="16"/>
              </w:rPr>
            </w:pPr>
          </w:p>
        </w:tc>
        <w:tc>
          <w:tcPr>
            <w:tcW w:w="690" w:type="dxa"/>
            <w:vMerge/>
            <w:vAlign w:val="center"/>
            <w:hideMark/>
          </w:tcPr>
          <w:p w:rsidR="00491469" w:rsidRPr="00D204FB" w:rsidRDefault="00491469" w:rsidP="00B92D2E">
            <w:pPr>
              <w:rPr>
                <w:rFonts w:ascii="Arial" w:hAnsi="Arial" w:cs="Arial"/>
                <w:sz w:val="16"/>
                <w:szCs w:val="16"/>
              </w:rPr>
            </w:pPr>
          </w:p>
        </w:tc>
        <w:tc>
          <w:tcPr>
            <w:tcW w:w="709" w:type="dxa"/>
            <w:vMerge/>
            <w:vAlign w:val="center"/>
            <w:hideMark/>
          </w:tcPr>
          <w:p w:rsidR="00491469" w:rsidRPr="00D204FB" w:rsidRDefault="00491469" w:rsidP="00B92D2E">
            <w:pPr>
              <w:rPr>
                <w:rFonts w:ascii="Arial" w:hAnsi="Arial" w:cs="Arial"/>
                <w:sz w:val="16"/>
                <w:szCs w:val="16"/>
              </w:rPr>
            </w:pPr>
          </w:p>
        </w:tc>
        <w:tc>
          <w:tcPr>
            <w:tcW w:w="577" w:type="dxa"/>
            <w:vMerge/>
            <w:vAlign w:val="center"/>
            <w:hideMark/>
          </w:tcPr>
          <w:p w:rsidR="00491469" w:rsidRPr="00D204FB" w:rsidRDefault="00491469" w:rsidP="00B92D2E">
            <w:pPr>
              <w:rPr>
                <w:rFonts w:ascii="Arial" w:hAnsi="Arial" w:cs="Arial"/>
                <w:sz w:val="16"/>
                <w:szCs w:val="16"/>
              </w:rPr>
            </w:pPr>
          </w:p>
        </w:tc>
        <w:tc>
          <w:tcPr>
            <w:tcW w:w="746" w:type="dxa"/>
            <w:vMerge/>
            <w:vAlign w:val="center"/>
            <w:hideMark/>
          </w:tcPr>
          <w:p w:rsidR="00491469" w:rsidRPr="00D204FB" w:rsidRDefault="00491469" w:rsidP="00B92D2E">
            <w:pPr>
              <w:rPr>
                <w:rFonts w:ascii="Arial" w:hAnsi="Arial" w:cs="Arial"/>
                <w:sz w:val="16"/>
                <w:szCs w:val="16"/>
              </w:rPr>
            </w:pPr>
          </w:p>
        </w:tc>
        <w:tc>
          <w:tcPr>
            <w:tcW w:w="1527" w:type="dxa"/>
            <w:shd w:val="clear" w:color="000000" w:fill="FFFFFF"/>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 местный бюджет</w:t>
            </w:r>
          </w:p>
        </w:tc>
        <w:tc>
          <w:tcPr>
            <w:tcW w:w="128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16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276" w:type="dxa"/>
            <w:shd w:val="clear" w:color="000000" w:fill="FFFFFF"/>
            <w:noWrap/>
            <w:vAlign w:val="bottom"/>
            <w:hideMark/>
          </w:tcPr>
          <w:p w:rsidR="00491469" w:rsidRPr="00D204FB" w:rsidRDefault="00491469" w:rsidP="00B92D2E">
            <w:pPr>
              <w:jc w:val="center"/>
              <w:rPr>
                <w:rFonts w:ascii="Arial" w:hAnsi="Arial" w:cs="Arial"/>
                <w:sz w:val="16"/>
                <w:szCs w:val="16"/>
              </w:rPr>
            </w:pPr>
          </w:p>
        </w:tc>
        <w:tc>
          <w:tcPr>
            <w:tcW w:w="1143"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022" w:type="dxa"/>
            <w:shd w:val="clear" w:color="000000" w:fill="FFFFFF"/>
            <w:vAlign w:val="bottom"/>
            <w:hideMark/>
          </w:tcPr>
          <w:p w:rsidR="00491469" w:rsidRPr="00D204FB" w:rsidRDefault="00491469" w:rsidP="00B92D2E">
            <w:pPr>
              <w:jc w:val="center"/>
              <w:rPr>
                <w:rFonts w:ascii="Arial" w:hAnsi="Arial" w:cs="Arial"/>
                <w:sz w:val="16"/>
                <w:szCs w:val="16"/>
              </w:rPr>
            </w:pPr>
          </w:p>
        </w:tc>
      </w:tr>
      <w:tr w:rsidR="00D204FB" w:rsidRPr="00D204FB" w:rsidTr="00491469">
        <w:trPr>
          <w:trHeight w:val="405"/>
        </w:trPr>
        <w:tc>
          <w:tcPr>
            <w:tcW w:w="522" w:type="dxa"/>
            <w:vMerge/>
            <w:vAlign w:val="center"/>
            <w:hideMark/>
          </w:tcPr>
          <w:p w:rsidR="00491469" w:rsidRPr="00D204FB" w:rsidRDefault="00491469" w:rsidP="00B92D2E">
            <w:pPr>
              <w:rPr>
                <w:rFonts w:ascii="Arial" w:hAnsi="Arial" w:cs="Arial"/>
                <w:sz w:val="16"/>
                <w:szCs w:val="16"/>
              </w:rPr>
            </w:pPr>
          </w:p>
        </w:tc>
        <w:tc>
          <w:tcPr>
            <w:tcW w:w="2035" w:type="dxa"/>
            <w:vMerge/>
            <w:vAlign w:val="center"/>
            <w:hideMark/>
          </w:tcPr>
          <w:p w:rsidR="00491469" w:rsidRPr="00D204FB" w:rsidRDefault="00491469" w:rsidP="00B92D2E">
            <w:pPr>
              <w:rPr>
                <w:rFonts w:ascii="Arial" w:hAnsi="Arial" w:cs="Arial"/>
                <w:sz w:val="16"/>
                <w:szCs w:val="16"/>
              </w:rPr>
            </w:pPr>
          </w:p>
        </w:tc>
        <w:tc>
          <w:tcPr>
            <w:tcW w:w="860" w:type="dxa"/>
            <w:vMerge/>
            <w:vAlign w:val="center"/>
            <w:hideMark/>
          </w:tcPr>
          <w:p w:rsidR="00491469" w:rsidRPr="00D204FB" w:rsidRDefault="00491469" w:rsidP="00B92D2E">
            <w:pPr>
              <w:rPr>
                <w:rFonts w:ascii="Arial" w:hAnsi="Arial" w:cs="Arial"/>
                <w:sz w:val="16"/>
                <w:szCs w:val="16"/>
              </w:rPr>
            </w:pPr>
          </w:p>
        </w:tc>
        <w:tc>
          <w:tcPr>
            <w:tcW w:w="1296" w:type="dxa"/>
            <w:vMerge/>
            <w:vAlign w:val="center"/>
            <w:hideMark/>
          </w:tcPr>
          <w:p w:rsidR="00491469" w:rsidRPr="00D204FB" w:rsidRDefault="00491469" w:rsidP="00B92D2E">
            <w:pPr>
              <w:jc w:val="center"/>
              <w:rPr>
                <w:rFonts w:ascii="Arial" w:hAnsi="Arial" w:cs="Arial"/>
                <w:b/>
                <w:bCs/>
                <w:sz w:val="16"/>
                <w:szCs w:val="16"/>
              </w:rPr>
            </w:pPr>
          </w:p>
        </w:tc>
        <w:tc>
          <w:tcPr>
            <w:tcW w:w="690" w:type="dxa"/>
            <w:vMerge/>
            <w:vAlign w:val="center"/>
            <w:hideMark/>
          </w:tcPr>
          <w:p w:rsidR="00491469" w:rsidRPr="00D204FB" w:rsidRDefault="00491469" w:rsidP="00B92D2E">
            <w:pPr>
              <w:rPr>
                <w:rFonts w:ascii="Arial" w:hAnsi="Arial" w:cs="Arial"/>
                <w:sz w:val="16"/>
                <w:szCs w:val="16"/>
              </w:rPr>
            </w:pPr>
          </w:p>
        </w:tc>
        <w:tc>
          <w:tcPr>
            <w:tcW w:w="709" w:type="dxa"/>
            <w:vMerge/>
            <w:vAlign w:val="center"/>
            <w:hideMark/>
          </w:tcPr>
          <w:p w:rsidR="00491469" w:rsidRPr="00D204FB" w:rsidRDefault="00491469" w:rsidP="00B92D2E">
            <w:pPr>
              <w:rPr>
                <w:rFonts w:ascii="Arial" w:hAnsi="Arial" w:cs="Arial"/>
                <w:sz w:val="16"/>
                <w:szCs w:val="16"/>
              </w:rPr>
            </w:pPr>
          </w:p>
        </w:tc>
        <w:tc>
          <w:tcPr>
            <w:tcW w:w="577" w:type="dxa"/>
            <w:vMerge/>
            <w:vAlign w:val="center"/>
            <w:hideMark/>
          </w:tcPr>
          <w:p w:rsidR="00491469" w:rsidRPr="00D204FB" w:rsidRDefault="00491469" w:rsidP="00B92D2E">
            <w:pPr>
              <w:rPr>
                <w:rFonts w:ascii="Arial" w:hAnsi="Arial" w:cs="Arial"/>
                <w:sz w:val="16"/>
                <w:szCs w:val="16"/>
              </w:rPr>
            </w:pPr>
          </w:p>
        </w:tc>
        <w:tc>
          <w:tcPr>
            <w:tcW w:w="746" w:type="dxa"/>
            <w:vMerge/>
            <w:vAlign w:val="center"/>
            <w:hideMark/>
          </w:tcPr>
          <w:p w:rsidR="00491469" w:rsidRPr="00D204FB" w:rsidRDefault="00491469" w:rsidP="00B92D2E">
            <w:pPr>
              <w:rPr>
                <w:rFonts w:ascii="Arial" w:hAnsi="Arial" w:cs="Arial"/>
                <w:sz w:val="16"/>
                <w:szCs w:val="16"/>
              </w:rPr>
            </w:pPr>
          </w:p>
        </w:tc>
        <w:tc>
          <w:tcPr>
            <w:tcW w:w="1527" w:type="dxa"/>
            <w:shd w:val="clear" w:color="000000" w:fill="FFFFFF"/>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 внебюджетные источники</w:t>
            </w:r>
          </w:p>
        </w:tc>
        <w:tc>
          <w:tcPr>
            <w:tcW w:w="128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310 544,50</w:t>
            </w:r>
          </w:p>
        </w:tc>
        <w:tc>
          <w:tcPr>
            <w:tcW w:w="116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110 632,00</w:t>
            </w:r>
          </w:p>
        </w:tc>
        <w:tc>
          <w:tcPr>
            <w:tcW w:w="127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66 637,50</w:t>
            </w:r>
          </w:p>
        </w:tc>
        <w:tc>
          <w:tcPr>
            <w:tcW w:w="1143"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66 637,50</w:t>
            </w:r>
          </w:p>
        </w:tc>
        <w:tc>
          <w:tcPr>
            <w:tcW w:w="1022" w:type="dxa"/>
            <w:shd w:val="clear" w:color="000000" w:fill="FFFFFF"/>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66 637,50</w:t>
            </w:r>
          </w:p>
        </w:tc>
      </w:tr>
      <w:tr w:rsidR="00D204FB" w:rsidRPr="00D204FB" w:rsidTr="00491469">
        <w:trPr>
          <w:trHeight w:val="405"/>
        </w:trPr>
        <w:tc>
          <w:tcPr>
            <w:tcW w:w="522" w:type="dxa"/>
            <w:vMerge/>
            <w:vAlign w:val="center"/>
            <w:hideMark/>
          </w:tcPr>
          <w:p w:rsidR="00491469" w:rsidRPr="00D204FB" w:rsidRDefault="00491469" w:rsidP="00B92D2E">
            <w:pPr>
              <w:rPr>
                <w:rFonts w:ascii="Arial" w:hAnsi="Arial" w:cs="Arial"/>
                <w:sz w:val="16"/>
                <w:szCs w:val="16"/>
              </w:rPr>
            </w:pPr>
          </w:p>
        </w:tc>
        <w:tc>
          <w:tcPr>
            <w:tcW w:w="2035" w:type="dxa"/>
            <w:vMerge/>
            <w:vAlign w:val="center"/>
            <w:hideMark/>
          </w:tcPr>
          <w:p w:rsidR="00491469" w:rsidRPr="00D204FB" w:rsidRDefault="00491469" w:rsidP="00B92D2E">
            <w:pPr>
              <w:rPr>
                <w:rFonts w:ascii="Arial" w:hAnsi="Arial" w:cs="Arial"/>
                <w:sz w:val="16"/>
                <w:szCs w:val="16"/>
              </w:rPr>
            </w:pPr>
          </w:p>
        </w:tc>
        <w:tc>
          <w:tcPr>
            <w:tcW w:w="860" w:type="dxa"/>
            <w:vMerge/>
            <w:vAlign w:val="center"/>
            <w:hideMark/>
          </w:tcPr>
          <w:p w:rsidR="00491469" w:rsidRPr="00D204FB" w:rsidRDefault="00491469" w:rsidP="00B92D2E">
            <w:pPr>
              <w:rPr>
                <w:rFonts w:ascii="Arial" w:hAnsi="Arial" w:cs="Arial"/>
                <w:sz w:val="16"/>
                <w:szCs w:val="16"/>
              </w:rPr>
            </w:pPr>
          </w:p>
        </w:tc>
        <w:tc>
          <w:tcPr>
            <w:tcW w:w="1296" w:type="dxa"/>
            <w:vMerge/>
            <w:vAlign w:val="center"/>
            <w:hideMark/>
          </w:tcPr>
          <w:p w:rsidR="00491469" w:rsidRPr="00D204FB" w:rsidRDefault="00491469" w:rsidP="00B92D2E">
            <w:pPr>
              <w:jc w:val="center"/>
              <w:rPr>
                <w:rFonts w:ascii="Arial" w:hAnsi="Arial" w:cs="Arial"/>
                <w:b/>
                <w:bCs/>
                <w:sz w:val="16"/>
                <w:szCs w:val="16"/>
              </w:rPr>
            </w:pPr>
          </w:p>
        </w:tc>
        <w:tc>
          <w:tcPr>
            <w:tcW w:w="690" w:type="dxa"/>
            <w:vMerge/>
            <w:vAlign w:val="center"/>
            <w:hideMark/>
          </w:tcPr>
          <w:p w:rsidR="00491469" w:rsidRPr="00D204FB" w:rsidRDefault="00491469" w:rsidP="00B92D2E">
            <w:pPr>
              <w:rPr>
                <w:rFonts w:ascii="Arial" w:hAnsi="Arial" w:cs="Arial"/>
                <w:sz w:val="16"/>
                <w:szCs w:val="16"/>
              </w:rPr>
            </w:pPr>
          </w:p>
        </w:tc>
        <w:tc>
          <w:tcPr>
            <w:tcW w:w="709" w:type="dxa"/>
            <w:vMerge/>
            <w:vAlign w:val="center"/>
            <w:hideMark/>
          </w:tcPr>
          <w:p w:rsidR="00491469" w:rsidRPr="00D204FB" w:rsidRDefault="00491469" w:rsidP="00B92D2E">
            <w:pPr>
              <w:rPr>
                <w:rFonts w:ascii="Arial" w:hAnsi="Arial" w:cs="Arial"/>
                <w:sz w:val="16"/>
                <w:szCs w:val="16"/>
              </w:rPr>
            </w:pPr>
          </w:p>
        </w:tc>
        <w:tc>
          <w:tcPr>
            <w:tcW w:w="577" w:type="dxa"/>
            <w:vMerge/>
            <w:vAlign w:val="center"/>
            <w:hideMark/>
          </w:tcPr>
          <w:p w:rsidR="00491469" w:rsidRPr="00D204FB" w:rsidRDefault="00491469" w:rsidP="00B92D2E">
            <w:pPr>
              <w:rPr>
                <w:rFonts w:ascii="Arial" w:hAnsi="Arial" w:cs="Arial"/>
                <w:sz w:val="16"/>
                <w:szCs w:val="16"/>
              </w:rPr>
            </w:pPr>
          </w:p>
        </w:tc>
        <w:tc>
          <w:tcPr>
            <w:tcW w:w="746" w:type="dxa"/>
            <w:vMerge/>
            <w:vAlign w:val="center"/>
            <w:hideMark/>
          </w:tcPr>
          <w:p w:rsidR="00491469" w:rsidRPr="00D204FB" w:rsidRDefault="00491469" w:rsidP="00B92D2E">
            <w:pPr>
              <w:rPr>
                <w:rFonts w:ascii="Arial" w:hAnsi="Arial" w:cs="Arial"/>
                <w:sz w:val="16"/>
                <w:szCs w:val="16"/>
              </w:rPr>
            </w:pPr>
          </w:p>
        </w:tc>
        <w:tc>
          <w:tcPr>
            <w:tcW w:w="1527" w:type="dxa"/>
            <w:shd w:val="clear" w:color="000000" w:fill="FFFFFF"/>
            <w:noWrap/>
            <w:vAlign w:val="bottom"/>
            <w:hideMark/>
          </w:tcPr>
          <w:p w:rsidR="00491469" w:rsidRPr="00D204FB" w:rsidRDefault="00491469" w:rsidP="00B92D2E">
            <w:pPr>
              <w:rPr>
                <w:rFonts w:ascii="Arial" w:hAnsi="Arial" w:cs="Arial"/>
                <w:sz w:val="16"/>
                <w:szCs w:val="16"/>
              </w:rPr>
            </w:pPr>
            <w:r w:rsidRPr="00D204FB">
              <w:rPr>
                <w:rFonts w:ascii="Arial" w:hAnsi="Arial" w:cs="Arial"/>
                <w:sz w:val="16"/>
                <w:szCs w:val="16"/>
              </w:rPr>
              <w:t xml:space="preserve"> Виды работ </w:t>
            </w:r>
          </w:p>
        </w:tc>
        <w:tc>
          <w:tcPr>
            <w:tcW w:w="1286" w:type="dxa"/>
            <w:shd w:val="clear" w:color="000000" w:fill="FFFFFF"/>
            <w:noWrap/>
            <w:vAlign w:val="bottom"/>
            <w:hideMark/>
          </w:tcPr>
          <w:p w:rsidR="00491469" w:rsidRPr="00D204FB" w:rsidRDefault="00491469" w:rsidP="00B92D2E">
            <w:pPr>
              <w:rPr>
                <w:rFonts w:ascii="Arial" w:hAnsi="Arial" w:cs="Arial"/>
                <w:sz w:val="16"/>
                <w:szCs w:val="16"/>
              </w:rPr>
            </w:pPr>
            <w:r w:rsidRPr="00D204FB">
              <w:rPr>
                <w:rFonts w:ascii="Arial" w:hAnsi="Arial" w:cs="Arial"/>
                <w:sz w:val="16"/>
                <w:szCs w:val="16"/>
              </w:rPr>
              <w:t> </w:t>
            </w:r>
          </w:p>
        </w:tc>
        <w:tc>
          <w:tcPr>
            <w:tcW w:w="1166" w:type="dxa"/>
            <w:shd w:val="clear" w:color="000000" w:fill="FFFFFF"/>
            <w:noWrap/>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 </w:t>
            </w:r>
          </w:p>
        </w:tc>
        <w:tc>
          <w:tcPr>
            <w:tcW w:w="1276" w:type="dxa"/>
            <w:shd w:val="clear" w:color="000000" w:fill="FFFFFF"/>
            <w:noWrap/>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 </w:t>
            </w:r>
          </w:p>
        </w:tc>
        <w:tc>
          <w:tcPr>
            <w:tcW w:w="2165" w:type="dxa"/>
            <w:gridSpan w:val="2"/>
            <w:shd w:val="clear" w:color="000000" w:fill="FFFFFF"/>
            <w:noWrap/>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 xml:space="preserve"> строительно-монтажные работы </w:t>
            </w:r>
          </w:p>
        </w:tc>
      </w:tr>
      <w:tr w:rsidR="00D204FB" w:rsidRPr="00D204FB" w:rsidTr="00491469">
        <w:trPr>
          <w:trHeight w:val="405"/>
        </w:trPr>
        <w:tc>
          <w:tcPr>
            <w:tcW w:w="522" w:type="dxa"/>
            <w:vMerge/>
            <w:vAlign w:val="center"/>
            <w:hideMark/>
          </w:tcPr>
          <w:p w:rsidR="00491469" w:rsidRPr="00D204FB" w:rsidRDefault="00491469" w:rsidP="00B92D2E">
            <w:pPr>
              <w:rPr>
                <w:rFonts w:ascii="Arial" w:hAnsi="Arial" w:cs="Arial"/>
                <w:sz w:val="16"/>
                <w:szCs w:val="16"/>
              </w:rPr>
            </w:pPr>
          </w:p>
        </w:tc>
        <w:tc>
          <w:tcPr>
            <w:tcW w:w="2035" w:type="dxa"/>
            <w:vMerge/>
            <w:vAlign w:val="center"/>
            <w:hideMark/>
          </w:tcPr>
          <w:p w:rsidR="00491469" w:rsidRPr="00D204FB" w:rsidRDefault="00491469" w:rsidP="00B92D2E">
            <w:pPr>
              <w:rPr>
                <w:rFonts w:ascii="Arial" w:hAnsi="Arial" w:cs="Arial"/>
                <w:sz w:val="16"/>
                <w:szCs w:val="16"/>
              </w:rPr>
            </w:pPr>
          </w:p>
        </w:tc>
        <w:tc>
          <w:tcPr>
            <w:tcW w:w="860" w:type="dxa"/>
            <w:vMerge/>
            <w:vAlign w:val="center"/>
            <w:hideMark/>
          </w:tcPr>
          <w:p w:rsidR="00491469" w:rsidRPr="00D204FB" w:rsidRDefault="00491469" w:rsidP="00B92D2E">
            <w:pPr>
              <w:rPr>
                <w:rFonts w:ascii="Arial" w:hAnsi="Arial" w:cs="Arial"/>
                <w:sz w:val="16"/>
                <w:szCs w:val="16"/>
              </w:rPr>
            </w:pPr>
          </w:p>
        </w:tc>
        <w:tc>
          <w:tcPr>
            <w:tcW w:w="1296" w:type="dxa"/>
            <w:vMerge/>
            <w:vAlign w:val="center"/>
            <w:hideMark/>
          </w:tcPr>
          <w:p w:rsidR="00491469" w:rsidRPr="00D204FB" w:rsidRDefault="00491469" w:rsidP="00B92D2E">
            <w:pPr>
              <w:jc w:val="center"/>
              <w:rPr>
                <w:rFonts w:ascii="Arial" w:hAnsi="Arial" w:cs="Arial"/>
                <w:b/>
                <w:bCs/>
                <w:sz w:val="16"/>
                <w:szCs w:val="16"/>
              </w:rPr>
            </w:pPr>
          </w:p>
        </w:tc>
        <w:tc>
          <w:tcPr>
            <w:tcW w:w="690" w:type="dxa"/>
            <w:vMerge/>
            <w:vAlign w:val="center"/>
            <w:hideMark/>
          </w:tcPr>
          <w:p w:rsidR="00491469" w:rsidRPr="00D204FB" w:rsidRDefault="00491469" w:rsidP="00B92D2E">
            <w:pPr>
              <w:rPr>
                <w:rFonts w:ascii="Arial" w:hAnsi="Arial" w:cs="Arial"/>
                <w:sz w:val="16"/>
                <w:szCs w:val="16"/>
              </w:rPr>
            </w:pPr>
          </w:p>
        </w:tc>
        <w:tc>
          <w:tcPr>
            <w:tcW w:w="709" w:type="dxa"/>
            <w:vMerge/>
            <w:vAlign w:val="center"/>
            <w:hideMark/>
          </w:tcPr>
          <w:p w:rsidR="00491469" w:rsidRPr="00D204FB" w:rsidRDefault="00491469" w:rsidP="00B92D2E">
            <w:pPr>
              <w:rPr>
                <w:rFonts w:ascii="Arial" w:hAnsi="Arial" w:cs="Arial"/>
                <w:sz w:val="16"/>
                <w:szCs w:val="16"/>
              </w:rPr>
            </w:pPr>
          </w:p>
        </w:tc>
        <w:tc>
          <w:tcPr>
            <w:tcW w:w="577" w:type="dxa"/>
            <w:vMerge/>
            <w:vAlign w:val="center"/>
            <w:hideMark/>
          </w:tcPr>
          <w:p w:rsidR="00491469" w:rsidRPr="00D204FB" w:rsidRDefault="00491469" w:rsidP="00B92D2E">
            <w:pPr>
              <w:rPr>
                <w:rFonts w:ascii="Arial" w:hAnsi="Arial" w:cs="Arial"/>
                <w:sz w:val="16"/>
                <w:szCs w:val="16"/>
              </w:rPr>
            </w:pPr>
          </w:p>
        </w:tc>
        <w:tc>
          <w:tcPr>
            <w:tcW w:w="746" w:type="dxa"/>
            <w:vMerge/>
            <w:vAlign w:val="center"/>
            <w:hideMark/>
          </w:tcPr>
          <w:p w:rsidR="00491469" w:rsidRPr="00D204FB" w:rsidRDefault="00491469" w:rsidP="00B92D2E">
            <w:pPr>
              <w:rPr>
                <w:rFonts w:ascii="Arial" w:hAnsi="Arial" w:cs="Arial"/>
                <w:sz w:val="16"/>
                <w:szCs w:val="16"/>
              </w:rPr>
            </w:pPr>
          </w:p>
        </w:tc>
        <w:tc>
          <w:tcPr>
            <w:tcW w:w="1527" w:type="dxa"/>
            <w:shd w:val="clear" w:color="000000" w:fill="FFFFFF"/>
            <w:noWrap/>
            <w:vAlign w:val="bottom"/>
            <w:hideMark/>
          </w:tcPr>
          <w:p w:rsidR="00491469" w:rsidRPr="00D204FB" w:rsidRDefault="00491469" w:rsidP="00B92D2E">
            <w:pPr>
              <w:rPr>
                <w:rFonts w:ascii="Arial" w:hAnsi="Arial" w:cs="Arial"/>
                <w:sz w:val="16"/>
                <w:szCs w:val="16"/>
              </w:rPr>
            </w:pPr>
            <w:r w:rsidRPr="00D204FB">
              <w:rPr>
                <w:rFonts w:ascii="Arial" w:hAnsi="Arial" w:cs="Arial"/>
                <w:sz w:val="16"/>
                <w:szCs w:val="16"/>
              </w:rPr>
              <w:t xml:space="preserve">Натуральные показатели, м.п. </w:t>
            </w:r>
          </w:p>
        </w:tc>
        <w:tc>
          <w:tcPr>
            <w:tcW w:w="128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1 342</w:t>
            </w:r>
          </w:p>
        </w:tc>
        <w:tc>
          <w:tcPr>
            <w:tcW w:w="1166" w:type="dxa"/>
            <w:shd w:val="clear" w:color="000000" w:fill="FFFFFF"/>
            <w:noWrap/>
            <w:vAlign w:val="bottom"/>
            <w:hideMark/>
          </w:tcPr>
          <w:p w:rsidR="00491469" w:rsidRPr="00D204FB" w:rsidRDefault="00491469" w:rsidP="00B92D2E">
            <w:pPr>
              <w:jc w:val="center"/>
              <w:rPr>
                <w:rFonts w:ascii="Arial" w:hAnsi="Arial" w:cs="Arial"/>
                <w:sz w:val="16"/>
                <w:szCs w:val="16"/>
              </w:rPr>
            </w:pPr>
          </w:p>
        </w:tc>
        <w:tc>
          <w:tcPr>
            <w:tcW w:w="1276" w:type="dxa"/>
            <w:shd w:val="clear" w:color="000000" w:fill="FFFFFF"/>
            <w:noWrap/>
            <w:vAlign w:val="bottom"/>
            <w:hideMark/>
          </w:tcPr>
          <w:p w:rsidR="00491469" w:rsidRPr="00D204FB" w:rsidRDefault="00491469" w:rsidP="00B92D2E">
            <w:pPr>
              <w:jc w:val="center"/>
              <w:rPr>
                <w:rFonts w:ascii="Arial" w:hAnsi="Arial" w:cs="Arial"/>
                <w:sz w:val="16"/>
                <w:szCs w:val="16"/>
              </w:rPr>
            </w:pPr>
          </w:p>
        </w:tc>
        <w:tc>
          <w:tcPr>
            <w:tcW w:w="1143"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890</w:t>
            </w:r>
          </w:p>
        </w:tc>
        <w:tc>
          <w:tcPr>
            <w:tcW w:w="1022" w:type="dxa"/>
            <w:shd w:val="clear" w:color="000000" w:fill="FFFFFF"/>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452</w:t>
            </w:r>
          </w:p>
        </w:tc>
      </w:tr>
      <w:tr w:rsidR="00D204FB" w:rsidRPr="00D204FB" w:rsidTr="00491469">
        <w:trPr>
          <w:trHeight w:val="405"/>
        </w:trPr>
        <w:tc>
          <w:tcPr>
            <w:tcW w:w="522" w:type="dxa"/>
            <w:vMerge w:val="restart"/>
            <w:shd w:val="clear" w:color="000000" w:fill="FFFFFF"/>
            <w:noWrap/>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4</w:t>
            </w:r>
          </w:p>
        </w:tc>
        <w:tc>
          <w:tcPr>
            <w:tcW w:w="2035" w:type="dxa"/>
            <w:vMerge w:val="restart"/>
            <w:shd w:val="clear" w:color="000000" w:fill="FFFFFF"/>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"Коллектор по ул. Талнахской (от ул.Ленинградская до ул. Анисимова)"</w:t>
            </w:r>
          </w:p>
        </w:tc>
        <w:tc>
          <w:tcPr>
            <w:tcW w:w="860" w:type="dxa"/>
            <w:vMerge w:val="restart"/>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Красноярский край, город Норильск</w:t>
            </w:r>
          </w:p>
        </w:tc>
        <w:tc>
          <w:tcPr>
            <w:tcW w:w="1296" w:type="dxa"/>
            <w:vMerge w:val="restart"/>
            <w:shd w:val="clear" w:color="000000" w:fill="FFFFFF"/>
            <w:vAlign w:val="center"/>
            <w:hideMark/>
          </w:tcPr>
          <w:p w:rsidR="00491469" w:rsidRPr="00D204FB" w:rsidRDefault="00491469" w:rsidP="00B92D2E">
            <w:pPr>
              <w:jc w:val="center"/>
              <w:rPr>
                <w:rFonts w:ascii="Arial" w:hAnsi="Arial" w:cs="Arial"/>
                <w:b/>
                <w:bCs/>
                <w:sz w:val="16"/>
                <w:szCs w:val="16"/>
              </w:rPr>
            </w:pPr>
            <w:r w:rsidRPr="00D204FB">
              <w:rPr>
                <w:rFonts w:ascii="Arial" w:hAnsi="Arial" w:cs="Arial"/>
                <w:b/>
                <w:bCs/>
                <w:sz w:val="16"/>
                <w:szCs w:val="16"/>
              </w:rPr>
              <w:t>1 463 870,2</w:t>
            </w:r>
          </w:p>
        </w:tc>
        <w:tc>
          <w:tcPr>
            <w:tcW w:w="690" w:type="dxa"/>
            <w:vMerge w:val="restart"/>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2022</w:t>
            </w:r>
          </w:p>
        </w:tc>
        <w:tc>
          <w:tcPr>
            <w:tcW w:w="709" w:type="dxa"/>
            <w:vMerge w:val="restart"/>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2035</w:t>
            </w:r>
          </w:p>
        </w:tc>
        <w:tc>
          <w:tcPr>
            <w:tcW w:w="577" w:type="dxa"/>
            <w:vMerge w:val="restart"/>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м.п.</w:t>
            </w:r>
          </w:p>
        </w:tc>
        <w:tc>
          <w:tcPr>
            <w:tcW w:w="746" w:type="dxa"/>
            <w:vMerge w:val="restart"/>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7 750</w:t>
            </w:r>
          </w:p>
        </w:tc>
        <w:tc>
          <w:tcPr>
            <w:tcW w:w="1527" w:type="dxa"/>
            <w:shd w:val="clear" w:color="000000" w:fill="FFFFFF"/>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Капитальные вложения, всего</w:t>
            </w:r>
          </w:p>
        </w:tc>
        <w:tc>
          <w:tcPr>
            <w:tcW w:w="1286" w:type="dxa"/>
            <w:shd w:val="clear" w:color="000000" w:fill="FFFFFF"/>
            <w:noWrap/>
            <w:vAlign w:val="bottom"/>
            <w:hideMark/>
          </w:tcPr>
          <w:p w:rsidR="00491469" w:rsidRPr="00D204FB" w:rsidRDefault="00491469" w:rsidP="00B92D2E">
            <w:pPr>
              <w:jc w:val="center"/>
              <w:rPr>
                <w:rFonts w:ascii="Arial" w:hAnsi="Arial" w:cs="Arial"/>
                <w:b/>
                <w:bCs/>
                <w:sz w:val="16"/>
                <w:szCs w:val="16"/>
              </w:rPr>
            </w:pPr>
            <w:r w:rsidRPr="00D204FB">
              <w:rPr>
                <w:rFonts w:ascii="Arial" w:hAnsi="Arial" w:cs="Arial"/>
                <w:b/>
                <w:bCs/>
                <w:sz w:val="16"/>
                <w:szCs w:val="16"/>
              </w:rPr>
              <w:t>55 771,6</w:t>
            </w:r>
          </w:p>
        </w:tc>
        <w:tc>
          <w:tcPr>
            <w:tcW w:w="116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9 113,8</w:t>
            </w:r>
          </w:p>
        </w:tc>
        <w:tc>
          <w:tcPr>
            <w:tcW w:w="127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20 037,1</w:t>
            </w:r>
          </w:p>
        </w:tc>
        <w:tc>
          <w:tcPr>
            <w:tcW w:w="1143"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15 278,0</w:t>
            </w:r>
          </w:p>
        </w:tc>
        <w:tc>
          <w:tcPr>
            <w:tcW w:w="1022"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11 342,7</w:t>
            </w:r>
          </w:p>
        </w:tc>
      </w:tr>
      <w:tr w:rsidR="00D204FB" w:rsidRPr="00D204FB" w:rsidTr="00491469">
        <w:trPr>
          <w:trHeight w:val="405"/>
        </w:trPr>
        <w:tc>
          <w:tcPr>
            <w:tcW w:w="522" w:type="dxa"/>
            <w:vMerge/>
            <w:vAlign w:val="center"/>
            <w:hideMark/>
          </w:tcPr>
          <w:p w:rsidR="00491469" w:rsidRPr="00D204FB" w:rsidRDefault="00491469" w:rsidP="00B92D2E">
            <w:pPr>
              <w:rPr>
                <w:rFonts w:ascii="Arial" w:hAnsi="Arial" w:cs="Arial"/>
                <w:sz w:val="16"/>
                <w:szCs w:val="16"/>
              </w:rPr>
            </w:pPr>
          </w:p>
        </w:tc>
        <w:tc>
          <w:tcPr>
            <w:tcW w:w="2035" w:type="dxa"/>
            <w:vMerge/>
            <w:vAlign w:val="center"/>
            <w:hideMark/>
          </w:tcPr>
          <w:p w:rsidR="00491469" w:rsidRPr="00D204FB" w:rsidRDefault="00491469" w:rsidP="00B92D2E">
            <w:pPr>
              <w:rPr>
                <w:rFonts w:ascii="Arial" w:hAnsi="Arial" w:cs="Arial"/>
                <w:sz w:val="16"/>
                <w:szCs w:val="16"/>
              </w:rPr>
            </w:pPr>
          </w:p>
        </w:tc>
        <w:tc>
          <w:tcPr>
            <w:tcW w:w="860" w:type="dxa"/>
            <w:vMerge/>
            <w:vAlign w:val="center"/>
            <w:hideMark/>
          </w:tcPr>
          <w:p w:rsidR="00491469" w:rsidRPr="00D204FB" w:rsidRDefault="00491469" w:rsidP="00B92D2E">
            <w:pPr>
              <w:rPr>
                <w:rFonts w:ascii="Arial" w:hAnsi="Arial" w:cs="Arial"/>
                <w:sz w:val="16"/>
                <w:szCs w:val="16"/>
              </w:rPr>
            </w:pPr>
          </w:p>
        </w:tc>
        <w:tc>
          <w:tcPr>
            <w:tcW w:w="1296" w:type="dxa"/>
            <w:vMerge/>
            <w:vAlign w:val="center"/>
            <w:hideMark/>
          </w:tcPr>
          <w:p w:rsidR="00491469" w:rsidRPr="00D204FB" w:rsidRDefault="00491469" w:rsidP="00B92D2E">
            <w:pPr>
              <w:jc w:val="center"/>
              <w:rPr>
                <w:rFonts w:ascii="Arial" w:hAnsi="Arial" w:cs="Arial"/>
                <w:b/>
                <w:bCs/>
                <w:sz w:val="16"/>
                <w:szCs w:val="16"/>
              </w:rPr>
            </w:pPr>
          </w:p>
        </w:tc>
        <w:tc>
          <w:tcPr>
            <w:tcW w:w="690" w:type="dxa"/>
            <w:vMerge/>
            <w:vAlign w:val="center"/>
            <w:hideMark/>
          </w:tcPr>
          <w:p w:rsidR="00491469" w:rsidRPr="00D204FB" w:rsidRDefault="00491469" w:rsidP="00B92D2E">
            <w:pPr>
              <w:rPr>
                <w:rFonts w:ascii="Arial" w:hAnsi="Arial" w:cs="Arial"/>
                <w:sz w:val="16"/>
                <w:szCs w:val="16"/>
              </w:rPr>
            </w:pPr>
          </w:p>
        </w:tc>
        <w:tc>
          <w:tcPr>
            <w:tcW w:w="709" w:type="dxa"/>
            <w:vMerge/>
            <w:vAlign w:val="center"/>
            <w:hideMark/>
          </w:tcPr>
          <w:p w:rsidR="00491469" w:rsidRPr="00D204FB" w:rsidRDefault="00491469" w:rsidP="00B92D2E">
            <w:pPr>
              <w:rPr>
                <w:rFonts w:ascii="Arial" w:hAnsi="Arial" w:cs="Arial"/>
                <w:sz w:val="16"/>
                <w:szCs w:val="16"/>
              </w:rPr>
            </w:pPr>
          </w:p>
        </w:tc>
        <w:tc>
          <w:tcPr>
            <w:tcW w:w="577" w:type="dxa"/>
            <w:vMerge/>
            <w:vAlign w:val="center"/>
            <w:hideMark/>
          </w:tcPr>
          <w:p w:rsidR="00491469" w:rsidRPr="00D204FB" w:rsidRDefault="00491469" w:rsidP="00B92D2E">
            <w:pPr>
              <w:rPr>
                <w:rFonts w:ascii="Arial" w:hAnsi="Arial" w:cs="Arial"/>
                <w:sz w:val="16"/>
                <w:szCs w:val="16"/>
              </w:rPr>
            </w:pPr>
          </w:p>
        </w:tc>
        <w:tc>
          <w:tcPr>
            <w:tcW w:w="746" w:type="dxa"/>
            <w:vMerge/>
            <w:vAlign w:val="center"/>
            <w:hideMark/>
          </w:tcPr>
          <w:p w:rsidR="00491469" w:rsidRPr="00D204FB" w:rsidRDefault="00491469" w:rsidP="00B92D2E">
            <w:pPr>
              <w:rPr>
                <w:rFonts w:ascii="Arial" w:hAnsi="Arial" w:cs="Arial"/>
                <w:sz w:val="16"/>
                <w:szCs w:val="16"/>
              </w:rPr>
            </w:pPr>
          </w:p>
        </w:tc>
        <w:tc>
          <w:tcPr>
            <w:tcW w:w="1527" w:type="dxa"/>
            <w:shd w:val="clear" w:color="000000" w:fill="FFFFFF"/>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 федеральный бюджет</w:t>
            </w:r>
          </w:p>
        </w:tc>
        <w:tc>
          <w:tcPr>
            <w:tcW w:w="128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10 185,3</w:t>
            </w:r>
          </w:p>
        </w:tc>
        <w:tc>
          <w:tcPr>
            <w:tcW w:w="1166" w:type="dxa"/>
            <w:shd w:val="clear" w:color="000000" w:fill="FFFFFF"/>
            <w:noWrap/>
            <w:vAlign w:val="bottom"/>
            <w:hideMark/>
          </w:tcPr>
          <w:p w:rsidR="00491469" w:rsidRPr="00D204FB" w:rsidRDefault="00491469" w:rsidP="00B92D2E">
            <w:pPr>
              <w:jc w:val="center"/>
              <w:rPr>
                <w:rFonts w:ascii="Arial" w:hAnsi="Arial" w:cs="Arial"/>
                <w:sz w:val="16"/>
                <w:szCs w:val="16"/>
              </w:rPr>
            </w:pPr>
          </w:p>
        </w:tc>
        <w:tc>
          <w:tcPr>
            <w:tcW w:w="127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143"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10 185,3</w:t>
            </w:r>
          </w:p>
        </w:tc>
        <w:tc>
          <w:tcPr>
            <w:tcW w:w="1022" w:type="dxa"/>
            <w:shd w:val="clear" w:color="000000" w:fill="FFFFFF"/>
            <w:vAlign w:val="bottom"/>
            <w:hideMark/>
          </w:tcPr>
          <w:p w:rsidR="00491469" w:rsidRPr="00D204FB" w:rsidRDefault="00491469" w:rsidP="00B92D2E">
            <w:pPr>
              <w:jc w:val="center"/>
              <w:rPr>
                <w:rFonts w:ascii="Arial" w:hAnsi="Arial" w:cs="Arial"/>
                <w:sz w:val="16"/>
                <w:szCs w:val="16"/>
              </w:rPr>
            </w:pPr>
          </w:p>
        </w:tc>
      </w:tr>
      <w:tr w:rsidR="00D204FB" w:rsidRPr="00D204FB" w:rsidTr="00491469">
        <w:trPr>
          <w:trHeight w:val="405"/>
        </w:trPr>
        <w:tc>
          <w:tcPr>
            <w:tcW w:w="522" w:type="dxa"/>
            <w:vMerge/>
            <w:vAlign w:val="center"/>
            <w:hideMark/>
          </w:tcPr>
          <w:p w:rsidR="00491469" w:rsidRPr="00D204FB" w:rsidRDefault="00491469" w:rsidP="00B92D2E">
            <w:pPr>
              <w:rPr>
                <w:rFonts w:ascii="Arial" w:hAnsi="Arial" w:cs="Arial"/>
                <w:sz w:val="16"/>
                <w:szCs w:val="16"/>
              </w:rPr>
            </w:pPr>
          </w:p>
        </w:tc>
        <w:tc>
          <w:tcPr>
            <w:tcW w:w="2035" w:type="dxa"/>
            <w:vMerge/>
            <w:vAlign w:val="center"/>
            <w:hideMark/>
          </w:tcPr>
          <w:p w:rsidR="00491469" w:rsidRPr="00D204FB" w:rsidRDefault="00491469" w:rsidP="00B92D2E">
            <w:pPr>
              <w:rPr>
                <w:rFonts w:ascii="Arial" w:hAnsi="Arial" w:cs="Arial"/>
                <w:sz w:val="16"/>
                <w:szCs w:val="16"/>
              </w:rPr>
            </w:pPr>
          </w:p>
        </w:tc>
        <w:tc>
          <w:tcPr>
            <w:tcW w:w="860" w:type="dxa"/>
            <w:vMerge/>
            <w:vAlign w:val="center"/>
            <w:hideMark/>
          </w:tcPr>
          <w:p w:rsidR="00491469" w:rsidRPr="00D204FB" w:rsidRDefault="00491469" w:rsidP="00B92D2E">
            <w:pPr>
              <w:rPr>
                <w:rFonts w:ascii="Arial" w:hAnsi="Arial" w:cs="Arial"/>
                <w:sz w:val="16"/>
                <w:szCs w:val="16"/>
              </w:rPr>
            </w:pPr>
          </w:p>
        </w:tc>
        <w:tc>
          <w:tcPr>
            <w:tcW w:w="1296" w:type="dxa"/>
            <w:vMerge/>
            <w:vAlign w:val="center"/>
            <w:hideMark/>
          </w:tcPr>
          <w:p w:rsidR="00491469" w:rsidRPr="00D204FB" w:rsidRDefault="00491469" w:rsidP="00B92D2E">
            <w:pPr>
              <w:jc w:val="center"/>
              <w:rPr>
                <w:rFonts w:ascii="Arial" w:hAnsi="Arial" w:cs="Arial"/>
                <w:b/>
                <w:bCs/>
                <w:sz w:val="16"/>
                <w:szCs w:val="16"/>
              </w:rPr>
            </w:pPr>
          </w:p>
        </w:tc>
        <w:tc>
          <w:tcPr>
            <w:tcW w:w="690" w:type="dxa"/>
            <w:vMerge/>
            <w:vAlign w:val="center"/>
            <w:hideMark/>
          </w:tcPr>
          <w:p w:rsidR="00491469" w:rsidRPr="00D204FB" w:rsidRDefault="00491469" w:rsidP="00B92D2E">
            <w:pPr>
              <w:rPr>
                <w:rFonts w:ascii="Arial" w:hAnsi="Arial" w:cs="Arial"/>
                <w:sz w:val="16"/>
                <w:szCs w:val="16"/>
              </w:rPr>
            </w:pPr>
          </w:p>
        </w:tc>
        <w:tc>
          <w:tcPr>
            <w:tcW w:w="709" w:type="dxa"/>
            <w:vMerge/>
            <w:vAlign w:val="center"/>
            <w:hideMark/>
          </w:tcPr>
          <w:p w:rsidR="00491469" w:rsidRPr="00D204FB" w:rsidRDefault="00491469" w:rsidP="00B92D2E">
            <w:pPr>
              <w:rPr>
                <w:rFonts w:ascii="Arial" w:hAnsi="Arial" w:cs="Arial"/>
                <w:sz w:val="16"/>
                <w:szCs w:val="16"/>
              </w:rPr>
            </w:pPr>
          </w:p>
        </w:tc>
        <w:tc>
          <w:tcPr>
            <w:tcW w:w="577" w:type="dxa"/>
            <w:vMerge/>
            <w:vAlign w:val="center"/>
            <w:hideMark/>
          </w:tcPr>
          <w:p w:rsidR="00491469" w:rsidRPr="00D204FB" w:rsidRDefault="00491469" w:rsidP="00B92D2E">
            <w:pPr>
              <w:rPr>
                <w:rFonts w:ascii="Arial" w:hAnsi="Arial" w:cs="Arial"/>
                <w:sz w:val="16"/>
                <w:szCs w:val="16"/>
              </w:rPr>
            </w:pPr>
          </w:p>
        </w:tc>
        <w:tc>
          <w:tcPr>
            <w:tcW w:w="746" w:type="dxa"/>
            <w:vMerge/>
            <w:vAlign w:val="center"/>
            <w:hideMark/>
          </w:tcPr>
          <w:p w:rsidR="00491469" w:rsidRPr="00D204FB" w:rsidRDefault="00491469" w:rsidP="00B92D2E">
            <w:pPr>
              <w:rPr>
                <w:rFonts w:ascii="Arial" w:hAnsi="Arial" w:cs="Arial"/>
                <w:sz w:val="16"/>
                <w:szCs w:val="16"/>
              </w:rPr>
            </w:pPr>
          </w:p>
        </w:tc>
        <w:tc>
          <w:tcPr>
            <w:tcW w:w="1527" w:type="dxa"/>
            <w:shd w:val="clear" w:color="000000" w:fill="FFFFFF"/>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 бюджет субъекта РФ</w:t>
            </w:r>
          </w:p>
        </w:tc>
        <w:tc>
          <w:tcPr>
            <w:tcW w:w="128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166" w:type="dxa"/>
            <w:shd w:val="clear" w:color="000000" w:fill="FFFFFF"/>
            <w:noWrap/>
            <w:vAlign w:val="bottom"/>
            <w:hideMark/>
          </w:tcPr>
          <w:p w:rsidR="00491469" w:rsidRPr="00D204FB" w:rsidRDefault="00491469" w:rsidP="00B92D2E">
            <w:pPr>
              <w:jc w:val="center"/>
              <w:rPr>
                <w:rFonts w:ascii="Arial" w:hAnsi="Arial" w:cs="Arial"/>
                <w:sz w:val="16"/>
                <w:szCs w:val="16"/>
              </w:rPr>
            </w:pPr>
          </w:p>
        </w:tc>
        <w:tc>
          <w:tcPr>
            <w:tcW w:w="1276" w:type="dxa"/>
            <w:shd w:val="clear" w:color="000000" w:fill="FFFFFF"/>
            <w:noWrap/>
            <w:vAlign w:val="bottom"/>
            <w:hideMark/>
          </w:tcPr>
          <w:p w:rsidR="00491469" w:rsidRPr="00D204FB" w:rsidRDefault="00491469" w:rsidP="00B92D2E">
            <w:pPr>
              <w:jc w:val="center"/>
              <w:rPr>
                <w:rFonts w:ascii="Arial" w:hAnsi="Arial" w:cs="Arial"/>
                <w:sz w:val="16"/>
                <w:szCs w:val="16"/>
              </w:rPr>
            </w:pPr>
          </w:p>
        </w:tc>
        <w:tc>
          <w:tcPr>
            <w:tcW w:w="1143" w:type="dxa"/>
            <w:shd w:val="clear" w:color="000000" w:fill="FFFFFF"/>
            <w:noWrap/>
            <w:vAlign w:val="bottom"/>
            <w:hideMark/>
          </w:tcPr>
          <w:p w:rsidR="00491469" w:rsidRPr="00D204FB" w:rsidRDefault="00491469" w:rsidP="00B92D2E">
            <w:pPr>
              <w:jc w:val="center"/>
              <w:rPr>
                <w:rFonts w:ascii="Arial" w:hAnsi="Arial" w:cs="Arial"/>
                <w:sz w:val="16"/>
                <w:szCs w:val="16"/>
              </w:rPr>
            </w:pPr>
          </w:p>
        </w:tc>
        <w:tc>
          <w:tcPr>
            <w:tcW w:w="1022" w:type="dxa"/>
            <w:shd w:val="clear" w:color="000000" w:fill="FFFFFF"/>
            <w:vAlign w:val="bottom"/>
            <w:hideMark/>
          </w:tcPr>
          <w:p w:rsidR="00491469" w:rsidRPr="00D204FB" w:rsidRDefault="00491469" w:rsidP="00B92D2E">
            <w:pPr>
              <w:jc w:val="center"/>
              <w:rPr>
                <w:rFonts w:ascii="Arial" w:hAnsi="Arial" w:cs="Arial"/>
                <w:sz w:val="16"/>
                <w:szCs w:val="16"/>
              </w:rPr>
            </w:pPr>
          </w:p>
        </w:tc>
      </w:tr>
      <w:tr w:rsidR="00D204FB" w:rsidRPr="00D204FB" w:rsidTr="00491469">
        <w:trPr>
          <w:trHeight w:val="405"/>
        </w:trPr>
        <w:tc>
          <w:tcPr>
            <w:tcW w:w="522" w:type="dxa"/>
            <w:vMerge/>
            <w:vAlign w:val="center"/>
            <w:hideMark/>
          </w:tcPr>
          <w:p w:rsidR="00491469" w:rsidRPr="00D204FB" w:rsidRDefault="00491469" w:rsidP="00B92D2E">
            <w:pPr>
              <w:rPr>
                <w:rFonts w:ascii="Arial" w:hAnsi="Arial" w:cs="Arial"/>
                <w:sz w:val="16"/>
                <w:szCs w:val="16"/>
              </w:rPr>
            </w:pPr>
          </w:p>
        </w:tc>
        <w:tc>
          <w:tcPr>
            <w:tcW w:w="2035" w:type="dxa"/>
            <w:vMerge/>
            <w:vAlign w:val="center"/>
            <w:hideMark/>
          </w:tcPr>
          <w:p w:rsidR="00491469" w:rsidRPr="00D204FB" w:rsidRDefault="00491469" w:rsidP="00B92D2E">
            <w:pPr>
              <w:rPr>
                <w:rFonts w:ascii="Arial" w:hAnsi="Arial" w:cs="Arial"/>
                <w:sz w:val="16"/>
                <w:szCs w:val="16"/>
              </w:rPr>
            </w:pPr>
          </w:p>
        </w:tc>
        <w:tc>
          <w:tcPr>
            <w:tcW w:w="860" w:type="dxa"/>
            <w:vMerge/>
            <w:vAlign w:val="center"/>
            <w:hideMark/>
          </w:tcPr>
          <w:p w:rsidR="00491469" w:rsidRPr="00D204FB" w:rsidRDefault="00491469" w:rsidP="00B92D2E">
            <w:pPr>
              <w:rPr>
                <w:rFonts w:ascii="Arial" w:hAnsi="Arial" w:cs="Arial"/>
                <w:sz w:val="16"/>
                <w:szCs w:val="16"/>
              </w:rPr>
            </w:pPr>
          </w:p>
        </w:tc>
        <w:tc>
          <w:tcPr>
            <w:tcW w:w="1296" w:type="dxa"/>
            <w:vMerge/>
            <w:vAlign w:val="center"/>
            <w:hideMark/>
          </w:tcPr>
          <w:p w:rsidR="00491469" w:rsidRPr="00D204FB" w:rsidRDefault="00491469" w:rsidP="00B92D2E">
            <w:pPr>
              <w:jc w:val="center"/>
              <w:rPr>
                <w:rFonts w:ascii="Arial" w:hAnsi="Arial" w:cs="Arial"/>
                <w:b/>
                <w:bCs/>
                <w:sz w:val="16"/>
                <w:szCs w:val="16"/>
              </w:rPr>
            </w:pPr>
          </w:p>
        </w:tc>
        <w:tc>
          <w:tcPr>
            <w:tcW w:w="690" w:type="dxa"/>
            <w:vMerge/>
            <w:vAlign w:val="center"/>
            <w:hideMark/>
          </w:tcPr>
          <w:p w:rsidR="00491469" w:rsidRPr="00D204FB" w:rsidRDefault="00491469" w:rsidP="00B92D2E">
            <w:pPr>
              <w:rPr>
                <w:rFonts w:ascii="Arial" w:hAnsi="Arial" w:cs="Arial"/>
                <w:sz w:val="16"/>
                <w:szCs w:val="16"/>
              </w:rPr>
            </w:pPr>
          </w:p>
        </w:tc>
        <w:tc>
          <w:tcPr>
            <w:tcW w:w="709" w:type="dxa"/>
            <w:vMerge/>
            <w:vAlign w:val="center"/>
            <w:hideMark/>
          </w:tcPr>
          <w:p w:rsidR="00491469" w:rsidRPr="00D204FB" w:rsidRDefault="00491469" w:rsidP="00B92D2E">
            <w:pPr>
              <w:rPr>
                <w:rFonts w:ascii="Arial" w:hAnsi="Arial" w:cs="Arial"/>
                <w:sz w:val="16"/>
                <w:szCs w:val="16"/>
              </w:rPr>
            </w:pPr>
          </w:p>
        </w:tc>
        <w:tc>
          <w:tcPr>
            <w:tcW w:w="577" w:type="dxa"/>
            <w:vMerge/>
            <w:vAlign w:val="center"/>
            <w:hideMark/>
          </w:tcPr>
          <w:p w:rsidR="00491469" w:rsidRPr="00D204FB" w:rsidRDefault="00491469" w:rsidP="00B92D2E">
            <w:pPr>
              <w:rPr>
                <w:rFonts w:ascii="Arial" w:hAnsi="Arial" w:cs="Arial"/>
                <w:sz w:val="16"/>
                <w:szCs w:val="16"/>
              </w:rPr>
            </w:pPr>
          </w:p>
        </w:tc>
        <w:tc>
          <w:tcPr>
            <w:tcW w:w="746" w:type="dxa"/>
            <w:vMerge/>
            <w:vAlign w:val="center"/>
            <w:hideMark/>
          </w:tcPr>
          <w:p w:rsidR="00491469" w:rsidRPr="00D204FB" w:rsidRDefault="00491469" w:rsidP="00B92D2E">
            <w:pPr>
              <w:rPr>
                <w:rFonts w:ascii="Arial" w:hAnsi="Arial" w:cs="Arial"/>
                <w:sz w:val="16"/>
                <w:szCs w:val="16"/>
              </w:rPr>
            </w:pPr>
          </w:p>
        </w:tc>
        <w:tc>
          <w:tcPr>
            <w:tcW w:w="1527" w:type="dxa"/>
            <w:shd w:val="clear" w:color="000000" w:fill="FFFFFF"/>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 местный бюджет</w:t>
            </w:r>
          </w:p>
        </w:tc>
        <w:tc>
          <w:tcPr>
            <w:tcW w:w="128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45 586,2</w:t>
            </w:r>
          </w:p>
        </w:tc>
        <w:tc>
          <w:tcPr>
            <w:tcW w:w="116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9 113,8</w:t>
            </w:r>
          </w:p>
        </w:tc>
        <w:tc>
          <w:tcPr>
            <w:tcW w:w="127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20 037,1</w:t>
            </w:r>
          </w:p>
        </w:tc>
        <w:tc>
          <w:tcPr>
            <w:tcW w:w="1143"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5 092,7</w:t>
            </w:r>
          </w:p>
        </w:tc>
        <w:tc>
          <w:tcPr>
            <w:tcW w:w="1022" w:type="dxa"/>
            <w:shd w:val="clear" w:color="000000" w:fill="FFFFFF"/>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11 342,7</w:t>
            </w:r>
          </w:p>
        </w:tc>
      </w:tr>
      <w:tr w:rsidR="00D204FB" w:rsidRPr="00D204FB" w:rsidTr="00491469">
        <w:trPr>
          <w:trHeight w:val="420"/>
        </w:trPr>
        <w:tc>
          <w:tcPr>
            <w:tcW w:w="522" w:type="dxa"/>
            <w:vMerge/>
            <w:vAlign w:val="center"/>
            <w:hideMark/>
          </w:tcPr>
          <w:p w:rsidR="00491469" w:rsidRPr="00D204FB" w:rsidRDefault="00491469" w:rsidP="00B92D2E">
            <w:pPr>
              <w:rPr>
                <w:rFonts w:ascii="Arial" w:hAnsi="Arial" w:cs="Arial"/>
                <w:sz w:val="16"/>
                <w:szCs w:val="16"/>
              </w:rPr>
            </w:pPr>
          </w:p>
        </w:tc>
        <w:tc>
          <w:tcPr>
            <w:tcW w:w="2035" w:type="dxa"/>
            <w:vMerge/>
            <w:vAlign w:val="center"/>
            <w:hideMark/>
          </w:tcPr>
          <w:p w:rsidR="00491469" w:rsidRPr="00D204FB" w:rsidRDefault="00491469" w:rsidP="00B92D2E">
            <w:pPr>
              <w:rPr>
                <w:rFonts w:ascii="Arial" w:hAnsi="Arial" w:cs="Arial"/>
                <w:sz w:val="16"/>
                <w:szCs w:val="16"/>
              </w:rPr>
            </w:pPr>
          </w:p>
        </w:tc>
        <w:tc>
          <w:tcPr>
            <w:tcW w:w="860" w:type="dxa"/>
            <w:vMerge/>
            <w:vAlign w:val="center"/>
            <w:hideMark/>
          </w:tcPr>
          <w:p w:rsidR="00491469" w:rsidRPr="00D204FB" w:rsidRDefault="00491469" w:rsidP="00B92D2E">
            <w:pPr>
              <w:rPr>
                <w:rFonts w:ascii="Arial" w:hAnsi="Arial" w:cs="Arial"/>
                <w:sz w:val="16"/>
                <w:szCs w:val="16"/>
              </w:rPr>
            </w:pPr>
          </w:p>
        </w:tc>
        <w:tc>
          <w:tcPr>
            <w:tcW w:w="1296" w:type="dxa"/>
            <w:vMerge/>
            <w:vAlign w:val="center"/>
            <w:hideMark/>
          </w:tcPr>
          <w:p w:rsidR="00491469" w:rsidRPr="00D204FB" w:rsidRDefault="00491469" w:rsidP="00B92D2E">
            <w:pPr>
              <w:jc w:val="center"/>
              <w:rPr>
                <w:rFonts w:ascii="Arial" w:hAnsi="Arial" w:cs="Arial"/>
                <w:b/>
                <w:bCs/>
                <w:sz w:val="16"/>
                <w:szCs w:val="16"/>
              </w:rPr>
            </w:pPr>
          </w:p>
        </w:tc>
        <w:tc>
          <w:tcPr>
            <w:tcW w:w="690" w:type="dxa"/>
            <w:vMerge/>
            <w:vAlign w:val="center"/>
            <w:hideMark/>
          </w:tcPr>
          <w:p w:rsidR="00491469" w:rsidRPr="00D204FB" w:rsidRDefault="00491469" w:rsidP="00B92D2E">
            <w:pPr>
              <w:rPr>
                <w:rFonts w:ascii="Arial" w:hAnsi="Arial" w:cs="Arial"/>
                <w:sz w:val="16"/>
                <w:szCs w:val="16"/>
              </w:rPr>
            </w:pPr>
          </w:p>
        </w:tc>
        <w:tc>
          <w:tcPr>
            <w:tcW w:w="709" w:type="dxa"/>
            <w:vMerge/>
            <w:vAlign w:val="center"/>
            <w:hideMark/>
          </w:tcPr>
          <w:p w:rsidR="00491469" w:rsidRPr="00D204FB" w:rsidRDefault="00491469" w:rsidP="00B92D2E">
            <w:pPr>
              <w:rPr>
                <w:rFonts w:ascii="Arial" w:hAnsi="Arial" w:cs="Arial"/>
                <w:sz w:val="16"/>
                <w:szCs w:val="16"/>
              </w:rPr>
            </w:pPr>
          </w:p>
        </w:tc>
        <w:tc>
          <w:tcPr>
            <w:tcW w:w="577" w:type="dxa"/>
            <w:vMerge/>
            <w:vAlign w:val="center"/>
            <w:hideMark/>
          </w:tcPr>
          <w:p w:rsidR="00491469" w:rsidRPr="00D204FB" w:rsidRDefault="00491469" w:rsidP="00B92D2E">
            <w:pPr>
              <w:rPr>
                <w:rFonts w:ascii="Arial" w:hAnsi="Arial" w:cs="Arial"/>
                <w:sz w:val="16"/>
                <w:szCs w:val="16"/>
              </w:rPr>
            </w:pPr>
          </w:p>
        </w:tc>
        <w:tc>
          <w:tcPr>
            <w:tcW w:w="746" w:type="dxa"/>
            <w:vMerge/>
            <w:vAlign w:val="center"/>
            <w:hideMark/>
          </w:tcPr>
          <w:p w:rsidR="00491469" w:rsidRPr="00D204FB" w:rsidRDefault="00491469" w:rsidP="00B92D2E">
            <w:pPr>
              <w:rPr>
                <w:rFonts w:ascii="Arial" w:hAnsi="Arial" w:cs="Arial"/>
                <w:sz w:val="16"/>
                <w:szCs w:val="16"/>
              </w:rPr>
            </w:pPr>
          </w:p>
        </w:tc>
        <w:tc>
          <w:tcPr>
            <w:tcW w:w="1527" w:type="dxa"/>
            <w:shd w:val="clear" w:color="000000" w:fill="FFFFFF"/>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 внебюджетные источники</w:t>
            </w:r>
          </w:p>
        </w:tc>
        <w:tc>
          <w:tcPr>
            <w:tcW w:w="128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16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27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143"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022" w:type="dxa"/>
            <w:shd w:val="clear" w:color="000000" w:fill="FFFFFF"/>
            <w:vAlign w:val="bottom"/>
            <w:hideMark/>
          </w:tcPr>
          <w:p w:rsidR="00491469" w:rsidRPr="00D204FB" w:rsidRDefault="00491469" w:rsidP="00B92D2E">
            <w:pPr>
              <w:jc w:val="center"/>
              <w:rPr>
                <w:rFonts w:ascii="Arial" w:hAnsi="Arial" w:cs="Arial"/>
                <w:sz w:val="16"/>
                <w:szCs w:val="16"/>
              </w:rPr>
            </w:pPr>
          </w:p>
        </w:tc>
      </w:tr>
      <w:tr w:rsidR="00D204FB" w:rsidRPr="00D204FB" w:rsidTr="00491469">
        <w:trPr>
          <w:trHeight w:val="945"/>
        </w:trPr>
        <w:tc>
          <w:tcPr>
            <w:tcW w:w="522" w:type="dxa"/>
            <w:vMerge/>
            <w:vAlign w:val="center"/>
            <w:hideMark/>
          </w:tcPr>
          <w:p w:rsidR="00491469" w:rsidRPr="00D204FB" w:rsidRDefault="00491469" w:rsidP="00B92D2E">
            <w:pPr>
              <w:rPr>
                <w:rFonts w:ascii="Arial" w:hAnsi="Arial" w:cs="Arial"/>
                <w:sz w:val="16"/>
                <w:szCs w:val="16"/>
              </w:rPr>
            </w:pPr>
          </w:p>
        </w:tc>
        <w:tc>
          <w:tcPr>
            <w:tcW w:w="2035" w:type="dxa"/>
            <w:vMerge/>
            <w:vAlign w:val="center"/>
            <w:hideMark/>
          </w:tcPr>
          <w:p w:rsidR="00491469" w:rsidRPr="00D204FB" w:rsidRDefault="00491469" w:rsidP="00B92D2E">
            <w:pPr>
              <w:rPr>
                <w:rFonts w:ascii="Arial" w:hAnsi="Arial" w:cs="Arial"/>
                <w:sz w:val="16"/>
                <w:szCs w:val="16"/>
              </w:rPr>
            </w:pPr>
          </w:p>
        </w:tc>
        <w:tc>
          <w:tcPr>
            <w:tcW w:w="860" w:type="dxa"/>
            <w:vMerge/>
            <w:vAlign w:val="center"/>
            <w:hideMark/>
          </w:tcPr>
          <w:p w:rsidR="00491469" w:rsidRPr="00D204FB" w:rsidRDefault="00491469" w:rsidP="00B92D2E">
            <w:pPr>
              <w:rPr>
                <w:rFonts w:ascii="Arial" w:hAnsi="Arial" w:cs="Arial"/>
                <w:sz w:val="16"/>
                <w:szCs w:val="16"/>
              </w:rPr>
            </w:pPr>
          </w:p>
        </w:tc>
        <w:tc>
          <w:tcPr>
            <w:tcW w:w="1296" w:type="dxa"/>
            <w:vMerge/>
            <w:vAlign w:val="center"/>
            <w:hideMark/>
          </w:tcPr>
          <w:p w:rsidR="00491469" w:rsidRPr="00D204FB" w:rsidRDefault="00491469" w:rsidP="00B92D2E">
            <w:pPr>
              <w:jc w:val="center"/>
              <w:rPr>
                <w:rFonts w:ascii="Arial" w:hAnsi="Arial" w:cs="Arial"/>
                <w:b/>
                <w:bCs/>
                <w:sz w:val="16"/>
                <w:szCs w:val="16"/>
              </w:rPr>
            </w:pPr>
          </w:p>
        </w:tc>
        <w:tc>
          <w:tcPr>
            <w:tcW w:w="690" w:type="dxa"/>
            <w:vMerge/>
            <w:vAlign w:val="center"/>
            <w:hideMark/>
          </w:tcPr>
          <w:p w:rsidR="00491469" w:rsidRPr="00D204FB" w:rsidRDefault="00491469" w:rsidP="00B92D2E">
            <w:pPr>
              <w:rPr>
                <w:rFonts w:ascii="Arial" w:hAnsi="Arial" w:cs="Arial"/>
                <w:sz w:val="16"/>
                <w:szCs w:val="16"/>
              </w:rPr>
            </w:pPr>
          </w:p>
        </w:tc>
        <w:tc>
          <w:tcPr>
            <w:tcW w:w="709" w:type="dxa"/>
            <w:vMerge/>
            <w:vAlign w:val="center"/>
            <w:hideMark/>
          </w:tcPr>
          <w:p w:rsidR="00491469" w:rsidRPr="00D204FB" w:rsidRDefault="00491469" w:rsidP="00B92D2E">
            <w:pPr>
              <w:rPr>
                <w:rFonts w:ascii="Arial" w:hAnsi="Arial" w:cs="Arial"/>
                <w:sz w:val="16"/>
                <w:szCs w:val="16"/>
              </w:rPr>
            </w:pPr>
          </w:p>
        </w:tc>
        <w:tc>
          <w:tcPr>
            <w:tcW w:w="577" w:type="dxa"/>
            <w:vMerge/>
            <w:vAlign w:val="center"/>
            <w:hideMark/>
          </w:tcPr>
          <w:p w:rsidR="00491469" w:rsidRPr="00D204FB" w:rsidRDefault="00491469" w:rsidP="00B92D2E">
            <w:pPr>
              <w:rPr>
                <w:rFonts w:ascii="Arial" w:hAnsi="Arial" w:cs="Arial"/>
                <w:sz w:val="16"/>
                <w:szCs w:val="16"/>
              </w:rPr>
            </w:pPr>
          </w:p>
        </w:tc>
        <w:tc>
          <w:tcPr>
            <w:tcW w:w="746" w:type="dxa"/>
            <w:vMerge/>
            <w:vAlign w:val="center"/>
            <w:hideMark/>
          </w:tcPr>
          <w:p w:rsidR="00491469" w:rsidRPr="00D204FB" w:rsidRDefault="00491469" w:rsidP="00B92D2E">
            <w:pPr>
              <w:rPr>
                <w:rFonts w:ascii="Arial" w:hAnsi="Arial" w:cs="Arial"/>
                <w:sz w:val="16"/>
                <w:szCs w:val="16"/>
              </w:rPr>
            </w:pPr>
          </w:p>
        </w:tc>
        <w:tc>
          <w:tcPr>
            <w:tcW w:w="1527" w:type="dxa"/>
            <w:shd w:val="clear" w:color="000000" w:fill="FFFFFF"/>
            <w:noWrap/>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 xml:space="preserve"> Виды работ </w:t>
            </w:r>
          </w:p>
        </w:tc>
        <w:tc>
          <w:tcPr>
            <w:tcW w:w="1286" w:type="dxa"/>
            <w:shd w:val="clear" w:color="000000" w:fill="FFFFFF"/>
            <w:noWrap/>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 </w:t>
            </w:r>
          </w:p>
        </w:tc>
        <w:tc>
          <w:tcPr>
            <w:tcW w:w="1166" w:type="dxa"/>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 </w:t>
            </w:r>
          </w:p>
        </w:tc>
        <w:tc>
          <w:tcPr>
            <w:tcW w:w="1276" w:type="dxa"/>
            <w:shd w:val="clear" w:color="000000" w:fill="FFFFFF"/>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 xml:space="preserve"> инженерно-изыскательские работы </w:t>
            </w:r>
          </w:p>
        </w:tc>
        <w:tc>
          <w:tcPr>
            <w:tcW w:w="2165" w:type="dxa"/>
            <w:gridSpan w:val="2"/>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 xml:space="preserve"> строительно-монтажные работы </w:t>
            </w:r>
          </w:p>
        </w:tc>
      </w:tr>
      <w:tr w:rsidR="00D204FB" w:rsidRPr="00D204FB" w:rsidTr="00491469">
        <w:trPr>
          <w:trHeight w:val="315"/>
        </w:trPr>
        <w:tc>
          <w:tcPr>
            <w:tcW w:w="522" w:type="dxa"/>
            <w:vMerge/>
            <w:vAlign w:val="center"/>
            <w:hideMark/>
          </w:tcPr>
          <w:p w:rsidR="00491469" w:rsidRPr="00D204FB" w:rsidRDefault="00491469" w:rsidP="00B92D2E">
            <w:pPr>
              <w:rPr>
                <w:rFonts w:ascii="Arial" w:hAnsi="Arial" w:cs="Arial"/>
                <w:sz w:val="16"/>
                <w:szCs w:val="16"/>
              </w:rPr>
            </w:pPr>
          </w:p>
        </w:tc>
        <w:tc>
          <w:tcPr>
            <w:tcW w:w="2035" w:type="dxa"/>
            <w:vMerge/>
            <w:vAlign w:val="center"/>
            <w:hideMark/>
          </w:tcPr>
          <w:p w:rsidR="00491469" w:rsidRPr="00D204FB" w:rsidRDefault="00491469" w:rsidP="00B92D2E">
            <w:pPr>
              <w:rPr>
                <w:rFonts w:ascii="Arial" w:hAnsi="Arial" w:cs="Arial"/>
                <w:sz w:val="16"/>
                <w:szCs w:val="16"/>
              </w:rPr>
            </w:pPr>
          </w:p>
        </w:tc>
        <w:tc>
          <w:tcPr>
            <w:tcW w:w="860" w:type="dxa"/>
            <w:vMerge/>
            <w:vAlign w:val="center"/>
            <w:hideMark/>
          </w:tcPr>
          <w:p w:rsidR="00491469" w:rsidRPr="00D204FB" w:rsidRDefault="00491469" w:rsidP="00B92D2E">
            <w:pPr>
              <w:rPr>
                <w:rFonts w:ascii="Arial" w:hAnsi="Arial" w:cs="Arial"/>
                <w:sz w:val="16"/>
                <w:szCs w:val="16"/>
              </w:rPr>
            </w:pPr>
          </w:p>
        </w:tc>
        <w:tc>
          <w:tcPr>
            <w:tcW w:w="1296" w:type="dxa"/>
            <w:vMerge/>
            <w:vAlign w:val="center"/>
            <w:hideMark/>
          </w:tcPr>
          <w:p w:rsidR="00491469" w:rsidRPr="00D204FB" w:rsidRDefault="00491469" w:rsidP="00B92D2E">
            <w:pPr>
              <w:jc w:val="center"/>
              <w:rPr>
                <w:rFonts w:ascii="Arial" w:hAnsi="Arial" w:cs="Arial"/>
                <w:b/>
                <w:bCs/>
                <w:sz w:val="16"/>
                <w:szCs w:val="16"/>
              </w:rPr>
            </w:pPr>
          </w:p>
        </w:tc>
        <w:tc>
          <w:tcPr>
            <w:tcW w:w="690" w:type="dxa"/>
            <w:vMerge/>
            <w:vAlign w:val="center"/>
            <w:hideMark/>
          </w:tcPr>
          <w:p w:rsidR="00491469" w:rsidRPr="00D204FB" w:rsidRDefault="00491469" w:rsidP="00B92D2E">
            <w:pPr>
              <w:rPr>
                <w:rFonts w:ascii="Arial" w:hAnsi="Arial" w:cs="Arial"/>
                <w:sz w:val="16"/>
                <w:szCs w:val="16"/>
              </w:rPr>
            </w:pPr>
          </w:p>
        </w:tc>
        <w:tc>
          <w:tcPr>
            <w:tcW w:w="709" w:type="dxa"/>
            <w:vMerge/>
            <w:vAlign w:val="center"/>
            <w:hideMark/>
          </w:tcPr>
          <w:p w:rsidR="00491469" w:rsidRPr="00D204FB" w:rsidRDefault="00491469" w:rsidP="00B92D2E">
            <w:pPr>
              <w:rPr>
                <w:rFonts w:ascii="Arial" w:hAnsi="Arial" w:cs="Arial"/>
                <w:sz w:val="16"/>
                <w:szCs w:val="16"/>
              </w:rPr>
            </w:pPr>
          </w:p>
        </w:tc>
        <w:tc>
          <w:tcPr>
            <w:tcW w:w="577" w:type="dxa"/>
            <w:vMerge/>
            <w:vAlign w:val="center"/>
            <w:hideMark/>
          </w:tcPr>
          <w:p w:rsidR="00491469" w:rsidRPr="00D204FB" w:rsidRDefault="00491469" w:rsidP="00B92D2E">
            <w:pPr>
              <w:rPr>
                <w:rFonts w:ascii="Arial" w:hAnsi="Arial" w:cs="Arial"/>
                <w:sz w:val="16"/>
                <w:szCs w:val="16"/>
              </w:rPr>
            </w:pPr>
          </w:p>
        </w:tc>
        <w:tc>
          <w:tcPr>
            <w:tcW w:w="746" w:type="dxa"/>
            <w:vMerge/>
            <w:vAlign w:val="center"/>
            <w:hideMark/>
          </w:tcPr>
          <w:p w:rsidR="00491469" w:rsidRPr="00D204FB" w:rsidRDefault="00491469" w:rsidP="00B92D2E">
            <w:pPr>
              <w:rPr>
                <w:rFonts w:ascii="Arial" w:hAnsi="Arial" w:cs="Arial"/>
                <w:sz w:val="16"/>
                <w:szCs w:val="16"/>
              </w:rPr>
            </w:pPr>
          </w:p>
        </w:tc>
        <w:tc>
          <w:tcPr>
            <w:tcW w:w="1527" w:type="dxa"/>
            <w:shd w:val="clear" w:color="000000" w:fill="FFFFFF"/>
            <w:noWrap/>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 xml:space="preserve"> Натуральные показатели, м.п. </w:t>
            </w:r>
          </w:p>
        </w:tc>
        <w:tc>
          <w:tcPr>
            <w:tcW w:w="1286" w:type="dxa"/>
            <w:shd w:val="clear" w:color="000000" w:fill="FFFFFF"/>
            <w:noWrap/>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310</w:t>
            </w:r>
          </w:p>
        </w:tc>
        <w:tc>
          <w:tcPr>
            <w:tcW w:w="1166" w:type="dxa"/>
            <w:shd w:val="clear" w:color="000000" w:fill="FFFFFF"/>
            <w:vAlign w:val="center"/>
            <w:hideMark/>
          </w:tcPr>
          <w:p w:rsidR="00491469" w:rsidRPr="00D204FB" w:rsidRDefault="00491469" w:rsidP="00B92D2E">
            <w:pPr>
              <w:jc w:val="center"/>
              <w:rPr>
                <w:rFonts w:ascii="Arial" w:hAnsi="Arial" w:cs="Arial"/>
                <w:sz w:val="16"/>
                <w:szCs w:val="16"/>
              </w:rPr>
            </w:pPr>
          </w:p>
        </w:tc>
        <w:tc>
          <w:tcPr>
            <w:tcW w:w="1276" w:type="dxa"/>
            <w:shd w:val="clear" w:color="000000" w:fill="FFFFFF"/>
            <w:vAlign w:val="center"/>
            <w:hideMark/>
          </w:tcPr>
          <w:p w:rsidR="00491469" w:rsidRPr="00D204FB" w:rsidRDefault="00491469" w:rsidP="00B92D2E">
            <w:pPr>
              <w:jc w:val="center"/>
              <w:rPr>
                <w:rFonts w:ascii="Arial" w:hAnsi="Arial" w:cs="Arial"/>
                <w:sz w:val="16"/>
                <w:szCs w:val="16"/>
              </w:rPr>
            </w:pPr>
          </w:p>
        </w:tc>
        <w:tc>
          <w:tcPr>
            <w:tcW w:w="1143" w:type="dxa"/>
            <w:shd w:val="clear" w:color="000000" w:fill="FFFFFF"/>
            <w:vAlign w:val="center"/>
            <w:hideMark/>
          </w:tcPr>
          <w:p w:rsidR="00491469" w:rsidRPr="00D204FB" w:rsidRDefault="00491469" w:rsidP="00B92D2E">
            <w:pPr>
              <w:jc w:val="center"/>
              <w:rPr>
                <w:rFonts w:ascii="Arial" w:hAnsi="Arial" w:cs="Arial"/>
                <w:sz w:val="16"/>
                <w:szCs w:val="16"/>
              </w:rPr>
            </w:pPr>
          </w:p>
        </w:tc>
        <w:tc>
          <w:tcPr>
            <w:tcW w:w="1022" w:type="dxa"/>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310</w:t>
            </w:r>
          </w:p>
        </w:tc>
      </w:tr>
      <w:tr w:rsidR="00D204FB" w:rsidRPr="00D204FB" w:rsidTr="00491469">
        <w:trPr>
          <w:trHeight w:val="420"/>
        </w:trPr>
        <w:tc>
          <w:tcPr>
            <w:tcW w:w="522" w:type="dxa"/>
            <w:vMerge/>
            <w:vAlign w:val="center"/>
            <w:hideMark/>
          </w:tcPr>
          <w:p w:rsidR="00491469" w:rsidRPr="00D204FB" w:rsidRDefault="00491469" w:rsidP="00B92D2E">
            <w:pPr>
              <w:rPr>
                <w:rFonts w:ascii="Arial" w:hAnsi="Arial" w:cs="Arial"/>
                <w:sz w:val="16"/>
                <w:szCs w:val="16"/>
              </w:rPr>
            </w:pPr>
          </w:p>
        </w:tc>
        <w:tc>
          <w:tcPr>
            <w:tcW w:w="2035" w:type="dxa"/>
            <w:vMerge/>
            <w:vAlign w:val="center"/>
            <w:hideMark/>
          </w:tcPr>
          <w:p w:rsidR="00491469" w:rsidRPr="00D204FB" w:rsidRDefault="00491469" w:rsidP="00B92D2E">
            <w:pPr>
              <w:rPr>
                <w:rFonts w:ascii="Arial" w:hAnsi="Arial" w:cs="Arial"/>
                <w:sz w:val="16"/>
                <w:szCs w:val="16"/>
              </w:rPr>
            </w:pPr>
          </w:p>
        </w:tc>
        <w:tc>
          <w:tcPr>
            <w:tcW w:w="860" w:type="dxa"/>
            <w:vMerge/>
            <w:vAlign w:val="center"/>
            <w:hideMark/>
          </w:tcPr>
          <w:p w:rsidR="00491469" w:rsidRPr="00D204FB" w:rsidRDefault="00491469" w:rsidP="00B92D2E">
            <w:pPr>
              <w:rPr>
                <w:rFonts w:ascii="Arial" w:hAnsi="Arial" w:cs="Arial"/>
                <w:sz w:val="16"/>
                <w:szCs w:val="16"/>
              </w:rPr>
            </w:pPr>
          </w:p>
        </w:tc>
        <w:tc>
          <w:tcPr>
            <w:tcW w:w="1296" w:type="dxa"/>
            <w:vMerge/>
            <w:vAlign w:val="center"/>
            <w:hideMark/>
          </w:tcPr>
          <w:p w:rsidR="00491469" w:rsidRPr="00D204FB" w:rsidRDefault="00491469" w:rsidP="00B92D2E">
            <w:pPr>
              <w:jc w:val="center"/>
              <w:rPr>
                <w:rFonts w:ascii="Arial" w:hAnsi="Arial" w:cs="Arial"/>
                <w:b/>
                <w:bCs/>
                <w:sz w:val="16"/>
                <w:szCs w:val="16"/>
              </w:rPr>
            </w:pPr>
          </w:p>
        </w:tc>
        <w:tc>
          <w:tcPr>
            <w:tcW w:w="690" w:type="dxa"/>
            <w:vMerge/>
            <w:vAlign w:val="center"/>
            <w:hideMark/>
          </w:tcPr>
          <w:p w:rsidR="00491469" w:rsidRPr="00D204FB" w:rsidRDefault="00491469" w:rsidP="00B92D2E">
            <w:pPr>
              <w:rPr>
                <w:rFonts w:ascii="Arial" w:hAnsi="Arial" w:cs="Arial"/>
                <w:sz w:val="16"/>
                <w:szCs w:val="16"/>
              </w:rPr>
            </w:pPr>
          </w:p>
        </w:tc>
        <w:tc>
          <w:tcPr>
            <w:tcW w:w="709" w:type="dxa"/>
            <w:vMerge/>
            <w:vAlign w:val="center"/>
            <w:hideMark/>
          </w:tcPr>
          <w:p w:rsidR="00491469" w:rsidRPr="00D204FB" w:rsidRDefault="00491469" w:rsidP="00B92D2E">
            <w:pPr>
              <w:rPr>
                <w:rFonts w:ascii="Arial" w:hAnsi="Arial" w:cs="Arial"/>
                <w:sz w:val="16"/>
                <w:szCs w:val="16"/>
              </w:rPr>
            </w:pPr>
          </w:p>
        </w:tc>
        <w:tc>
          <w:tcPr>
            <w:tcW w:w="577" w:type="dxa"/>
            <w:vMerge/>
            <w:vAlign w:val="center"/>
            <w:hideMark/>
          </w:tcPr>
          <w:p w:rsidR="00491469" w:rsidRPr="00D204FB" w:rsidRDefault="00491469" w:rsidP="00B92D2E">
            <w:pPr>
              <w:rPr>
                <w:rFonts w:ascii="Arial" w:hAnsi="Arial" w:cs="Arial"/>
                <w:sz w:val="16"/>
                <w:szCs w:val="16"/>
              </w:rPr>
            </w:pPr>
          </w:p>
        </w:tc>
        <w:tc>
          <w:tcPr>
            <w:tcW w:w="746" w:type="dxa"/>
            <w:vMerge/>
            <w:vAlign w:val="center"/>
            <w:hideMark/>
          </w:tcPr>
          <w:p w:rsidR="00491469" w:rsidRPr="00D204FB" w:rsidRDefault="00491469" w:rsidP="00B92D2E">
            <w:pPr>
              <w:rPr>
                <w:rFonts w:ascii="Arial" w:hAnsi="Arial" w:cs="Arial"/>
                <w:sz w:val="16"/>
                <w:szCs w:val="16"/>
              </w:rPr>
            </w:pPr>
          </w:p>
        </w:tc>
        <w:tc>
          <w:tcPr>
            <w:tcW w:w="1527" w:type="dxa"/>
            <w:shd w:val="clear" w:color="000000" w:fill="FFFFFF"/>
            <w:noWrap/>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 xml:space="preserve"> Натуральные показатели, ед. </w:t>
            </w:r>
          </w:p>
        </w:tc>
        <w:tc>
          <w:tcPr>
            <w:tcW w:w="1286" w:type="dxa"/>
            <w:shd w:val="clear" w:color="000000" w:fill="FFFFFF"/>
            <w:noWrap/>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1</w:t>
            </w:r>
          </w:p>
        </w:tc>
        <w:tc>
          <w:tcPr>
            <w:tcW w:w="1166" w:type="dxa"/>
            <w:shd w:val="clear" w:color="000000" w:fill="FFFFFF"/>
            <w:noWrap/>
            <w:vAlign w:val="center"/>
            <w:hideMark/>
          </w:tcPr>
          <w:p w:rsidR="00491469" w:rsidRPr="00D204FB" w:rsidRDefault="00491469" w:rsidP="00B92D2E">
            <w:pPr>
              <w:jc w:val="center"/>
              <w:rPr>
                <w:rFonts w:ascii="Arial" w:hAnsi="Arial" w:cs="Arial"/>
                <w:sz w:val="16"/>
                <w:szCs w:val="16"/>
              </w:rPr>
            </w:pPr>
          </w:p>
        </w:tc>
        <w:tc>
          <w:tcPr>
            <w:tcW w:w="1276" w:type="dxa"/>
            <w:shd w:val="clear" w:color="000000" w:fill="FFFFFF"/>
            <w:noWrap/>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1</w:t>
            </w:r>
          </w:p>
        </w:tc>
        <w:tc>
          <w:tcPr>
            <w:tcW w:w="1143" w:type="dxa"/>
            <w:shd w:val="clear" w:color="000000" w:fill="FFFFFF"/>
            <w:noWrap/>
            <w:vAlign w:val="bottom"/>
            <w:hideMark/>
          </w:tcPr>
          <w:p w:rsidR="00491469" w:rsidRPr="00D204FB" w:rsidRDefault="00491469" w:rsidP="00B92D2E">
            <w:pPr>
              <w:jc w:val="center"/>
              <w:rPr>
                <w:rFonts w:ascii="Arial" w:hAnsi="Arial" w:cs="Arial"/>
                <w:sz w:val="16"/>
                <w:szCs w:val="16"/>
              </w:rPr>
            </w:pPr>
          </w:p>
        </w:tc>
        <w:tc>
          <w:tcPr>
            <w:tcW w:w="1022" w:type="dxa"/>
            <w:shd w:val="clear" w:color="000000" w:fill="FFFFFF"/>
            <w:noWrap/>
            <w:vAlign w:val="bottom"/>
            <w:hideMark/>
          </w:tcPr>
          <w:p w:rsidR="00491469" w:rsidRPr="00D204FB" w:rsidRDefault="00491469" w:rsidP="00B92D2E">
            <w:pPr>
              <w:jc w:val="center"/>
              <w:rPr>
                <w:rFonts w:ascii="Arial" w:hAnsi="Arial" w:cs="Arial"/>
                <w:sz w:val="16"/>
                <w:szCs w:val="16"/>
              </w:rPr>
            </w:pPr>
          </w:p>
        </w:tc>
      </w:tr>
      <w:tr w:rsidR="00D204FB" w:rsidRPr="00D204FB" w:rsidTr="00491469">
        <w:trPr>
          <w:trHeight w:val="405"/>
        </w:trPr>
        <w:tc>
          <w:tcPr>
            <w:tcW w:w="522" w:type="dxa"/>
            <w:vMerge w:val="restart"/>
            <w:shd w:val="clear" w:color="000000" w:fill="FFFFFF"/>
            <w:noWrap/>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5</w:t>
            </w:r>
          </w:p>
        </w:tc>
        <w:tc>
          <w:tcPr>
            <w:tcW w:w="2035" w:type="dxa"/>
            <w:vMerge w:val="restart"/>
            <w:shd w:val="clear" w:color="000000" w:fill="FFFFFF"/>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"Коллектор по ул.Лауреатов (г.Норильск, ул.Лауреатов)"</w:t>
            </w:r>
          </w:p>
        </w:tc>
        <w:tc>
          <w:tcPr>
            <w:tcW w:w="860" w:type="dxa"/>
            <w:vMerge w:val="restart"/>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Красноярский край, город Норильск</w:t>
            </w:r>
          </w:p>
        </w:tc>
        <w:tc>
          <w:tcPr>
            <w:tcW w:w="1296" w:type="dxa"/>
            <w:vMerge w:val="restart"/>
            <w:shd w:val="clear" w:color="000000" w:fill="FFFFFF"/>
            <w:vAlign w:val="center"/>
            <w:hideMark/>
          </w:tcPr>
          <w:p w:rsidR="00491469" w:rsidRPr="00D204FB" w:rsidRDefault="00491469" w:rsidP="00B92D2E">
            <w:pPr>
              <w:jc w:val="center"/>
              <w:rPr>
                <w:rFonts w:ascii="Arial" w:hAnsi="Arial" w:cs="Arial"/>
                <w:b/>
                <w:bCs/>
                <w:sz w:val="16"/>
                <w:szCs w:val="16"/>
              </w:rPr>
            </w:pPr>
            <w:r w:rsidRPr="00D204FB">
              <w:rPr>
                <w:rFonts w:ascii="Arial" w:hAnsi="Arial" w:cs="Arial"/>
                <w:b/>
                <w:bCs/>
                <w:sz w:val="16"/>
                <w:szCs w:val="16"/>
              </w:rPr>
              <w:t>1 702 692,1</w:t>
            </w:r>
          </w:p>
        </w:tc>
        <w:tc>
          <w:tcPr>
            <w:tcW w:w="690" w:type="dxa"/>
            <w:vMerge w:val="restart"/>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2022</w:t>
            </w:r>
          </w:p>
        </w:tc>
        <w:tc>
          <w:tcPr>
            <w:tcW w:w="709" w:type="dxa"/>
            <w:vMerge w:val="restart"/>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2035</w:t>
            </w:r>
          </w:p>
        </w:tc>
        <w:tc>
          <w:tcPr>
            <w:tcW w:w="577" w:type="dxa"/>
            <w:vMerge w:val="restart"/>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м.п.</w:t>
            </w:r>
          </w:p>
        </w:tc>
        <w:tc>
          <w:tcPr>
            <w:tcW w:w="746" w:type="dxa"/>
            <w:vMerge w:val="restart"/>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9 000</w:t>
            </w:r>
          </w:p>
        </w:tc>
        <w:tc>
          <w:tcPr>
            <w:tcW w:w="1527" w:type="dxa"/>
            <w:shd w:val="clear" w:color="000000" w:fill="FFFFFF"/>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Капитальные вложения, всего</w:t>
            </w:r>
          </w:p>
        </w:tc>
        <w:tc>
          <w:tcPr>
            <w:tcW w:w="1286" w:type="dxa"/>
            <w:shd w:val="clear" w:color="000000" w:fill="FFFFFF"/>
            <w:noWrap/>
            <w:vAlign w:val="bottom"/>
            <w:hideMark/>
          </w:tcPr>
          <w:p w:rsidR="00491469" w:rsidRPr="00D204FB" w:rsidRDefault="00491469" w:rsidP="00B92D2E">
            <w:pPr>
              <w:jc w:val="center"/>
              <w:rPr>
                <w:rFonts w:ascii="Arial" w:hAnsi="Arial" w:cs="Arial"/>
                <w:b/>
                <w:bCs/>
                <w:sz w:val="16"/>
                <w:szCs w:val="16"/>
              </w:rPr>
            </w:pPr>
            <w:r w:rsidRPr="00D204FB">
              <w:rPr>
                <w:rFonts w:ascii="Arial" w:hAnsi="Arial" w:cs="Arial"/>
                <w:b/>
                <w:bCs/>
                <w:sz w:val="16"/>
                <w:szCs w:val="16"/>
              </w:rPr>
              <w:t>51 509,5</w:t>
            </w:r>
          </w:p>
        </w:tc>
        <w:tc>
          <w:tcPr>
            <w:tcW w:w="116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9 689,0</w:t>
            </w:r>
          </w:p>
        </w:tc>
        <w:tc>
          <w:tcPr>
            <w:tcW w:w="127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24 354,7</w:t>
            </w:r>
          </w:p>
        </w:tc>
        <w:tc>
          <w:tcPr>
            <w:tcW w:w="1143"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12 090,6</w:t>
            </w:r>
          </w:p>
        </w:tc>
        <w:tc>
          <w:tcPr>
            <w:tcW w:w="1022"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5 375,2</w:t>
            </w:r>
          </w:p>
        </w:tc>
      </w:tr>
      <w:tr w:rsidR="00D204FB" w:rsidRPr="00D204FB" w:rsidTr="00491469">
        <w:trPr>
          <w:trHeight w:val="405"/>
        </w:trPr>
        <w:tc>
          <w:tcPr>
            <w:tcW w:w="522" w:type="dxa"/>
            <w:vMerge/>
            <w:vAlign w:val="center"/>
            <w:hideMark/>
          </w:tcPr>
          <w:p w:rsidR="00491469" w:rsidRPr="00D204FB" w:rsidRDefault="00491469" w:rsidP="00B92D2E">
            <w:pPr>
              <w:rPr>
                <w:rFonts w:ascii="Arial" w:hAnsi="Arial" w:cs="Arial"/>
                <w:sz w:val="16"/>
                <w:szCs w:val="16"/>
              </w:rPr>
            </w:pPr>
          </w:p>
        </w:tc>
        <w:tc>
          <w:tcPr>
            <w:tcW w:w="2035" w:type="dxa"/>
            <w:vMerge/>
            <w:vAlign w:val="center"/>
            <w:hideMark/>
          </w:tcPr>
          <w:p w:rsidR="00491469" w:rsidRPr="00D204FB" w:rsidRDefault="00491469" w:rsidP="00B92D2E">
            <w:pPr>
              <w:rPr>
                <w:rFonts w:ascii="Arial" w:hAnsi="Arial" w:cs="Arial"/>
                <w:sz w:val="16"/>
                <w:szCs w:val="16"/>
              </w:rPr>
            </w:pPr>
          </w:p>
        </w:tc>
        <w:tc>
          <w:tcPr>
            <w:tcW w:w="860" w:type="dxa"/>
            <w:vMerge/>
            <w:vAlign w:val="center"/>
            <w:hideMark/>
          </w:tcPr>
          <w:p w:rsidR="00491469" w:rsidRPr="00D204FB" w:rsidRDefault="00491469" w:rsidP="00B92D2E">
            <w:pPr>
              <w:rPr>
                <w:rFonts w:ascii="Arial" w:hAnsi="Arial" w:cs="Arial"/>
                <w:sz w:val="16"/>
                <w:szCs w:val="16"/>
              </w:rPr>
            </w:pPr>
          </w:p>
        </w:tc>
        <w:tc>
          <w:tcPr>
            <w:tcW w:w="1296" w:type="dxa"/>
            <w:vMerge/>
            <w:vAlign w:val="center"/>
            <w:hideMark/>
          </w:tcPr>
          <w:p w:rsidR="00491469" w:rsidRPr="00D204FB" w:rsidRDefault="00491469" w:rsidP="00B92D2E">
            <w:pPr>
              <w:rPr>
                <w:rFonts w:ascii="Arial" w:hAnsi="Arial" w:cs="Arial"/>
                <w:b/>
                <w:bCs/>
                <w:sz w:val="16"/>
                <w:szCs w:val="16"/>
              </w:rPr>
            </w:pPr>
          </w:p>
        </w:tc>
        <w:tc>
          <w:tcPr>
            <w:tcW w:w="690" w:type="dxa"/>
            <w:vMerge/>
            <w:vAlign w:val="center"/>
            <w:hideMark/>
          </w:tcPr>
          <w:p w:rsidR="00491469" w:rsidRPr="00D204FB" w:rsidRDefault="00491469" w:rsidP="00B92D2E">
            <w:pPr>
              <w:rPr>
                <w:rFonts w:ascii="Arial" w:hAnsi="Arial" w:cs="Arial"/>
                <w:sz w:val="16"/>
                <w:szCs w:val="16"/>
              </w:rPr>
            </w:pPr>
          </w:p>
        </w:tc>
        <w:tc>
          <w:tcPr>
            <w:tcW w:w="709" w:type="dxa"/>
            <w:vMerge/>
            <w:vAlign w:val="center"/>
            <w:hideMark/>
          </w:tcPr>
          <w:p w:rsidR="00491469" w:rsidRPr="00D204FB" w:rsidRDefault="00491469" w:rsidP="00B92D2E">
            <w:pPr>
              <w:rPr>
                <w:rFonts w:ascii="Arial" w:hAnsi="Arial" w:cs="Arial"/>
                <w:sz w:val="16"/>
                <w:szCs w:val="16"/>
              </w:rPr>
            </w:pPr>
          </w:p>
        </w:tc>
        <w:tc>
          <w:tcPr>
            <w:tcW w:w="577" w:type="dxa"/>
            <w:vMerge/>
            <w:vAlign w:val="center"/>
            <w:hideMark/>
          </w:tcPr>
          <w:p w:rsidR="00491469" w:rsidRPr="00D204FB" w:rsidRDefault="00491469" w:rsidP="00B92D2E">
            <w:pPr>
              <w:rPr>
                <w:rFonts w:ascii="Arial" w:hAnsi="Arial" w:cs="Arial"/>
                <w:sz w:val="16"/>
                <w:szCs w:val="16"/>
              </w:rPr>
            </w:pPr>
          </w:p>
        </w:tc>
        <w:tc>
          <w:tcPr>
            <w:tcW w:w="746" w:type="dxa"/>
            <w:vMerge/>
            <w:vAlign w:val="center"/>
            <w:hideMark/>
          </w:tcPr>
          <w:p w:rsidR="00491469" w:rsidRPr="00D204FB" w:rsidRDefault="00491469" w:rsidP="00B92D2E">
            <w:pPr>
              <w:rPr>
                <w:rFonts w:ascii="Arial" w:hAnsi="Arial" w:cs="Arial"/>
                <w:sz w:val="16"/>
                <w:szCs w:val="16"/>
              </w:rPr>
            </w:pPr>
          </w:p>
        </w:tc>
        <w:tc>
          <w:tcPr>
            <w:tcW w:w="1527" w:type="dxa"/>
            <w:shd w:val="clear" w:color="000000" w:fill="FFFFFF"/>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 федеральный бюджет</w:t>
            </w:r>
          </w:p>
        </w:tc>
        <w:tc>
          <w:tcPr>
            <w:tcW w:w="128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8 060,4</w:t>
            </w:r>
          </w:p>
        </w:tc>
        <w:tc>
          <w:tcPr>
            <w:tcW w:w="1166" w:type="dxa"/>
            <w:shd w:val="clear" w:color="000000" w:fill="FFFFFF"/>
            <w:noWrap/>
            <w:vAlign w:val="bottom"/>
            <w:hideMark/>
          </w:tcPr>
          <w:p w:rsidR="00491469" w:rsidRPr="00D204FB" w:rsidRDefault="00491469" w:rsidP="00B92D2E">
            <w:pPr>
              <w:jc w:val="center"/>
              <w:rPr>
                <w:rFonts w:ascii="Arial" w:hAnsi="Arial" w:cs="Arial"/>
                <w:sz w:val="16"/>
                <w:szCs w:val="16"/>
              </w:rPr>
            </w:pPr>
          </w:p>
        </w:tc>
        <w:tc>
          <w:tcPr>
            <w:tcW w:w="1276" w:type="dxa"/>
            <w:shd w:val="clear" w:color="000000" w:fill="FFFFFF"/>
            <w:noWrap/>
            <w:vAlign w:val="bottom"/>
            <w:hideMark/>
          </w:tcPr>
          <w:p w:rsidR="00491469" w:rsidRPr="00D204FB" w:rsidRDefault="00491469" w:rsidP="00B92D2E">
            <w:pPr>
              <w:jc w:val="center"/>
              <w:rPr>
                <w:rFonts w:ascii="Arial" w:hAnsi="Arial" w:cs="Arial"/>
                <w:sz w:val="16"/>
                <w:szCs w:val="16"/>
              </w:rPr>
            </w:pPr>
          </w:p>
        </w:tc>
        <w:tc>
          <w:tcPr>
            <w:tcW w:w="1143"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8 060,4</w:t>
            </w:r>
          </w:p>
        </w:tc>
        <w:tc>
          <w:tcPr>
            <w:tcW w:w="1022" w:type="dxa"/>
            <w:shd w:val="clear" w:color="000000" w:fill="FFFFFF"/>
            <w:vAlign w:val="bottom"/>
            <w:hideMark/>
          </w:tcPr>
          <w:p w:rsidR="00491469" w:rsidRPr="00D204FB" w:rsidRDefault="00491469" w:rsidP="00B92D2E">
            <w:pPr>
              <w:jc w:val="center"/>
              <w:rPr>
                <w:rFonts w:ascii="Arial" w:hAnsi="Arial" w:cs="Arial"/>
                <w:sz w:val="16"/>
                <w:szCs w:val="16"/>
              </w:rPr>
            </w:pPr>
          </w:p>
        </w:tc>
      </w:tr>
      <w:tr w:rsidR="00D204FB" w:rsidRPr="00D204FB" w:rsidTr="00491469">
        <w:trPr>
          <w:trHeight w:val="405"/>
        </w:trPr>
        <w:tc>
          <w:tcPr>
            <w:tcW w:w="522" w:type="dxa"/>
            <w:vMerge/>
            <w:vAlign w:val="center"/>
            <w:hideMark/>
          </w:tcPr>
          <w:p w:rsidR="00491469" w:rsidRPr="00D204FB" w:rsidRDefault="00491469" w:rsidP="00B92D2E">
            <w:pPr>
              <w:rPr>
                <w:rFonts w:ascii="Arial" w:hAnsi="Arial" w:cs="Arial"/>
                <w:sz w:val="16"/>
                <w:szCs w:val="16"/>
              </w:rPr>
            </w:pPr>
          </w:p>
        </w:tc>
        <w:tc>
          <w:tcPr>
            <w:tcW w:w="2035" w:type="dxa"/>
            <w:vMerge/>
            <w:vAlign w:val="center"/>
            <w:hideMark/>
          </w:tcPr>
          <w:p w:rsidR="00491469" w:rsidRPr="00D204FB" w:rsidRDefault="00491469" w:rsidP="00B92D2E">
            <w:pPr>
              <w:rPr>
                <w:rFonts w:ascii="Arial" w:hAnsi="Arial" w:cs="Arial"/>
                <w:sz w:val="16"/>
                <w:szCs w:val="16"/>
              </w:rPr>
            </w:pPr>
          </w:p>
        </w:tc>
        <w:tc>
          <w:tcPr>
            <w:tcW w:w="860" w:type="dxa"/>
            <w:vMerge/>
            <w:vAlign w:val="center"/>
            <w:hideMark/>
          </w:tcPr>
          <w:p w:rsidR="00491469" w:rsidRPr="00D204FB" w:rsidRDefault="00491469" w:rsidP="00B92D2E">
            <w:pPr>
              <w:rPr>
                <w:rFonts w:ascii="Arial" w:hAnsi="Arial" w:cs="Arial"/>
                <w:sz w:val="16"/>
                <w:szCs w:val="16"/>
              </w:rPr>
            </w:pPr>
          </w:p>
        </w:tc>
        <w:tc>
          <w:tcPr>
            <w:tcW w:w="1296" w:type="dxa"/>
            <w:vMerge/>
            <w:vAlign w:val="center"/>
            <w:hideMark/>
          </w:tcPr>
          <w:p w:rsidR="00491469" w:rsidRPr="00D204FB" w:rsidRDefault="00491469" w:rsidP="00B92D2E">
            <w:pPr>
              <w:rPr>
                <w:rFonts w:ascii="Arial" w:hAnsi="Arial" w:cs="Arial"/>
                <w:b/>
                <w:bCs/>
                <w:sz w:val="16"/>
                <w:szCs w:val="16"/>
              </w:rPr>
            </w:pPr>
          </w:p>
        </w:tc>
        <w:tc>
          <w:tcPr>
            <w:tcW w:w="690" w:type="dxa"/>
            <w:vMerge/>
            <w:vAlign w:val="center"/>
            <w:hideMark/>
          </w:tcPr>
          <w:p w:rsidR="00491469" w:rsidRPr="00D204FB" w:rsidRDefault="00491469" w:rsidP="00B92D2E">
            <w:pPr>
              <w:rPr>
                <w:rFonts w:ascii="Arial" w:hAnsi="Arial" w:cs="Arial"/>
                <w:sz w:val="16"/>
                <w:szCs w:val="16"/>
              </w:rPr>
            </w:pPr>
          </w:p>
        </w:tc>
        <w:tc>
          <w:tcPr>
            <w:tcW w:w="709" w:type="dxa"/>
            <w:vMerge/>
            <w:vAlign w:val="center"/>
            <w:hideMark/>
          </w:tcPr>
          <w:p w:rsidR="00491469" w:rsidRPr="00D204FB" w:rsidRDefault="00491469" w:rsidP="00B92D2E">
            <w:pPr>
              <w:rPr>
                <w:rFonts w:ascii="Arial" w:hAnsi="Arial" w:cs="Arial"/>
                <w:sz w:val="16"/>
                <w:szCs w:val="16"/>
              </w:rPr>
            </w:pPr>
          </w:p>
        </w:tc>
        <w:tc>
          <w:tcPr>
            <w:tcW w:w="577" w:type="dxa"/>
            <w:vMerge/>
            <w:vAlign w:val="center"/>
            <w:hideMark/>
          </w:tcPr>
          <w:p w:rsidR="00491469" w:rsidRPr="00D204FB" w:rsidRDefault="00491469" w:rsidP="00B92D2E">
            <w:pPr>
              <w:rPr>
                <w:rFonts w:ascii="Arial" w:hAnsi="Arial" w:cs="Arial"/>
                <w:sz w:val="16"/>
                <w:szCs w:val="16"/>
              </w:rPr>
            </w:pPr>
          </w:p>
        </w:tc>
        <w:tc>
          <w:tcPr>
            <w:tcW w:w="746" w:type="dxa"/>
            <w:vMerge/>
            <w:vAlign w:val="center"/>
            <w:hideMark/>
          </w:tcPr>
          <w:p w:rsidR="00491469" w:rsidRPr="00D204FB" w:rsidRDefault="00491469" w:rsidP="00B92D2E">
            <w:pPr>
              <w:rPr>
                <w:rFonts w:ascii="Arial" w:hAnsi="Arial" w:cs="Arial"/>
                <w:sz w:val="16"/>
                <w:szCs w:val="16"/>
              </w:rPr>
            </w:pPr>
          </w:p>
        </w:tc>
        <w:tc>
          <w:tcPr>
            <w:tcW w:w="1527" w:type="dxa"/>
            <w:shd w:val="clear" w:color="000000" w:fill="FFFFFF"/>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 бюджет субъекта РФ</w:t>
            </w:r>
          </w:p>
        </w:tc>
        <w:tc>
          <w:tcPr>
            <w:tcW w:w="128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166" w:type="dxa"/>
            <w:shd w:val="clear" w:color="000000" w:fill="FFFFFF"/>
            <w:noWrap/>
            <w:vAlign w:val="bottom"/>
            <w:hideMark/>
          </w:tcPr>
          <w:p w:rsidR="00491469" w:rsidRPr="00D204FB" w:rsidRDefault="00491469" w:rsidP="00B92D2E">
            <w:pPr>
              <w:jc w:val="center"/>
              <w:rPr>
                <w:rFonts w:ascii="Arial" w:hAnsi="Arial" w:cs="Arial"/>
                <w:sz w:val="16"/>
                <w:szCs w:val="16"/>
              </w:rPr>
            </w:pPr>
          </w:p>
        </w:tc>
        <w:tc>
          <w:tcPr>
            <w:tcW w:w="1276" w:type="dxa"/>
            <w:shd w:val="clear" w:color="000000" w:fill="FFFFFF"/>
            <w:noWrap/>
            <w:vAlign w:val="bottom"/>
            <w:hideMark/>
          </w:tcPr>
          <w:p w:rsidR="00491469" w:rsidRPr="00D204FB" w:rsidRDefault="00491469" w:rsidP="00B92D2E">
            <w:pPr>
              <w:jc w:val="center"/>
              <w:rPr>
                <w:rFonts w:ascii="Arial" w:hAnsi="Arial" w:cs="Arial"/>
                <w:sz w:val="16"/>
                <w:szCs w:val="16"/>
              </w:rPr>
            </w:pPr>
          </w:p>
        </w:tc>
        <w:tc>
          <w:tcPr>
            <w:tcW w:w="1143" w:type="dxa"/>
            <w:shd w:val="clear" w:color="000000" w:fill="FFFFFF"/>
            <w:noWrap/>
            <w:vAlign w:val="bottom"/>
            <w:hideMark/>
          </w:tcPr>
          <w:p w:rsidR="00491469" w:rsidRPr="00D204FB" w:rsidRDefault="00491469" w:rsidP="00B92D2E">
            <w:pPr>
              <w:jc w:val="center"/>
              <w:rPr>
                <w:rFonts w:ascii="Arial" w:hAnsi="Arial" w:cs="Arial"/>
                <w:sz w:val="16"/>
                <w:szCs w:val="16"/>
              </w:rPr>
            </w:pPr>
          </w:p>
        </w:tc>
        <w:tc>
          <w:tcPr>
            <w:tcW w:w="1022" w:type="dxa"/>
            <w:shd w:val="clear" w:color="000000" w:fill="FFFFFF"/>
            <w:vAlign w:val="bottom"/>
            <w:hideMark/>
          </w:tcPr>
          <w:p w:rsidR="00491469" w:rsidRPr="00D204FB" w:rsidRDefault="00491469" w:rsidP="00B92D2E">
            <w:pPr>
              <w:jc w:val="center"/>
              <w:rPr>
                <w:rFonts w:ascii="Arial" w:hAnsi="Arial" w:cs="Arial"/>
                <w:sz w:val="16"/>
                <w:szCs w:val="16"/>
              </w:rPr>
            </w:pPr>
          </w:p>
        </w:tc>
      </w:tr>
      <w:tr w:rsidR="00D204FB" w:rsidRPr="00D204FB" w:rsidTr="00491469">
        <w:trPr>
          <w:trHeight w:val="405"/>
        </w:trPr>
        <w:tc>
          <w:tcPr>
            <w:tcW w:w="522" w:type="dxa"/>
            <w:vMerge/>
            <w:vAlign w:val="center"/>
            <w:hideMark/>
          </w:tcPr>
          <w:p w:rsidR="00491469" w:rsidRPr="00D204FB" w:rsidRDefault="00491469" w:rsidP="00B92D2E">
            <w:pPr>
              <w:rPr>
                <w:rFonts w:ascii="Arial" w:hAnsi="Arial" w:cs="Arial"/>
                <w:sz w:val="16"/>
                <w:szCs w:val="16"/>
              </w:rPr>
            </w:pPr>
          </w:p>
        </w:tc>
        <w:tc>
          <w:tcPr>
            <w:tcW w:w="2035" w:type="dxa"/>
            <w:vMerge/>
            <w:vAlign w:val="center"/>
            <w:hideMark/>
          </w:tcPr>
          <w:p w:rsidR="00491469" w:rsidRPr="00D204FB" w:rsidRDefault="00491469" w:rsidP="00B92D2E">
            <w:pPr>
              <w:rPr>
                <w:rFonts w:ascii="Arial" w:hAnsi="Arial" w:cs="Arial"/>
                <w:sz w:val="16"/>
                <w:szCs w:val="16"/>
              </w:rPr>
            </w:pPr>
          </w:p>
        </w:tc>
        <w:tc>
          <w:tcPr>
            <w:tcW w:w="860" w:type="dxa"/>
            <w:vMerge/>
            <w:vAlign w:val="center"/>
            <w:hideMark/>
          </w:tcPr>
          <w:p w:rsidR="00491469" w:rsidRPr="00D204FB" w:rsidRDefault="00491469" w:rsidP="00B92D2E">
            <w:pPr>
              <w:rPr>
                <w:rFonts w:ascii="Arial" w:hAnsi="Arial" w:cs="Arial"/>
                <w:sz w:val="16"/>
                <w:szCs w:val="16"/>
              </w:rPr>
            </w:pPr>
          </w:p>
        </w:tc>
        <w:tc>
          <w:tcPr>
            <w:tcW w:w="1296" w:type="dxa"/>
            <w:vMerge/>
            <w:vAlign w:val="center"/>
            <w:hideMark/>
          </w:tcPr>
          <w:p w:rsidR="00491469" w:rsidRPr="00D204FB" w:rsidRDefault="00491469" w:rsidP="00B92D2E">
            <w:pPr>
              <w:rPr>
                <w:rFonts w:ascii="Arial" w:hAnsi="Arial" w:cs="Arial"/>
                <w:b/>
                <w:bCs/>
                <w:sz w:val="16"/>
                <w:szCs w:val="16"/>
              </w:rPr>
            </w:pPr>
          </w:p>
        </w:tc>
        <w:tc>
          <w:tcPr>
            <w:tcW w:w="690" w:type="dxa"/>
            <w:vMerge/>
            <w:vAlign w:val="center"/>
            <w:hideMark/>
          </w:tcPr>
          <w:p w:rsidR="00491469" w:rsidRPr="00D204FB" w:rsidRDefault="00491469" w:rsidP="00B92D2E">
            <w:pPr>
              <w:rPr>
                <w:rFonts w:ascii="Arial" w:hAnsi="Arial" w:cs="Arial"/>
                <w:sz w:val="16"/>
                <w:szCs w:val="16"/>
              </w:rPr>
            </w:pPr>
          </w:p>
        </w:tc>
        <w:tc>
          <w:tcPr>
            <w:tcW w:w="709" w:type="dxa"/>
            <w:vMerge/>
            <w:vAlign w:val="center"/>
            <w:hideMark/>
          </w:tcPr>
          <w:p w:rsidR="00491469" w:rsidRPr="00D204FB" w:rsidRDefault="00491469" w:rsidP="00B92D2E">
            <w:pPr>
              <w:rPr>
                <w:rFonts w:ascii="Arial" w:hAnsi="Arial" w:cs="Arial"/>
                <w:sz w:val="16"/>
                <w:szCs w:val="16"/>
              </w:rPr>
            </w:pPr>
          </w:p>
        </w:tc>
        <w:tc>
          <w:tcPr>
            <w:tcW w:w="577" w:type="dxa"/>
            <w:vMerge/>
            <w:vAlign w:val="center"/>
            <w:hideMark/>
          </w:tcPr>
          <w:p w:rsidR="00491469" w:rsidRPr="00D204FB" w:rsidRDefault="00491469" w:rsidP="00B92D2E">
            <w:pPr>
              <w:rPr>
                <w:rFonts w:ascii="Arial" w:hAnsi="Arial" w:cs="Arial"/>
                <w:sz w:val="16"/>
                <w:szCs w:val="16"/>
              </w:rPr>
            </w:pPr>
          </w:p>
        </w:tc>
        <w:tc>
          <w:tcPr>
            <w:tcW w:w="746" w:type="dxa"/>
            <w:vMerge/>
            <w:vAlign w:val="center"/>
            <w:hideMark/>
          </w:tcPr>
          <w:p w:rsidR="00491469" w:rsidRPr="00D204FB" w:rsidRDefault="00491469" w:rsidP="00B92D2E">
            <w:pPr>
              <w:rPr>
                <w:rFonts w:ascii="Arial" w:hAnsi="Arial" w:cs="Arial"/>
                <w:sz w:val="16"/>
                <w:szCs w:val="16"/>
              </w:rPr>
            </w:pPr>
          </w:p>
        </w:tc>
        <w:tc>
          <w:tcPr>
            <w:tcW w:w="1527" w:type="dxa"/>
            <w:shd w:val="clear" w:color="000000" w:fill="FFFFFF"/>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 местный бюджет</w:t>
            </w:r>
          </w:p>
        </w:tc>
        <w:tc>
          <w:tcPr>
            <w:tcW w:w="128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43 449,1</w:t>
            </w:r>
          </w:p>
        </w:tc>
        <w:tc>
          <w:tcPr>
            <w:tcW w:w="116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9 689,0</w:t>
            </w:r>
          </w:p>
        </w:tc>
        <w:tc>
          <w:tcPr>
            <w:tcW w:w="127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24 354,7</w:t>
            </w:r>
          </w:p>
        </w:tc>
        <w:tc>
          <w:tcPr>
            <w:tcW w:w="1143"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4 030,2</w:t>
            </w:r>
          </w:p>
        </w:tc>
        <w:tc>
          <w:tcPr>
            <w:tcW w:w="1022" w:type="dxa"/>
            <w:shd w:val="clear" w:color="000000" w:fill="FFFFFF"/>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5 375,2</w:t>
            </w:r>
          </w:p>
        </w:tc>
      </w:tr>
      <w:tr w:rsidR="00D204FB" w:rsidRPr="00D204FB" w:rsidTr="00491469">
        <w:trPr>
          <w:trHeight w:val="405"/>
        </w:trPr>
        <w:tc>
          <w:tcPr>
            <w:tcW w:w="522" w:type="dxa"/>
            <w:vMerge/>
            <w:vAlign w:val="center"/>
            <w:hideMark/>
          </w:tcPr>
          <w:p w:rsidR="00491469" w:rsidRPr="00D204FB" w:rsidRDefault="00491469" w:rsidP="00B92D2E">
            <w:pPr>
              <w:rPr>
                <w:rFonts w:ascii="Arial" w:hAnsi="Arial" w:cs="Arial"/>
                <w:sz w:val="16"/>
                <w:szCs w:val="16"/>
              </w:rPr>
            </w:pPr>
          </w:p>
        </w:tc>
        <w:tc>
          <w:tcPr>
            <w:tcW w:w="2035" w:type="dxa"/>
            <w:vMerge/>
            <w:vAlign w:val="center"/>
            <w:hideMark/>
          </w:tcPr>
          <w:p w:rsidR="00491469" w:rsidRPr="00D204FB" w:rsidRDefault="00491469" w:rsidP="00B92D2E">
            <w:pPr>
              <w:rPr>
                <w:rFonts w:ascii="Arial" w:hAnsi="Arial" w:cs="Arial"/>
                <w:sz w:val="16"/>
                <w:szCs w:val="16"/>
              </w:rPr>
            </w:pPr>
          </w:p>
        </w:tc>
        <w:tc>
          <w:tcPr>
            <w:tcW w:w="860" w:type="dxa"/>
            <w:vMerge/>
            <w:vAlign w:val="center"/>
            <w:hideMark/>
          </w:tcPr>
          <w:p w:rsidR="00491469" w:rsidRPr="00D204FB" w:rsidRDefault="00491469" w:rsidP="00B92D2E">
            <w:pPr>
              <w:rPr>
                <w:rFonts w:ascii="Arial" w:hAnsi="Arial" w:cs="Arial"/>
                <w:sz w:val="16"/>
                <w:szCs w:val="16"/>
              </w:rPr>
            </w:pPr>
          </w:p>
        </w:tc>
        <w:tc>
          <w:tcPr>
            <w:tcW w:w="1296" w:type="dxa"/>
            <w:vMerge/>
            <w:vAlign w:val="center"/>
            <w:hideMark/>
          </w:tcPr>
          <w:p w:rsidR="00491469" w:rsidRPr="00D204FB" w:rsidRDefault="00491469" w:rsidP="00B92D2E">
            <w:pPr>
              <w:rPr>
                <w:rFonts w:ascii="Arial" w:hAnsi="Arial" w:cs="Arial"/>
                <w:b/>
                <w:bCs/>
                <w:sz w:val="16"/>
                <w:szCs w:val="16"/>
              </w:rPr>
            </w:pPr>
          </w:p>
        </w:tc>
        <w:tc>
          <w:tcPr>
            <w:tcW w:w="690" w:type="dxa"/>
            <w:vMerge/>
            <w:vAlign w:val="center"/>
            <w:hideMark/>
          </w:tcPr>
          <w:p w:rsidR="00491469" w:rsidRPr="00D204FB" w:rsidRDefault="00491469" w:rsidP="00B92D2E">
            <w:pPr>
              <w:rPr>
                <w:rFonts w:ascii="Arial" w:hAnsi="Arial" w:cs="Arial"/>
                <w:sz w:val="16"/>
                <w:szCs w:val="16"/>
              </w:rPr>
            </w:pPr>
          </w:p>
        </w:tc>
        <w:tc>
          <w:tcPr>
            <w:tcW w:w="709" w:type="dxa"/>
            <w:vMerge/>
            <w:vAlign w:val="center"/>
            <w:hideMark/>
          </w:tcPr>
          <w:p w:rsidR="00491469" w:rsidRPr="00D204FB" w:rsidRDefault="00491469" w:rsidP="00B92D2E">
            <w:pPr>
              <w:rPr>
                <w:rFonts w:ascii="Arial" w:hAnsi="Arial" w:cs="Arial"/>
                <w:sz w:val="16"/>
                <w:szCs w:val="16"/>
              </w:rPr>
            </w:pPr>
          </w:p>
        </w:tc>
        <w:tc>
          <w:tcPr>
            <w:tcW w:w="577" w:type="dxa"/>
            <w:vMerge/>
            <w:vAlign w:val="center"/>
            <w:hideMark/>
          </w:tcPr>
          <w:p w:rsidR="00491469" w:rsidRPr="00D204FB" w:rsidRDefault="00491469" w:rsidP="00B92D2E">
            <w:pPr>
              <w:rPr>
                <w:rFonts w:ascii="Arial" w:hAnsi="Arial" w:cs="Arial"/>
                <w:sz w:val="16"/>
                <w:szCs w:val="16"/>
              </w:rPr>
            </w:pPr>
          </w:p>
        </w:tc>
        <w:tc>
          <w:tcPr>
            <w:tcW w:w="746" w:type="dxa"/>
            <w:vMerge/>
            <w:vAlign w:val="center"/>
            <w:hideMark/>
          </w:tcPr>
          <w:p w:rsidR="00491469" w:rsidRPr="00D204FB" w:rsidRDefault="00491469" w:rsidP="00B92D2E">
            <w:pPr>
              <w:rPr>
                <w:rFonts w:ascii="Arial" w:hAnsi="Arial" w:cs="Arial"/>
                <w:sz w:val="16"/>
                <w:szCs w:val="16"/>
              </w:rPr>
            </w:pPr>
          </w:p>
        </w:tc>
        <w:tc>
          <w:tcPr>
            <w:tcW w:w="1527" w:type="dxa"/>
            <w:shd w:val="clear" w:color="000000" w:fill="FFFFFF"/>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 внебюджетные источники</w:t>
            </w:r>
          </w:p>
        </w:tc>
        <w:tc>
          <w:tcPr>
            <w:tcW w:w="128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16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27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143"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022" w:type="dxa"/>
            <w:shd w:val="clear" w:color="000000" w:fill="FFFFFF"/>
            <w:vAlign w:val="bottom"/>
            <w:hideMark/>
          </w:tcPr>
          <w:p w:rsidR="00491469" w:rsidRPr="00D204FB" w:rsidRDefault="00491469" w:rsidP="00B92D2E">
            <w:pPr>
              <w:jc w:val="center"/>
              <w:rPr>
                <w:rFonts w:ascii="Arial" w:hAnsi="Arial" w:cs="Arial"/>
                <w:sz w:val="16"/>
                <w:szCs w:val="16"/>
              </w:rPr>
            </w:pPr>
          </w:p>
        </w:tc>
      </w:tr>
      <w:tr w:rsidR="00D204FB" w:rsidRPr="00D204FB" w:rsidTr="00491469">
        <w:trPr>
          <w:trHeight w:val="945"/>
        </w:trPr>
        <w:tc>
          <w:tcPr>
            <w:tcW w:w="522" w:type="dxa"/>
            <w:vMerge/>
            <w:vAlign w:val="center"/>
            <w:hideMark/>
          </w:tcPr>
          <w:p w:rsidR="00491469" w:rsidRPr="00D204FB" w:rsidRDefault="00491469" w:rsidP="00B92D2E">
            <w:pPr>
              <w:rPr>
                <w:rFonts w:ascii="Arial" w:hAnsi="Arial" w:cs="Arial"/>
                <w:sz w:val="16"/>
                <w:szCs w:val="16"/>
              </w:rPr>
            </w:pPr>
          </w:p>
        </w:tc>
        <w:tc>
          <w:tcPr>
            <w:tcW w:w="2035" w:type="dxa"/>
            <w:vMerge/>
            <w:vAlign w:val="center"/>
            <w:hideMark/>
          </w:tcPr>
          <w:p w:rsidR="00491469" w:rsidRPr="00D204FB" w:rsidRDefault="00491469" w:rsidP="00B92D2E">
            <w:pPr>
              <w:rPr>
                <w:rFonts w:ascii="Arial" w:hAnsi="Arial" w:cs="Arial"/>
                <w:sz w:val="16"/>
                <w:szCs w:val="16"/>
              </w:rPr>
            </w:pPr>
          </w:p>
        </w:tc>
        <w:tc>
          <w:tcPr>
            <w:tcW w:w="860" w:type="dxa"/>
            <w:vMerge/>
            <w:vAlign w:val="center"/>
            <w:hideMark/>
          </w:tcPr>
          <w:p w:rsidR="00491469" w:rsidRPr="00D204FB" w:rsidRDefault="00491469" w:rsidP="00B92D2E">
            <w:pPr>
              <w:rPr>
                <w:rFonts w:ascii="Arial" w:hAnsi="Arial" w:cs="Arial"/>
                <w:sz w:val="16"/>
                <w:szCs w:val="16"/>
              </w:rPr>
            </w:pPr>
          </w:p>
        </w:tc>
        <w:tc>
          <w:tcPr>
            <w:tcW w:w="1296" w:type="dxa"/>
            <w:vMerge/>
            <w:vAlign w:val="center"/>
            <w:hideMark/>
          </w:tcPr>
          <w:p w:rsidR="00491469" w:rsidRPr="00D204FB" w:rsidRDefault="00491469" w:rsidP="00B92D2E">
            <w:pPr>
              <w:rPr>
                <w:rFonts w:ascii="Arial" w:hAnsi="Arial" w:cs="Arial"/>
                <w:b/>
                <w:bCs/>
                <w:sz w:val="16"/>
                <w:szCs w:val="16"/>
              </w:rPr>
            </w:pPr>
          </w:p>
        </w:tc>
        <w:tc>
          <w:tcPr>
            <w:tcW w:w="690" w:type="dxa"/>
            <w:vMerge/>
            <w:vAlign w:val="center"/>
            <w:hideMark/>
          </w:tcPr>
          <w:p w:rsidR="00491469" w:rsidRPr="00D204FB" w:rsidRDefault="00491469" w:rsidP="00B92D2E">
            <w:pPr>
              <w:rPr>
                <w:rFonts w:ascii="Arial" w:hAnsi="Arial" w:cs="Arial"/>
                <w:sz w:val="16"/>
                <w:szCs w:val="16"/>
              </w:rPr>
            </w:pPr>
          </w:p>
        </w:tc>
        <w:tc>
          <w:tcPr>
            <w:tcW w:w="709" w:type="dxa"/>
            <w:vMerge/>
            <w:vAlign w:val="center"/>
            <w:hideMark/>
          </w:tcPr>
          <w:p w:rsidR="00491469" w:rsidRPr="00D204FB" w:rsidRDefault="00491469" w:rsidP="00B92D2E">
            <w:pPr>
              <w:rPr>
                <w:rFonts w:ascii="Arial" w:hAnsi="Arial" w:cs="Arial"/>
                <w:sz w:val="16"/>
                <w:szCs w:val="16"/>
              </w:rPr>
            </w:pPr>
          </w:p>
        </w:tc>
        <w:tc>
          <w:tcPr>
            <w:tcW w:w="577" w:type="dxa"/>
            <w:vMerge/>
            <w:vAlign w:val="center"/>
            <w:hideMark/>
          </w:tcPr>
          <w:p w:rsidR="00491469" w:rsidRPr="00D204FB" w:rsidRDefault="00491469" w:rsidP="00B92D2E">
            <w:pPr>
              <w:rPr>
                <w:rFonts w:ascii="Arial" w:hAnsi="Arial" w:cs="Arial"/>
                <w:sz w:val="16"/>
                <w:szCs w:val="16"/>
              </w:rPr>
            </w:pPr>
          </w:p>
        </w:tc>
        <w:tc>
          <w:tcPr>
            <w:tcW w:w="746" w:type="dxa"/>
            <w:vMerge/>
            <w:vAlign w:val="center"/>
            <w:hideMark/>
          </w:tcPr>
          <w:p w:rsidR="00491469" w:rsidRPr="00D204FB" w:rsidRDefault="00491469" w:rsidP="00B92D2E">
            <w:pPr>
              <w:rPr>
                <w:rFonts w:ascii="Arial" w:hAnsi="Arial" w:cs="Arial"/>
                <w:sz w:val="16"/>
                <w:szCs w:val="16"/>
              </w:rPr>
            </w:pPr>
          </w:p>
        </w:tc>
        <w:tc>
          <w:tcPr>
            <w:tcW w:w="1527" w:type="dxa"/>
            <w:shd w:val="clear" w:color="000000" w:fill="FFFFFF"/>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Вид работ</w:t>
            </w:r>
          </w:p>
        </w:tc>
        <w:tc>
          <w:tcPr>
            <w:tcW w:w="1286" w:type="dxa"/>
            <w:shd w:val="clear" w:color="000000" w:fill="FFFFFF"/>
            <w:noWrap/>
            <w:vAlign w:val="bottom"/>
            <w:hideMark/>
          </w:tcPr>
          <w:p w:rsidR="00491469" w:rsidRPr="00D204FB" w:rsidRDefault="00491469" w:rsidP="00B92D2E">
            <w:pPr>
              <w:rPr>
                <w:rFonts w:ascii="Arial" w:hAnsi="Arial" w:cs="Arial"/>
                <w:sz w:val="16"/>
                <w:szCs w:val="16"/>
              </w:rPr>
            </w:pPr>
            <w:r w:rsidRPr="00D204FB">
              <w:rPr>
                <w:rFonts w:ascii="Arial" w:hAnsi="Arial" w:cs="Arial"/>
                <w:sz w:val="16"/>
                <w:szCs w:val="16"/>
              </w:rPr>
              <w:t> </w:t>
            </w:r>
          </w:p>
        </w:tc>
        <w:tc>
          <w:tcPr>
            <w:tcW w:w="1166" w:type="dxa"/>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 </w:t>
            </w:r>
          </w:p>
        </w:tc>
        <w:tc>
          <w:tcPr>
            <w:tcW w:w="1276" w:type="dxa"/>
            <w:shd w:val="clear" w:color="000000" w:fill="FFFFFF"/>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 xml:space="preserve"> инженерно-изыскательские работы </w:t>
            </w:r>
          </w:p>
        </w:tc>
        <w:tc>
          <w:tcPr>
            <w:tcW w:w="2165" w:type="dxa"/>
            <w:gridSpan w:val="2"/>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 xml:space="preserve"> строительно-монтажные работы </w:t>
            </w:r>
          </w:p>
        </w:tc>
      </w:tr>
      <w:tr w:rsidR="00D204FB" w:rsidRPr="00D204FB" w:rsidTr="00491469">
        <w:trPr>
          <w:trHeight w:val="315"/>
        </w:trPr>
        <w:tc>
          <w:tcPr>
            <w:tcW w:w="522" w:type="dxa"/>
            <w:vMerge/>
            <w:vAlign w:val="center"/>
            <w:hideMark/>
          </w:tcPr>
          <w:p w:rsidR="00491469" w:rsidRPr="00D204FB" w:rsidRDefault="00491469" w:rsidP="00B92D2E">
            <w:pPr>
              <w:rPr>
                <w:rFonts w:ascii="Arial" w:hAnsi="Arial" w:cs="Arial"/>
                <w:sz w:val="16"/>
                <w:szCs w:val="16"/>
              </w:rPr>
            </w:pPr>
          </w:p>
        </w:tc>
        <w:tc>
          <w:tcPr>
            <w:tcW w:w="2035" w:type="dxa"/>
            <w:vMerge/>
            <w:vAlign w:val="center"/>
            <w:hideMark/>
          </w:tcPr>
          <w:p w:rsidR="00491469" w:rsidRPr="00D204FB" w:rsidRDefault="00491469" w:rsidP="00B92D2E">
            <w:pPr>
              <w:rPr>
                <w:rFonts w:ascii="Arial" w:hAnsi="Arial" w:cs="Arial"/>
                <w:sz w:val="16"/>
                <w:szCs w:val="16"/>
              </w:rPr>
            </w:pPr>
          </w:p>
        </w:tc>
        <w:tc>
          <w:tcPr>
            <w:tcW w:w="860" w:type="dxa"/>
            <w:vMerge/>
            <w:vAlign w:val="center"/>
            <w:hideMark/>
          </w:tcPr>
          <w:p w:rsidR="00491469" w:rsidRPr="00D204FB" w:rsidRDefault="00491469" w:rsidP="00B92D2E">
            <w:pPr>
              <w:rPr>
                <w:rFonts w:ascii="Arial" w:hAnsi="Arial" w:cs="Arial"/>
                <w:sz w:val="16"/>
                <w:szCs w:val="16"/>
              </w:rPr>
            </w:pPr>
          </w:p>
        </w:tc>
        <w:tc>
          <w:tcPr>
            <w:tcW w:w="1296" w:type="dxa"/>
            <w:vMerge/>
            <w:vAlign w:val="center"/>
            <w:hideMark/>
          </w:tcPr>
          <w:p w:rsidR="00491469" w:rsidRPr="00D204FB" w:rsidRDefault="00491469" w:rsidP="00B92D2E">
            <w:pPr>
              <w:rPr>
                <w:rFonts w:ascii="Arial" w:hAnsi="Arial" w:cs="Arial"/>
                <w:b/>
                <w:bCs/>
                <w:sz w:val="16"/>
                <w:szCs w:val="16"/>
              </w:rPr>
            </w:pPr>
          </w:p>
        </w:tc>
        <w:tc>
          <w:tcPr>
            <w:tcW w:w="690" w:type="dxa"/>
            <w:vMerge/>
            <w:vAlign w:val="center"/>
            <w:hideMark/>
          </w:tcPr>
          <w:p w:rsidR="00491469" w:rsidRPr="00D204FB" w:rsidRDefault="00491469" w:rsidP="00B92D2E">
            <w:pPr>
              <w:rPr>
                <w:rFonts w:ascii="Arial" w:hAnsi="Arial" w:cs="Arial"/>
                <w:sz w:val="16"/>
                <w:szCs w:val="16"/>
              </w:rPr>
            </w:pPr>
          </w:p>
        </w:tc>
        <w:tc>
          <w:tcPr>
            <w:tcW w:w="709" w:type="dxa"/>
            <w:vMerge/>
            <w:vAlign w:val="center"/>
            <w:hideMark/>
          </w:tcPr>
          <w:p w:rsidR="00491469" w:rsidRPr="00D204FB" w:rsidRDefault="00491469" w:rsidP="00B92D2E">
            <w:pPr>
              <w:rPr>
                <w:rFonts w:ascii="Arial" w:hAnsi="Arial" w:cs="Arial"/>
                <w:sz w:val="16"/>
                <w:szCs w:val="16"/>
              </w:rPr>
            </w:pPr>
          </w:p>
        </w:tc>
        <w:tc>
          <w:tcPr>
            <w:tcW w:w="577" w:type="dxa"/>
            <w:vMerge/>
            <w:vAlign w:val="center"/>
            <w:hideMark/>
          </w:tcPr>
          <w:p w:rsidR="00491469" w:rsidRPr="00D204FB" w:rsidRDefault="00491469" w:rsidP="00B92D2E">
            <w:pPr>
              <w:rPr>
                <w:rFonts w:ascii="Arial" w:hAnsi="Arial" w:cs="Arial"/>
                <w:sz w:val="16"/>
                <w:szCs w:val="16"/>
              </w:rPr>
            </w:pPr>
          </w:p>
        </w:tc>
        <w:tc>
          <w:tcPr>
            <w:tcW w:w="746" w:type="dxa"/>
            <w:vMerge/>
            <w:vAlign w:val="center"/>
            <w:hideMark/>
          </w:tcPr>
          <w:p w:rsidR="00491469" w:rsidRPr="00D204FB" w:rsidRDefault="00491469" w:rsidP="00B92D2E">
            <w:pPr>
              <w:rPr>
                <w:rFonts w:ascii="Arial" w:hAnsi="Arial" w:cs="Arial"/>
                <w:sz w:val="16"/>
                <w:szCs w:val="16"/>
              </w:rPr>
            </w:pPr>
          </w:p>
        </w:tc>
        <w:tc>
          <w:tcPr>
            <w:tcW w:w="1527" w:type="dxa"/>
            <w:shd w:val="clear" w:color="000000" w:fill="FFFFFF"/>
            <w:noWrap/>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 xml:space="preserve"> Натуральные показатели, м.п. </w:t>
            </w:r>
          </w:p>
        </w:tc>
        <w:tc>
          <w:tcPr>
            <w:tcW w:w="1286" w:type="dxa"/>
            <w:shd w:val="clear" w:color="000000" w:fill="FFFFFF"/>
            <w:noWrap/>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171</w:t>
            </w:r>
          </w:p>
        </w:tc>
        <w:tc>
          <w:tcPr>
            <w:tcW w:w="1166" w:type="dxa"/>
            <w:shd w:val="clear" w:color="000000" w:fill="FFFFFF"/>
            <w:vAlign w:val="center"/>
            <w:hideMark/>
          </w:tcPr>
          <w:p w:rsidR="00491469" w:rsidRPr="00D204FB" w:rsidRDefault="00491469" w:rsidP="00B92D2E">
            <w:pPr>
              <w:jc w:val="center"/>
              <w:rPr>
                <w:rFonts w:ascii="Arial" w:hAnsi="Arial" w:cs="Arial"/>
                <w:sz w:val="16"/>
                <w:szCs w:val="16"/>
              </w:rPr>
            </w:pPr>
          </w:p>
        </w:tc>
        <w:tc>
          <w:tcPr>
            <w:tcW w:w="1276" w:type="dxa"/>
            <w:shd w:val="clear" w:color="000000" w:fill="FFFFFF"/>
            <w:vAlign w:val="center"/>
            <w:hideMark/>
          </w:tcPr>
          <w:p w:rsidR="00491469" w:rsidRPr="00D204FB" w:rsidRDefault="00491469" w:rsidP="00B92D2E">
            <w:pPr>
              <w:jc w:val="center"/>
              <w:rPr>
                <w:rFonts w:ascii="Arial" w:hAnsi="Arial" w:cs="Arial"/>
                <w:sz w:val="16"/>
                <w:szCs w:val="16"/>
              </w:rPr>
            </w:pPr>
          </w:p>
        </w:tc>
        <w:tc>
          <w:tcPr>
            <w:tcW w:w="1143" w:type="dxa"/>
            <w:shd w:val="clear" w:color="000000" w:fill="FFFFFF"/>
            <w:vAlign w:val="center"/>
            <w:hideMark/>
          </w:tcPr>
          <w:p w:rsidR="00491469" w:rsidRPr="00D204FB" w:rsidRDefault="00491469" w:rsidP="00B92D2E">
            <w:pPr>
              <w:jc w:val="center"/>
              <w:rPr>
                <w:rFonts w:ascii="Arial" w:hAnsi="Arial" w:cs="Arial"/>
                <w:sz w:val="16"/>
                <w:szCs w:val="16"/>
              </w:rPr>
            </w:pPr>
          </w:p>
        </w:tc>
        <w:tc>
          <w:tcPr>
            <w:tcW w:w="1022" w:type="dxa"/>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171</w:t>
            </w:r>
          </w:p>
        </w:tc>
      </w:tr>
      <w:tr w:rsidR="00D204FB" w:rsidRPr="00D204FB" w:rsidTr="00491469">
        <w:trPr>
          <w:trHeight w:val="405"/>
        </w:trPr>
        <w:tc>
          <w:tcPr>
            <w:tcW w:w="522" w:type="dxa"/>
            <w:vMerge/>
            <w:vAlign w:val="center"/>
            <w:hideMark/>
          </w:tcPr>
          <w:p w:rsidR="00491469" w:rsidRPr="00D204FB" w:rsidRDefault="00491469" w:rsidP="00B92D2E">
            <w:pPr>
              <w:rPr>
                <w:rFonts w:ascii="Arial" w:hAnsi="Arial" w:cs="Arial"/>
                <w:sz w:val="16"/>
                <w:szCs w:val="16"/>
              </w:rPr>
            </w:pPr>
          </w:p>
        </w:tc>
        <w:tc>
          <w:tcPr>
            <w:tcW w:w="2035" w:type="dxa"/>
            <w:vMerge/>
            <w:vAlign w:val="center"/>
            <w:hideMark/>
          </w:tcPr>
          <w:p w:rsidR="00491469" w:rsidRPr="00D204FB" w:rsidRDefault="00491469" w:rsidP="00B92D2E">
            <w:pPr>
              <w:rPr>
                <w:rFonts w:ascii="Arial" w:hAnsi="Arial" w:cs="Arial"/>
                <w:sz w:val="16"/>
                <w:szCs w:val="16"/>
              </w:rPr>
            </w:pPr>
          </w:p>
        </w:tc>
        <w:tc>
          <w:tcPr>
            <w:tcW w:w="860" w:type="dxa"/>
            <w:vMerge/>
            <w:vAlign w:val="center"/>
            <w:hideMark/>
          </w:tcPr>
          <w:p w:rsidR="00491469" w:rsidRPr="00D204FB" w:rsidRDefault="00491469" w:rsidP="00B92D2E">
            <w:pPr>
              <w:rPr>
                <w:rFonts w:ascii="Arial" w:hAnsi="Arial" w:cs="Arial"/>
                <w:sz w:val="16"/>
                <w:szCs w:val="16"/>
              </w:rPr>
            </w:pPr>
          </w:p>
        </w:tc>
        <w:tc>
          <w:tcPr>
            <w:tcW w:w="1296" w:type="dxa"/>
            <w:vMerge/>
            <w:vAlign w:val="center"/>
            <w:hideMark/>
          </w:tcPr>
          <w:p w:rsidR="00491469" w:rsidRPr="00D204FB" w:rsidRDefault="00491469" w:rsidP="00B92D2E">
            <w:pPr>
              <w:rPr>
                <w:rFonts w:ascii="Arial" w:hAnsi="Arial" w:cs="Arial"/>
                <w:b/>
                <w:bCs/>
                <w:sz w:val="16"/>
                <w:szCs w:val="16"/>
              </w:rPr>
            </w:pPr>
          </w:p>
        </w:tc>
        <w:tc>
          <w:tcPr>
            <w:tcW w:w="690" w:type="dxa"/>
            <w:vMerge/>
            <w:vAlign w:val="center"/>
            <w:hideMark/>
          </w:tcPr>
          <w:p w:rsidR="00491469" w:rsidRPr="00D204FB" w:rsidRDefault="00491469" w:rsidP="00B92D2E">
            <w:pPr>
              <w:rPr>
                <w:rFonts w:ascii="Arial" w:hAnsi="Arial" w:cs="Arial"/>
                <w:sz w:val="16"/>
                <w:szCs w:val="16"/>
              </w:rPr>
            </w:pPr>
          </w:p>
        </w:tc>
        <w:tc>
          <w:tcPr>
            <w:tcW w:w="709" w:type="dxa"/>
            <w:vMerge/>
            <w:vAlign w:val="center"/>
            <w:hideMark/>
          </w:tcPr>
          <w:p w:rsidR="00491469" w:rsidRPr="00D204FB" w:rsidRDefault="00491469" w:rsidP="00B92D2E">
            <w:pPr>
              <w:rPr>
                <w:rFonts w:ascii="Arial" w:hAnsi="Arial" w:cs="Arial"/>
                <w:sz w:val="16"/>
                <w:szCs w:val="16"/>
              </w:rPr>
            </w:pPr>
          </w:p>
        </w:tc>
        <w:tc>
          <w:tcPr>
            <w:tcW w:w="577" w:type="dxa"/>
            <w:vMerge/>
            <w:vAlign w:val="center"/>
            <w:hideMark/>
          </w:tcPr>
          <w:p w:rsidR="00491469" w:rsidRPr="00D204FB" w:rsidRDefault="00491469" w:rsidP="00B92D2E">
            <w:pPr>
              <w:rPr>
                <w:rFonts w:ascii="Arial" w:hAnsi="Arial" w:cs="Arial"/>
                <w:sz w:val="16"/>
                <w:szCs w:val="16"/>
              </w:rPr>
            </w:pPr>
          </w:p>
        </w:tc>
        <w:tc>
          <w:tcPr>
            <w:tcW w:w="746" w:type="dxa"/>
            <w:vMerge/>
            <w:vAlign w:val="center"/>
            <w:hideMark/>
          </w:tcPr>
          <w:p w:rsidR="00491469" w:rsidRPr="00D204FB" w:rsidRDefault="00491469" w:rsidP="00B92D2E">
            <w:pPr>
              <w:rPr>
                <w:rFonts w:ascii="Arial" w:hAnsi="Arial" w:cs="Arial"/>
                <w:sz w:val="16"/>
                <w:szCs w:val="16"/>
              </w:rPr>
            </w:pPr>
          </w:p>
        </w:tc>
        <w:tc>
          <w:tcPr>
            <w:tcW w:w="1527" w:type="dxa"/>
            <w:shd w:val="clear" w:color="000000" w:fill="FFFFFF"/>
            <w:noWrap/>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 xml:space="preserve"> Натуральные показатели, ед. </w:t>
            </w:r>
          </w:p>
        </w:tc>
        <w:tc>
          <w:tcPr>
            <w:tcW w:w="1286" w:type="dxa"/>
            <w:shd w:val="clear" w:color="000000" w:fill="FFFFFF"/>
            <w:noWrap/>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1</w:t>
            </w:r>
          </w:p>
        </w:tc>
        <w:tc>
          <w:tcPr>
            <w:tcW w:w="1166" w:type="dxa"/>
            <w:shd w:val="clear" w:color="000000" w:fill="FFFFFF"/>
            <w:noWrap/>
            <w:vAlign w:val="bottom"/>
            <w:hideMark/>
          </w:tcPr>
          <w:p w:rsidR="00491469" w:rsidRPr="00D204FB" w:rsidRDefault="00491469" w:rsidP="00B92D2E">
            <w:pPr>
              <w:jc w:val="center"/>
              <w:rPr>
                <w:rFonts w:ascii="Arial" w:hAnsi="Arial" w:cs="Arial"/>
                <w:sz w:val="16"/>
                <w:szCs w:val="16"/>
              </w:rPr>
            </w:pPr>
          </w:p>
        </w:tc>
        <w:tc>
          <w:tcPr>
            <w:tcW w:w="127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1</w:t>
            </w:r>
          </w:p>
        </w:tc>
        <w:tc>
          <w:tcPr>
            <w:tcW w:w="1143" w:type="dxa"/>
            <w:shd w:val="clear" w:color="000000" w:fill="FFFFFF"/>
            <w:noWrap/>
            <w:vAlign w:val="bottom"/>
            <w:hideMark/>
          </w:tcPr>
          <w:p w:rsidR="00491469" w:rsidRPr="00D204FB" w:rsidRDefault="00491469" w:rsidP="00B92D2E">
            <w:pPr>
              <w:jc w:val="center"/>
              <w:rPr>
                <w:rFonts w:ascii="Arial" w:hAnsi="Arial" w:cs="Arial"/>
                <w:sz w:val="16"/>
                <w:szCs w:val="16"/>
              </w:rPr>
            </w:pPr>
          </w:p>
        </w:tc>
        <w:tc>
          <w:tcPr>
            <w:tcW w:w="1022" w:type="dxa"/>
            <w:shd w:val="clear" w:color="000000" w:fill="FFFFFF"/>
            <w:noWrap/>
            <w:vAlign w:val="bottom"/>
            <w:hideMark/>
          </w:tcPr>
          <w:p w:rsidR="00491469" w:rsidRPr="00D204FB" w:rsidRDefault="00491469" w:rsidP="00B92D2E">
            <w:pPr>
              <w:jc w:val="center"/>
              <w:rPr>
                <w:rFonts w:ascii="Arial" w:hAnsi="Arial" w:cs="Arial"/>
                <w:sz w:val="16"/>
                <w:szCs w:val="16"/>
              </w:rPr>
            </w:pPr>
          </w:p>
        </w:tc>
      </w:tr>
      <w:tr w:rsidR="00D204FB" w:rsidRPr="00D204FB" w:rsidTr="00491469">
        <w:trPr>
          <w:trHeight w:val="405"/>
        </w:trPr>
        <w:tc>
          <w:tcPr>
            <w:tcW w:w="522" w:type="dxa"/>
            <w:vMerge w:val="restart"/>
            <w:shd w:val="clear" w:color="000000" w:fill="FFFFFF"/>
            <w:noWrap/>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6</w:t>
            </w:r>
          </w:p>
        </w:tc>
        <w:tc>
          <w:tcPr>
            <w:tcW w:w="2035" w:type="dxa"/>
            <w:vMerge w:val="restart"/>
            <w:shd w:val="clear" w:color="000000" w:fill="FFFFFF"/>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"Коллектор магистральный (р-н Талнах, ул. Бауманская, ТК4.3-4.4)" (участок от центральной разделительной полосы (кольцо) до ввода на ж/д Бауманская, 2)</w:t>
            </w:r>
          </w:p>
        </w:tc>
        <w:tc>
          <w:tcPr>
            <w:tcW w:w="860" w:type="dxa"/>
            <w:vMerge w:val="restart"/>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Красноярский край, город Норильск</w:t>
            </w:r>
          </w:p>
        </w:tc>
        <w:tc>
          <w:tcPr>
            <w:tcW w:w="1296" w:type="dxa"/>
            <w:vMerge w:val="restart"/>
            <w:shd w:val="clear" w:color="000000" w:fill="FFFFFF"/>
            <w:vAlign w:val="center"/>
            <w:hideMark/>
          </w:tcPr>
          <w:p w:rsidR="00491469" w:rsidRPr="00D204FB" w:rsidRDefault="00491469" w:rsidP="00B92D2E">
            <w:pPr>
              <w:jc w:val="center"/>
              <w:rPr>
                <w:rFonts w:ascii="Arial" w:hAnsi="Arial" w:cs="Arial"/>
                <w:b/>
                <w:bCs/>
                <w:sz w:val="16"/>
                <w:szCs w:val="16"/>
              </w:rPr>
            </w:pPr>
            <w:r w:rsidRPr="00D204FB">
              <w:rPr>
                <w:rFonts w:ascii="Arial" w:hAnsi="Arial" w:cs="Arial"/>
                <w:b/>
                <w:bCs/>
                <w:sz w:val="16"/>
                <w:szCs w:val="16"/>
              </w:rPr>
              <w:t xml:space="preserve">                   293 999,9   </w:t>
            </w:r>
          </w:p>
        </w:tc>
        <w:tc>
          <w:tcPr>
            <w:tcW w:w="690" w:type="dxa"/>
            <w:vMerge w:val="restart"/>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2023</w:t>
            </w:r>
          </w:p>
        </w:tc>
        <w:tc>
          <w:tcPr>
            <w:tcW w:w="709" w:type="dxa"/>
            <w:vMerge w:val="restart"/>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2035</w:t>
            </w:r>
          </w:p>
        </w:tc>
        <w:tc>
          <w:tcPr>
            <w:tcW w:w="577" w:type="dxa"/>
            <w:vMerge w:val="restart"/>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м.п.</w:t>
            </w:r>
          </w:p>
        </w:tc>
        <w:tc>
          <w:tcPr>
            <w:tcW w:w="746" w:type="dxa"/>
            <w:vMerge w:val="restart"/>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1 060</w:t>
            </w:r>
          </w:p>
        </w:tc>
        <w:tc>
          <w:tcPr>
            <w:tcW w:w="1527" w:type="dxa"/>
            <w:shd w:val="clear" w:color="000000" w:fill="FFFFFF"/>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Капитальные вложения, всего</w:t>
            </w:r>
          </w:p>
        </w:tc>
        <w:tc>
          <w:tcPr>
            <w:tcW w:w="1286" w:type="dxa"/>
            <w:shd w:val="clear" w:color="000000" w:fill="FFFFFF"/>
            <w:noWrap/>
            <w:vAlign w:val="bottom"/>
            <w:hideMark/>
          </w:tcPr>
          <w:p w:rsidR="00491469" w:rsidRPr="00D204FB" w:rsidRDefault="00491469" w:rsidP="00B92D2E">
            <w:pPr>
              <w:jc w:val="center"/>
              <w:rPr>
                <w:rFonts w:ascii="Arial" w:hAnsi="Arial" w:cs="Arial"/>
                <w:b/>
                <w:bCs/>
                <w:sz w:val="16"/>
                <w:szCs w:val="16"/>
              </w:rPr>
            </w:pPr>
            <w:r w:rsidRPr="00D204FB">
              <w:rPr>
                <w:rFonts w:ascii="Arial" w:hAnsi="Arial" w:cs="Arial"/>
                <w:b/>
                <w:bCs/>
                <w:sz w:val="16"/>
                <w:szCs w:val="16"/>
              </w:rPr>
              <w:t>46 218,2</w:t>
            </w:r>
          </w:p>
        </w:tc>
        <w:tc>
          <w:tcPr>
            <w:tcW w:w="116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5 544,7</w:t>
            </w:r>
          </w:p>
        </w:tc>
        <w:tc>
          <w:tcPr>
            <w:tcW w:w="127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11 105,1</w:t>
            </w:r>
          </w:p>
        </w:tc>
        <w:tc>
          <w:tcPr>
            <w:tcW w:w="1143"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22 526,1</w:t>
            </w:r>
          </w:p>
        </w:tc>
        <w:tc>
          <w:tcPr>
            <w:tcW w:w="1022"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7 042,3</w:t>
            </w:r>
          </w:p>
        </w:tc>
      </w:tr>
      <w:tr w:rsidR="00D204FB" w:rsidRPr="00D204FB" w:rsidTr="00491469">
        <w:trPr>
          <w:trHeight w:val="405"/>
        </w:trPr>
        <w:tc>
          <w:tcPr>
            <w:tcW w:w="522" w:type="dxa"/>
            <w:vMerge/>
            <w:vAlign w:val="center"/>
            <w:hideMark/>
          </w:tcPr>
          <w:p w:rsidR="00491469" w:rsidRPr="00D204FB" w:rsidRDefault="00491469" w:rsidP="00B92D2E">
            <w:pPr>
              <w:rPr>
                <w:rFonts w:ascii="Arial" w:hAnsi="Arial" w:cs="Arial"/>
                <w:sz w:val="16"/>
                <w:szCs w:val="16"/>
              </w:rPr>
            </w:pPr>
          </w:p>
        </w:tc>
        <w:tc>
          <w:tcPr>
            <w:tcW w:w="2035" w:type="dxa"/>
            <w:vMerge/>
            <w:vAlign w:val="center"/>
            <w:hideMark/>
          </w:tcPr>
          <w:p w:rsidR="00491469" w:rsidRPr="00D204FB" w:rsidRDefault="00491469" w:rsidP="00B92D2E">
            <w:pPr>
              <w:rPr>
                <w:rFonts w:ascii="Arial" w:hAnsi="Arial" w:cs="Arial"/>
                <w:sz w:val="16"/>
                <w:szCs w:val="16"/>
              </w:rPr>
            </w:pPr>
          </w:p>
        </w:tc>
        <w:tc>
          <w:tcPr>
            <w:tcW w:w="860" w:type="dxa"/>
            <w:vMerge/>
            <w:vAlign w:val="center"/>
            <w:hideMark/>
          </w:tcPr>
          <w:p w:rsidR="00491469" w:rsidRPr="00D204FB" w:rsidRDefault="00491469" w:rsidP="00B92D2E">
            <w:pPr>
              <w:rPr>
                <w:rFonts w:ascii="Arial" w:hAnsi="Arial" w:cs="Arial"/>
                <w:sz w:val="16"/>
                <w:szCs w:val="16"/>
              </w:rPr>
            </w:pPr>
          </w:p>
        </w:tc>
        <w:tc>
          <w:tcPr>
            <w:tcW w:w="1296" w:type="dxa"/>
            <w:vMerge/>
            <w:vAlign w:val="center"/>
            <w:hideMark/>
          </w:tcPr>
          <w:p w:rsidR="00491469" w:rsidRPr="00D204FB" w:rsidRDefault="00491469" w:rsidP="00B92D2E">
            <w:pPr>
              <w:rPr>
                <w:rFonts w:ascii="Arial" w:hAnsi="Arial" w:cs="Arial"/>
                <w:b/>
                <w:bCs/>
                <w:sz w:val="16"/>
                <w:szCs w:val="16"/>
              </w:rPr>
            </w:pPr>
          </w:p>
        </w:tc>
        <w:tc>
          <w:tcPr>
            <w:tcW w:w="690" w:type="dxa"/>
            <w:vMerge/>
            <w:vAlign w:val="center"/>
            <w:hideMark/>
          </w:tcPr>
          <w:p w:rsidR="00491469" w:rsidRPr="00D204FB" w:rsidRDefault="00491469" w:rsidP="00B92D2E">
            <w:pPr>
              <w:rPr>
                <w:rFonts w:ascii="Arial" w:hAnsi="Arial" w:cs="Arial"/>
                <w:sz w:val="16"/>
                <w:szCs w:val="16"/>
              </w:rPr>
            </w:pPr>
          </w:p>
        </w:tc>
        <w:tc>
          <w:tcPr>
            <w:tcW w:w="709" w:type="dxa"/>
            <w:vMerge/>
            <w:vAlign w:val="center"/>
            <w:hideMark/>
          </w:tcPr>
          <w:p w:rsidR="00491469" w:rsidRPr="00D204FB" w:rsidRDefault="00491469" w:rsidP="00B92D2E">
            <w:pPr>
              <w:rPr>
                <w:rFonts w:ascii="Arial" w:hAnsi="Arial" w:cs="Arial"/>
                <w:sz w:val="16"/>
                <w:szCs w:val="16"/>
              </w:rPr>
            </w:pPr>
          </w:p>
        </w:tc>
        <w:tc>
          <w:tcPr>
            <w:tcW w:w="577" w:type="dxa"/>
            <w:vMerge/>
            <w:vAlign w:val="center"/>
            <w:hideMark/>
          </w:tcPr>
          <w:p w:rsidR="00491469" w:rsidRPr="00D204FB" w:rsidRDefault="00491469" w:rsidP="00B92D2E">
            <w:pPr>
              <w:rPr>
                <w:rFonts w:ascii="Arial" w:hAnsi="Arial" w:cs="Arial"/>
                <w:sz w:val="16"/>
                <w:szCs w:val="16"/>
              </w:rPr>
            </w:pPr>
          </w:p>
        </w:tc>
        <w:tc>
          <w:tcPr>
            <w:tcW w:w="746" w:type="dxa"/>
            <w:vMerge/>
            <w:vAlign w:val="center"/>
            <w:hideMark/>
          </w:tcPr>
          <w:p w:rsidR="00491469" w:rsidRPr="00D204FB" w:rsidRDefault="00491469" w:rsidP="00B92D2E">
            <w:pPr>
              <w:rPr>
                <w:rFonts w:ascii="Arial" w:hAnsi="Arial" w:cs="Arial"/>
                <w:sz w:val="16"/>
                <w:szCs w:val="16"/>
              </w:rPr>
            </w:pPr>
          </w:p>
        </w:tc>
        <w:tc>
          <w:tcPr>
            <w:tcW w:w="1527" w:type="dxa"/>
            <w:shd w:val="clear" w:color="000000" w:fill="FFFFFF"/>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 федеральный бюджет</w:t>
            </w:r>
          </w:p>
        </w:tc>
        <w:tc>
          <w:tcPr>
            <w:tcW w:w="128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15 017,4</w:t>
            </w:r>
          </w:p>
        </w:tc>
        <w:tc>
          <w:tcPr>
            <w:tcW w:w="1166" w:type="dxa"/>
            <w:shd w:val="clear" w:color="000000" w:fill="FFFFFF"/>
            <w:noWrap/>
            <w:vAlign w:val="bottom"/>
            <w:hideMark/>
          </w:tcPr>
          <w:p w:rsidR="00491469" w:rsidRPr="00D204FB" w:rsidRDefault="00491469" w:rsidP="00B92D2E">
            <w:pPr>
              <w:jc w:val="center"/>
              <w:rPr>
                <w:rFonts w:ascii="Arial" w:hAnsi="Arial" w:cs="Arial"/>
                <w:sz w:val="16"/>
                <w:szCs w:val="16"/>
              </w:rPr>
            </w:pPr>
          </w:p>
        </w:tc>
        <w:tc>
          <w:tcPr>
            <w:tcW w:w="127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143"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15 017,4</w:t>
            </w:r>
          </w:p>
        </w:tc>
        <w:tc>
          <w:tcPr>
            <w:tcW w:w="1022" w:type="dxa"/>
            <w:shd w:val="clear" w:color="000000" w:fill="FFFFFF"/>
            <w:vAlign w:val="bottom"/>
            <w:hideMark/>
          </w:tcPr>
          <w:p w:rsidR="00491469" w:rsidRPr="00D204FB" w:rsidRDefault="00491469" w:rsidP="00B92D2E">
            <w:pPr>
              <w:jc w:val="center"/>
              <w:rPr>
                <w:rFonts w:ascii="Arial" w:hAnsi="Arial" w:cs="Arial"/>
                <w:sz w:val="16"/>
                <w:szCs w:val="16"/>
              </w:rPr>
            </w:pPr>
          </w:p>
        </w:tc>
      </w:tr>
      <w:tr w:rsidR="00D204FB" w:rsidRPr="00D204FB" w:rsidTr="00491469">
        <w:trPr>
          <w:trHeight w:val="405"/>
        </w:trPr>
        <w:tc>
          <w:tcPr>
            <w:tcW w:w="522" w:type="dxa"/>
            <w:vMerge/>
            <w:vAlign w:val="center"/>
            <w:hideMark/>
          </w:tcPr>
          <w:p w:rsidR="00491469" w:rsidRPr="00D204FB" w:rsidRDefault="00491469" w:rsidP="00B92D2E">
            <w:pPr>
              <w:rPr>
                <w:rFonts w:ascii="Arial" w:hAnsi="Arial" w:cs="Arial"/>
                <w:sz w:val="16"/>
                <w:szCs w:val="16"/>
              </w:rPr>
            </w:pPr>
          </w:p>
        </w:tc>
        <w:tc>
          <w:tcPr>
            <w:tcW w:w="2035" w:type="dxa"/>
            <w:vMerge/>
            <w:vAlign w:val="center"/>
            <w:hideMark/>
          </w:tcPr>
          <w:p w:rsidR="00491469" w:rsidRPr="00D204FB" w:rsidRDefault="00491469" w:rsidP="00B92D2E">
            <w:pPr>
              <w:rPr>
                <w:rFonts w:ascii="Arial" w:hAnsi="Arial" w:cs="Arial"/>
                <w:sz w:val="16"/>
                <w:szCs w:val="16"/>
              </w:rPr>
            </w:pPr>
          </w:p>
        </w:tc>
        <w:tc>
          <w:tcPr>
            <w:tcW w:w="860" w:type="dxa"/>
            <w:vMerge/>
            <w:vAlign w:val="center"/>
            <w:hideMark/>
          </w:tcPr>
          <w:p w:rsidR="00491469" w:rsidRPr="00D204FB" w:rsidRDefault="00491469" w:rsidP="00B92D2E">
            <w:pPr>
              <w:rPr>
                <w:rFonts w:ascii="Arial" w:hAnsi="Arial" w:cs="Arial"/>
                <w:sz w:val="16"/>
                <w:szCs w:val="16"/>
              </w:rPr>
            </w:pPr>
          </w:p>
        </w:tc>
        <w:tc>
          <w:tcPr>
            <w:tcW w:w="1296" w:type="dxa"/>
            <w:vMerge/>
            <w:vAlign w:val="center"/>
            <w:hideMark/>
          </w:tcPr>
          <w:p w:rsidR="00491469" w:rsidRPr="00D204FB" w:rsidRDefault="00491469" w:rsidP="00B92D2E">
            <w:pPr>
              <w:rPr>
                <w:rFonts w:ascii="Arial" w:hAnsi="Arial" w:cs="Arial"/>
                <w:b/>
                <w:bCs/>
                <w:sz w:val="16"/>
                <w:szCs w:val="16"/>
              </w:rPr>
            </w:pPr>
          </w:p>
        </w:tc>
        <w:tc>
          <w:tcPr>
            <w:tcW w:w="690" w:type="dxa"/>
            <w:vMerge/>
            <w:vAlign w:val="center"/>
            <w:hideMark/>
          </w:tcPr>
          <w:p w:rsidR="00491469" w:rsidRPr="00D204FB" w:rsidRDefault="00491469" w:rsidP="00B92D2E">
            <w:pPr>
              <w:rPr>
                <w:rFonts w:ascii="Arial" w:hAnsi="Arial" w:cs="Arial"/>
                <w:sz w:val="16"/>
                <w:szCs w:val="16"/>
              </w:rPr>
            </w:pPr>
          </w:p>
        </w:tc>
        <w:tc>
          <w:tcPr>
            <w:tcW w:w="709" w:type="dxa"/>
            <w:vMerge/>
            <w:vAlign w:val="center"/>
            <w:hideMark/>
          </w:tcPr>
          <w:p w:rsidR="00491469" w:rsidRPr="00D204FB" w:rsidRDefault="00491469" w:rsidP="00B92D2E">
            <w:pPr>
              <w:rPr>
                <w:rFonts w:ascii="Arial" w:hAnsi="Arial" w:cs="Arial"/>
                <w:sz w:val="16"/>
                <w:szCs w:val="16"/>
              </w:rPr>
            </w:pPr>
          </w:p>
        </w:tc>
        <w:tc>
          <w:tcPr>
            <w:tcW w:w="577" w:type="dxa"/>
            <w:vMerge/>
            <w:vAlign w:val="center"/>
            <w:hideMark/>
          </w:tcPr>
          <w:p w:rsidR="00491469" w:rsidRPr="00D204FB" w:rsidRDefault="00491469" w:rsidP="00B92D2E">
            <w:pPr>
              <w:rPr>
                <w:rFonts w:ascii="Arial" w:hAnsi="Arial" w:cs="Arial"/>
                <w:sz w:val="16"/>
                <w:szCs w:val="16"/>
              </w:rPr>
            </w:pPr>
          </w:p>
        </w:tc>
        <w:tc>
          <w:tcPr>
            <w:tcW w:w="746" w:type="dxa"/>
            <w:vMerge/>
            <w:vAlign w:val="center"/>
            <w:hideMark/>
          </w:tcPr>
          <w:p w:rsidR="00491469" w:rsidRPr="00D204FB" w:rsidRDefault="00491469" w:rsidP="00B92D2E">
            <w:pPr>
              <w:rPr>
                <w:rFonts w:ascii="Arial" w:hAnsi="Arial" w:cs="Arial"/>
                <w:sz w:val="16"/>
                <w:szCs w:val="16"/>
              </w:rPr>
            </w:pPr>
          </w:p>
        </w:tc>
        <w:tc>
          <w:tcPr>
            <w:tcW w:w="1527" w:type="dxa"/>
            <w:shd w:val="clear" w:color="000000" w:fill="FFFFFF"/>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 бюджет субъекта РФ</w:t>
            </w:r>
          </w:p>
        </w:tc>
        <w:tc>
          <w:tcPr>
            <w:tcW w:w="128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16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276" w:type="dxa"/>
            <w:shd w:val="clear" w:color="000000" w:fill="FFFFFF"/>
            <w:noWrap/>
            <w:vAlign w:val="bottom"/>
            <w:hideMark/>
          </w:tcPr>
          <w:p w:rsidR="00491469" w:rsidRPr="00D204FB" w:rsidRDefault="00491469" w:rsidP="00B92D2E">
            <w:pPr>
              <w:jc w:val="center"/>
              <w:rPr>
                <w:rFonts w:ascii="Arial" w:hAnsi="Arial" w:cs="Arial"/>
                <w:sz w:val="16"/>
                <w:szCs w:val="16"/>
              </w:rPr>
            </w:pPr>
          </w:p>
        </w:tc>
        <w:tc>
          <w:tcPr>
            <w:tcW w:w="1143"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022" w:type="dxa"/>
            <w:shd w:val="clear" w:color="000000" w:fill="FFFFFF"/>
            <w:vAlign w:val="bottom"/>
            <w:hideMark/>
          </w:tcPr>
          <w:p w:rsidR="00491469" w:rsidRPr="00D204FB" w:rsidRDefault="00491469" w:rsidP="00B92D2E">
            <w:pPr>
              <w:jc w:val="center"/>
              <w:rPr>
                <w:rFonts w:ascii="Arial" w:hAnsi="Arial" w:cs="Arial"/>
                <w:sz w:val="16"/>
                <w:szCs w:val="16"/>
              </w:rPr>
            </w:pPr>
          </w:p>
        </w:tc>
      </w:tr>
      <w:tr w:rsidR="00D204FB" w:rsidRPr="00D204FB" w:rsidTr="00491469">
        <w:trPr>
          <w:trHeight w:val="405"/>
        </w:trPr>
        <w:tc>
          <w:tcPr>
            <w:tcW w:w="522" w:type="dxa"/>
            <w:vMerge/>
            <w:vAlign w:val="center"/>
            <w:hideMark/>
          </w:tcPr>
          <w:p w:rsidR="00491469" w:rsidRPr="00D204FB" w:rsidRDefault="00491469" w:rsidP="00B92D2E">
            <w:pPr>
              <w:rPr>
                <w:rFonts w:ascii="Arial" w:hAnsi="Arial" w:cs="Arial"/>
                <w:sz w:val="16"/>
                <w:szCs w:val="16"/>
              </w:rPr>
            </w:pPr>
          </w:p>
        </w:tc>
        <w:tc>
          <w:tcPr>
            <w:tcW w:w="2035" w:type="dxa"/>
            <w:vMerge/>
            <w:vAlign w:val="center"/>
            <w:hideMark/>
          </w:tcPr>
          <w:p w:rsidR="00491469" w:rsidRPr="00D204FB" w:rsidRDefault="00491469" w:rsidP="00B92D2E">
            <w:pPr>
              <w:rPr>
                <w:rFonts w:ascii="Arial" w:hAnsi="Arial" w:cs="Arial"/>
                <w:sz w:val="16"/>
                <w:szCs w:val="16"/>
              </w:rPr>
            </w:pPr>
          </w:p>
        </w:tc>
        <w:tc>
          <w:tcPr>
            <w:tcW w:w="860" w:type="dxa"/>
            <w:vMerge/>
            <w:vAlign w:val="center"/>
            <w:hideMark/>
          </w:tcPr>
          <w:p w:rsidR="00491469" w:rsidRPr="00D204FB" w:rsidRDefault="00491469" w:rsidP="00B92D2E">
            <w:pPr>
              <w:rPr>
                <w:rFonts w:ascii="Arial" w:hAnsi="Arial" w:cs="Arial"/>
                <w:sz w:val="16"/>
                <w:szCs w:val="16"/>
              </w:rPr>
            </w:pPr>
          </w:p>
        </w:tc>
        <w:tc>
          <w:tcPr>
            <w:tcW w:w="1296" w:type="dxa"/>
            <w:vMerge/>
            <w:vAlign w:val="center"/>
            <w:hideMark/>
          </w:tcPr>
          <w:p w:rsidR="00491469" w:rsidRPr="00D204FB" w:rsidRDefault="00491469" w:rsidP="00B92D2E">
            <w:pPr>
              <w:rPr>
                <w:rFonts w:ascii="Arial" w:hAnsi="Arial" w:cs="Arial"/>
                <w:b/>
                <w:bCs/>
                <w:sz w:val="16"/>
                <w:szCs w:val="16"/>
              </w:rPr>
            </w:pPr>
          </w:p>
        </w:tc>
        <w:tc>
          <w:tcPr>
            <w:tcW w:w="690" w:type="dxa"/>
            <w:vMerge/>
            <w:vAlign w:val="center"/>
            <w:hideMark/>
          </w:tcPr>
          <w:p w:rsidR="00491469" w:rsidRPr="00D204FB" w:rsidRDefault="00491469" w:rsidP="00B92D2E">
            <w:pPr>
              <w:rPr>
                <w:rFonts w:ascii="Arial" w:hAnsi="Arial" w:cs="Arial"/>
                <w:sz w:val="16"/>
                <w:szCs w:val="16"/>
              </w:rPr>
            </w:pPr>
          </w:p>
        </w:tc>
        <w:tc>
          <w:tcPr>
            <w:tcW w:w="709" w:type="dxa"/>
            <w:vMerge/>
            <w:vAlign w:val="center"/>
            <w:hideMark/>
          </w:tcPr>
          <w:p w:rsidR="00491469" w:rsidRPr="00D204FB" w:rsidRDefault="00491469" w:rsidP="00B92D2E">
            <w:pPr>
              <w:rPr>
                <w:rFonts w:ascii="Arial" w:hAnsi="Arial" w:cs="Arial"/>
                <w:sz w:val="16"/>
                <w:szCs w:val="16"/>
              </w:rPr>
            </w:pPr>
          </w:p>
        </w:tc>
        <w:tc>
          <w:tcPr>
            <w:tcW w:w="577" w:type="dxa"/>
            <w:vMerge/>
            <w:vAlign w:val="center"/>
            <w:hideMark/>
          </w:tcPr>
          <w:p w:rsidR="00491469" w:rsidRPr="00D204FB" w:rsidRDefault="00491469" w:rsidP="00B92D2E">
            <w:pPr>
              <w:rPr>
                <w:rFonts w:ascii="Arial" w:hAnsi="Arial" w:cs="Arial"/>
                <w:sz w:val="16"/>
                <w:szCs w:val="16"/>
              </w:rPr>
            </w:pPr>
          </w:p>
        </w:tc>
        <w:tc>
          <w:tcPr>
            <w:tcW w:w="746" w:type="dxa"/>
            <w:vMerge/>
            <w:vAlign w:val="center"/>
            <w:hideMark/>
          </w:tcPr>
          <w:p w:rsidR="00491469" w:rsidRPr="00D204FB" w:rsidRDefault="00491469" w:rsidP="00B92D2E">
            <w:pPr>
              <w:rPr>
                <w:rFonts w:ascii="Arial" w:hAnsi="Arial" w:cs="Arial"/>
                <w:sz w:val="16"/>
                <w:szCs w:val="16"/>
              </w:rPr>
            </w:pPr>
          </w:p>
        </w:tc>
        <w:tc>
          <w:tcPr>
            <w:tcW w:w="1527" w:type="dxa"/>
            <w:shd w:val="clear" w:color="000000" w:fill="FFFFFF"/>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 местный бюджет</w:t>
            </w:r>
          </w:p>
        </w:tc>
        <w:tc>
          <w:tcPr>
            <w:tcW w:w="128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31 200,8</w:t>
            </w:r>
          </w:p>
        </w:tc>
        <w:tc>
          <w:tcPr>
            <w:tcW w:w="116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5 544,7</w:t>
            </w:r>
          </w:p>
        </w:tc>
        <w:tc>
          <w:tcPr>
            <w:tcW w:w="127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11 105,1</w:t>
            </w:r>
          </w:p>
        </w:tc>
        <w:tc>
          <w:tcPr>
            <w:tcW w:w="1143"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7 508,7</w:t>
            </w:r>
          </w:p>
        </w:tc>
        <w:tc>
          <w:tcPr>
            <w:tcW w:w="1022" w:type="dxa"/>
            <w:shd w:val="clear" w:color="000000" w:fill="FFFFFF"/>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7 042,3</w:t>
            </w:r>
          </w:p>
        </w:tc>
      </w:tr>
      <w:tr w:rsidR="00D204FB" w:rsidRPr="00D204FB" w:rsidTr="00491469">
        <w:trPr>
          <w:trHeight w:val="405"/>
        </w:trPr>
        <w:tc>
          <w:tcPr>
            <w:tcW w:w="522" w:type="dxa"/>
            <w:vMerge/>
            <w:vAlign w:val="center"/>
            <w:hideMark/>
          </w:tcPr>
          <w:p w:rsidR="00491469" w:rsidRPr="00D204FB" w:rsidRDefault="00491469" w:rsidP="00B92D2E">
            <w:pPr>
              <w:rPr>
                <w:rFonts w:ascii="Arial" w:hAnsi="Arial" w:cs="Arial"/>
                <w:sz w:val="16"/>
                <w:szCs w:val="16"/>
              </w:rPr>
            </w:pPr>
          </w:p>
        </w:tc>
        <w:tc>
          <w:tcPr>
            <w:tcW w:w="2035" w:type="dxa"/>
            <w:vMerge/>
            <w:vAlign w:val="center"/>
            <w:hideMark/>
          </w:tcPr>
          <w:p w:rsidR="00491469" w:rsidRPr="00D204FB" w:rsidRDefault="00491469" w:rsidP="00B92D2E">
            <w:pPr>
              <w:rPr>
                <w:rFonts w:ascii="Arial" w:hAnsi="Arial" w:cs="Arial"/>
                <w:sz w:val="16"/>
                <w:szCs w:val="16"/>
              </w:rPr>
            </w:pPr>
          </w:p>
        </w:tc>
        <w:tc>
          <w:tcPr>
            <w:tcW w:w="860" w:type="dxa"/>
            <w:vMerge/>
            <w:vAlign w:val="center"/>
            <w:hideMark/>
          </w:tcPr>
          <w:p w:rsidR="00491469" w:rsidRPr="00D204FB" w:rsidRDefault="00491469" w:rsidP="00B92D2E">
            <w:pPr>
              <w:rPr>
                <w:rFonts w:ascii="Arial" w:hAnsi="Arial" w:cs="Arial"/>
                <w:sz w:val="16"/>
                <w:szCs w:val="16"/>
              </w:rPr>
            </w:pPr>
          </w:p>
        </w:tc>
        <w:tc>
          <w:tcPr>
            <w:tcW w:w="1296" w:type="dxa"/>
            <w:vMerge/>
            <w:vAlign w:val="center"/>
            <w:hideMark/>
          </w:tcPr>
          <w:p w:rsidR="00491469" w:rsidRPr="00D204FB" w:rsidRDefault="00491469" w:rsidP="00B92D2E">
            <w:pPr>
              <w:rPr>
                <w:rFonts w:ascii="Arial" w:hAnsi="Arial" w:cs="Arial"/>
                <w:b/>
                <w:bCs/>
                <w:sz w:val="16"/>
                <w:szCs w:val="16"/>
              </w:rPr>
            </w:pPr>
          </w:p>
        </w:tc>
        <w:tc>
          <w:tcPr>
            <w:tcW w:w="690" w:type="dxa"/>
            <w:vMerge/>
            <w:vAlign w:val="center"/>
            <w:hideMark/>
          </w:tcPr>
          <w:p w:rsidR="00491469" w:rsidRPr="00D204FB" w:rsidRDefault="00491469" w:rsidP="00B92D2E">
            <w:pPr>
              <w:rPr>
                <w:rFonts w:ascii="Arial" w:hAnsi="Arial" w:cs="Arial"/>
                <w:sz w:val="16"/>
                <w:szCs w:val="16"/>
              </w:rPr>
            </w:pPr>
          </w:p>
        </w:tc>
        <w:tc>
          <w:tcPr>
            <w:tcW w:w="709" w:type="dxa"/>
            <w:vMerge/>
            <w:vAlign w:val="center"/>
            <w:hideMark/>
          </w:tcPr>
          <w:p w:rsidR="00491469" w:rsidRPr="00D204FB" w:rsidRDefault="00491469" w:rsidP="00B92D2E">
            <w:pPr>
              <w:rPr>
                <w:rFonts w:ascii="Arial" w:hAnsi="Arial" w:cs="Arial"/>
                <w:sz w:val="16"/>
                <w:szCs w:val="16"/>
              </w:rPr>
            </w:pPr>
          </w:p>
        </w:tc>
        <w:tc>
          <w:tcPr>
            <w:tcW w:w="577" w:type="dxa"/>
            <w:vMerge/>
            <w:vAlign w:val="center"/>
            <w:hideMark/>
          </w:tcPr>
          <w:p w:rsidR="00491469" w:rsidRPr="00D204FB" w:rsidRDefault="00491469" w:rsidP="00B92D2E">
            <w:pPr>
              <w:rPr>
                <w:rFonts w:ascii="Arial" w:hAnsi="Arial" w:cs="Arial"/>
                <w:sz w:val="16"/>
                <w:szCs w:val="16"/>
              </w:rPr>
            </w:pPr>
          </w:p>
        </w:tc>
        <w:tc>
          <w:tcPr>
            <w:tcW w:w="746" w:type="dxa"/>
            <w:vMerge/>
            <w:vAlign w:val="center"/>
            <w:hideMark/>
          </w:tcPr>
          <w:p w:rsidR="00491469" w:rsidRPr="00D204FB" w:rsidRDefault="00491469" w:rsidP="00B92D2E">
            <w:pPr>
              <w:rPr>
                <w:rFonts w:ascii="Arial" w:hAnsi="Arial" w:cs="Arial"/>
                <w:sz w:val="16"/>
                <w:szCs w:val="16"/>
              </w:rPr>
            </w:pPr>
          </w:p>
        </w:tc>
        <w:tc>
          <w:tcPr>
            <w:tcW w:w="1527" w:type="dxa"/>
            <w:shd w:val="clear" w:color="000000" w:fill="FFFFFF"/>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 внебюджетные источники</w:t>
            </w:r>
          </w:p>
        </w:tc>
        <w:tc>
          <w:tcPr>
            <w:tcW w:w="1286" w:type="dxa"/>
            <w:shd w:val="clear" w:color="000000" w:fill="FFFFFF"/>
            <w:noWrap/>
            <w:vAlign w:val="bottom"/>
            <w:hideMark/>
          </w:tcPr>
          <w:p w:rsidR="00491469" w:rsidRPr="00D204FB" w:rsidRDefault="00491469" w:rsidP="00B92D2E">
            <w:pPr>
              <w:rPr>
                <w:rFonts w:ascii="Arial" w:hAnsi="Arial" w:cs="Arial"/>
                <w:sz w:val="16"/>
                <w:szCs w:val="16"/>
              </w:rPr>
            </w:pPr>
            <w:r w:rsidRPr="00D204FB">
              <w:rPr>
                <w:rFonts w:ascii="Arial" w:hAnsi="Arial" w:cs="Arial"/>
                <w:sz w:val="16"/>
                <w:szCs w:val="16"/>
              </w:rPr>
              <w:t xml:space="preserve">                                  -     </w:t>
            </w:r>
          </w:p>
        </w:tc>
        <w:tc>
          <w:tcPr>
            <w:tcW w:w="1166" w:type="dxa"/>
            <w:shd w:val="clear" w:color="000000" w:fill="FFFFFF"/>
            <w:noWrap/>
            <w:vAlign w:val="bottom"/>
            <w:hideMark/>
          </w:tcPr>
          <w:p w:rsidR="00491469" w:rsidRPr="00D204FB" w:rsidRDefault="00491469" w:rsidP="00B92D2E">
            <w:pPr>
              <w:rPr>
                <w:rFonts w:ascii="Arial" w:hAnsi="Arial" w:cs="Arial"/>
                <w:sz w:val="16"/>
                <w:szCs w:val="16"/>
              </w:rPr>
            </w:pPr>
            <w:r w:rsidRPr="00D204FB">
              <w:rPr>
                <w:rFonts w:ascii="Arial" w:hAnsi="Arial" w:cs="Arial"/>
                <w:sz w:val="16"/>
                <w:szCs w:val="16"/>
              </w:rPr>
              <w:t xml:space="preserve">                         -     </w:t>
            </w:r>
          </w:p>
        </w:tc>
        <w:tc>
          <w:tcPr>
            <w:tcW w:w="1276" w:type="dxa"/>
            <w:shd w:val="clear" w:color="000000" w:fill="FFFFFF"/>
            <w:noWrap/>
            <w:vAlign w:val="bottom"/>
            <w:hideMark/>
          </w:tcPr>
          <w:p w:rsidR="00491469" w:rsidRPr="00D204FB" w:rsidRDefault="00491469" w:rsidP="00B92D2E">
            <w:pPr>
              <w:rPr>
                <w:rFonts w:ascii="Arial" w:hAnsi="Arial" w:cs="Arial"/>
                <w:sz w:val="16"/>
                <w:szCs w:val="16"/>
              </w:rPr>
            </w:pPr>
            <w:r w:rsidRPr="00D204FB">
              <w:rPr>
                <w:rFonts w:ascii="Arial" w:hAnsi="Arial" w:cs="Arial"/>
                <w:sz w:val="16"/>
                <w:szCs w:val="16"/>
              </w:rPr>
              <w:t xml:space="preserve">                         -     </w:t>
            </w:r>
          </w:p>
        </w:tc>
        <w:tc>
          <w:tcPr>
            <w:tcW w:w="1143" w:type="dxa"/>
            <w:shd w:val="clear" w:color="000000" w:fill="FFFFFF"/>
            <w:noWrap/>
            <w:vAlign w:val="bottom"/>
            <w:hideMark/>
          </w:tcPr>
          <w:p w:rsidR="00491469" w:rsidRPr="00D204FB" w:rsidRDefault="00491469" w:rsidP="00B92D2E">
            <w:pPr>
              <w:rPr>
                <w:rFonts w:ascii="Arial" w:hAnsi="Arial" w:cs="Arial"/>
                <w:sz w:val="16"/>
                <w:szCs w:val="16"/>
              </w:rPr>
            </w:pPr>
            <w:r w:rsidRPr="00D204FB">
              <w:rPr>
                <w:rFonts w:ascii="Arial" w:hAnsi="Arial" w:cs="Arial"/>
                <w:sz w:val="16"/>
                <w:szCs w:val="16"/>
              </w:rPr>
              <w:t xml:space="preserve">                         -     </w:t>
            </w:r>
          </w:p>
        </w:tc>
        <w:tc>
          <w:tcPr>
            <w:tcW w:w="1022" w:type="dxa"/>
            <w:shd w:val="clear" w:color="000000" w:fill="FFFFFF"/>
            <w:vAlign w:val="bottom"/>
            <w:hideMark/>
          </w:tcPr>
          <w:p w:rsidR="00491469" w:rsidRPr="00D204FB" w:rsidRDefault="00491469" w:rsidP="00B92D2E">
            <w:pPr>
              <w:rPr>
                <w:rFonts w:ascii="Arial" w:hAnsi="Arial" w:cs="Arial"/>
                <w:sz w:val="16"/>
                <w:szCs w:val="16"/>
              </w:rPr>
            </w:pPr>
            <w:r w:rsidRPr="00D204FB">
              <w:rPr>
                <w:rFonts w:ascii="Arial" w:hAnsi="Arial" w:cs="Arial"/>
                <w:sz w:val="16"/>
                <w:szCs w:val="16"/>
              </w:rPr>
              <w:t> </w:t>
            </w:r>
          </w:p>
        </w:tc>
      </w:tr>
      <w:tr w:rsidR="00D204FB" w:rsidRPr="00D204FB" w:rsidTr="00491469">
        <w:trPr>
          <w:trHeight w:val="945"/>
        </w:trPr>
        <w:tc>
          <w:tcPr>
            <w:tcW w:w="522" w:type="dxa"/>
            <w:vMerge/>
            <w:vAlign w:val="center"/>
            <w:hideMark/>
          </w:tcPr>
          <w:p w:rsidR="00491469" w:rsidRPr="00D204FB" w:rsidRDefault="00491469" w:rsidP="00B92D2E">
            <w:pPr>
              <w:rPr>
                <w:rFonts w:ascii="Arial" w:hAnsi="Arial" w:cs="Arial"/>
                <w:sz w:val="16"/>
                <w:szCs w:val="16"/>
              </w:rPr>
            </w:pPr>
          </w:p>
        </w:tc>
        <w:tc>
          <w:tcPr>
            <w:tcW w:w="2035" w:type="dxa"/>
            <w:vMerge/>
            <w:vAlign w:val="center"/>
            <w:hideMark/>
          </w:tcPr>
          <w:p w:rsidR="00491469" w:rsidRPr="00D204FB" w:rsidRDefault="00491469" w:rsidP="00B92D2E">
            <w:pPr>
              <w:rPr>
                <w:rFonts w:ascii="Arial" w:hAnsi="Arial" w:cs="Arial"/>
                <w:sz w:val="16"/>
                <w:szCs w:val="16"/>
              </w:rPr>
            </w:pPr>
          </w:p>
        </w:tc>
        <w:tc>
          <w:tcPr>
            <w:tcW w:w="860" w:type="dxa"/>
            <w:vMerge/>
            <w:vAlign w:val="center"/>
            <w:hideMark/>
          </w:tcPr>
          <w:p w:rsidR="00491469" w:rsidRPr="00D204FB" w:rsidRDefault="00491469" w:rsidP="00B92D2E">
            <w:pPr>
              <w:rPr>
                <w:rFonts w:ascii="Arial" w:hAnsi="Arial" w:cs="Arial"/>
                <w:sz w:val="16"/>
                <w:szCs w:val="16"/>
              </w:rPr>
            </w:pPr>
          </w:p>
        </w:tc>
        <w:tc>
          <w:tcPr>
            <w:tcW w:w="1296" w:type="dxa"/>
            <w:vMerge/>
            <w:vAlign w:val="center"/>
            <w:hideMark/>
          </w:tcPr>
          <w:p w:rsidR="00491469" w:rsidRPr="00D204FB" w:rsidRDefault="00491469" w:rsidP="00B92D2E">
            <w:pPr>
              <w:rPr>
                <w:rFonts w:ascii="Arial" w:hAnsi="Arial" w:cs="Arial"/>
                <w:b/>
                <w:bCs/>
                <w:sz w:val="16"/>
                <w:szCs w:val="16"/>
              </w:rPr>
            </w:pPr>
          </w:p>
        </w:tc>
        <w:tc>
          <w:tcPr>
            <w:tcW w:w="690" w:type="dxa"/>
            <w:vMerge/>
            <w:vAlign w:val="center"/>
            <w:hideMark/>
          </w:tcPr>
          <w:p w:rsidR="00491469" w:rsidRPr="00D204FB" w:rsidRDefault="00491469" w:rsidP="00B92D2E">
            <w:pPr>
              <w:rPr>
                <w:rFonts w:ascii="Arial" w:hAnsi="Arial" w:cs="Arial"/>
                <w:sz w:val="16"/>
                <w:szCs w:val="16"/>
              </w:rPr>
            </w:pPr>
          </w:p>
        </w:tc>
        <w:tc>
          <w:tcPr>
            <w:tcW w:w="709" w:type="dxa"/>
            <w:vMerge/>
            <w:vAlign w:val="center"/>
            <w:hideMark/>
          </w:tcPr>
          <w:p w:rsidR="00491469" w:rsidRPr="00D204FB" w:rsidRDefault="00491469" w:rsidP="00B92D2E">
            <w:pPr>
              <w:rPr>
                <w:rFonts w:ascii="Arial" w:hAnsi="Arial" w:cs="Arial"/>
                <w:sz w:val="16"/>
                <w:szCs w:val="16"/>
              </w:rPr>
            </w:pPr>
          </w:p>
        </w:tc>
        <w:tc>
          <w:tcPr>
            <w:tcW w:w="577" w:type="dxa"/>
            <w:vMerge/>
            <w:vAlign w:val="center"/>
            <w:hideMark/>
          </w:tcPr>
          <w:p w:rsidR="00491469" w:rsidRPr="00D204FB" w:rsidRDefault="00491469" w:rsidP="00B92D2E">
            <w:pPr>
              <w:rPr>
                <w:rFonts w:ascii="Arial" w:hAnsi="Arial" w:cs="Arial"/>
                <w:sz w:val="16"/>
                <w:szCs w:val="16"/>
              </w:rPr>
            </w:pPr>
          </w:p>
        </w:tc>
        <w:tc>
          <w:tcPr>
            <w:tcW w:w="746" w:type="dxa"/>
            <w:vMerge/>
            <w:vAlign w:val="center"/>
            <w:hideMark/>
          </w:tcPr>
          <w:p w:rsidR="00491469" w:rsidRPr="00D204FB" w:rsidRDefault="00491469" w:rsidP="00B92D2E">
            <w:pPr>
              <w:rPr>
                <w:rFonts w:ascii="Arial" w:hAnsi="Arial" w:cs="Arial"/>
                <w:sz w:val="16"/>
                <w:szCs w:val="16"/>
              </w:rPr>
            </w:pPr>
          </w:p>
        </w:tc>
        <w:tc>
          <w:tcPr>
            <w:tcW w:w="1527" w:type="dxa"/>
            <w:shd w:val="clear" w:color="000000" w:fill="FFFFFF"/>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Вид работ</w:t>
            </w:r>
          </w:p>
        </w:tc>
        <w:tc>
          <w:tcPr>
            <w:tcW w:w="1286" w:type="dxa"/>
            <w:shd w:val="clear" w:color="000000" w:fill="FFFFFF"/>
            <w:noWrap/>
            <w:vAlign w:val="bottom"/>
            <w:hideMark/>
          </w:tcPr>
          <w:p w:rsidR="00491469" w:rsidRPr="00D204FB" w:rsidRDefault="00491469" w:rsidP="00B92D2E">
            <w:pPr>
              <w:rPr>
                <w:rFonts w:ascii="Arial" w:hAnsi="Arial" w:cs="Arial"/>
                <w:sz w:val="16"/>
                <w:szCs w:val="16"/>
              </w:rPr>
            </w:pPr>
            <w:r w:rsidRPr="00D204FB">
              <w:rPr>
                <w:rFonts w:ascii="Arial" w:hAnsi="Arial" w:cs="Arial"/>
                <w:sz w:val="16"/>
                <w:szCs w:val="16"/>
              </w:rPr>
              <w:t> </w:t>
            </w:r>
          </w:p>
        </w:tc>
        <w:tc>
          <w:tcPr>
            <w:tcW w:w="1166" w:type="dxa"/>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 </w:t>
            </w:r>
          </w:p>
        </w:tc>
        <w:tc>
          <w:tcPr>
            <w:tcW w:w="1276" w:type="dxa"/>
            <w:shd w:val="clear" w:color="000000" w:fill="FFFFFF"/>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 xml:space="preserve"> инженерно-изыскательские работы </w:t>
            </w:r>
          </w:p>
        </w:tc>
        <w:tc>
          <w:tcPr>
            <w:tcW w:w="2165" w:type="dxa"/>
            <w:gridSpan w:val="2"/>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 xml:space="preserve"> строительно-монтажные работы </w:t>
            </w:r>
          </w:p>
        </w:tc>
      </w:tr>
      <w:tr w:rsidR="00D204FB" w:rsidRPr="00D204FB" w:rsidTr="00491469">
        <w:trPr>
          <w:trHeight w:val="315"/>
        </w:trPr>
        <w:tc>
          <w:tcPr>
            <w:tcW w:w="522" w:type="dxa"/>
            <w:vMerge/>
            <w:vAlign w:val="center"/>
            <w:hideMark/>
          </w:tcPr>
          <w:p w:rsidR="00491469" w:rsidRPr="00D204FB" w:rsidRDefault="00491469" w:rsidP="00B92D2E">
            <w:pPr>
              <w:rPr>
                <w:rFonts w:ascii="Arial" w:hAnsi="Arial" w:cs="Arial"/>
                <w:sz w:val="16"/>
                <w:szCs w:val="16"/>
              </w:rPr>
            </w:pPr>
          </w:p>
        </w:tc>
        <w:tc>
          <w:tcPr>
            <w:tcW w:w="2035" w:type="dxa"/>
            <w:vMerge/>
            <w:vAlign w:val="center"/>
            <w:hideMark/>
          </w:tcPr>
          <w:p w:rsidR="00491469" w:rsidRPr="00D204FB" w:rsidRDefault="00491469" w:rsidP="00B92D2E">
            <w:pPr>
              <w:rPr>
                <w:rFonts w:ascii="Arial" w:hAnsi="Arial" w:cs="Arial"/>
                <w:sz w:val="16"/>
                <w:szCs w:val="16"/>
              </w:rPr>
            </w:pPr>
          </w:p>
        </w:tc>
        <w:tc>
          <w:tcPr>
            <w:tcW w:w="860" w:type="dxa"/>
            <w:vMerge/>
            <w:vAlign w:val="center"/>
            <w:hideMark/>
          </w:tcPr>
          <w:p w:rsidR="00491469" w:rsidRPr="00D204FB" w:rsidRDefault="00491469" w:rsidP="00B92D2E">
            <w:pPr>
              <w:rPr>
                <w:rFonts w:ascii="Arial" w:hAnsi="Arial" w:cs="Arial"/>
                <w:sz w:val="16"/>
                <w:szCs w:val="16"/>
              </w:rPr>
            </w:pPr>
          </w:p>
        </w:tc>
        <w:tc>
          <w:tcPr>
            <w:tcW w:w="1296" w:type="dxa"/>
            <w:vMerge/>
            <w:vAlign w:val="center"/>
            <w:hideMark/>
          </w:tcPr>
          <w:p w:rsidR="00491469" w:rsidRPr="00D204FB" w:rsidRDefault="00491469" w:rsidP="00B92D2E">
            <w:pPr>
              <w:rPr>
                <w:rFonts w:ascii="Arial" w:hAnsi="Arial" w:cs="Arial"/>
                <w:b/>
                <w:bCs/>
                <w:sz w:val="16"/>
                <w:szCs w:val="16"/>
              </w:rPr>
            </w:pPr>
          </w:p>
        </w:tc>
        <w:tc>
          <w:tcPr>
            <w:tcW w:w="690" w:type="dxa"/>
            <w:vMerge/>
            <w:vAlign w:val="center"/>
            <w:hideMark/>
          </w:tcPr>
          <w:p w:rsidR="00491469" w:rsidRPr="00D204FB" w:rsidRDefault="00491469" w:rsidP="00B92D2E">
            <w:pPr>
              <w:rPr>
                <w:rFonts w:ascii="Arial" w:hAnsi="Arial" w:cs="Arial"/>
                <w:sz w:val="16"/>
                <w:szCs w:val="16"/>
              </w:rPr>
            </w:pPr>
          </w:p>
        </w:tc>
        <w:tc>
          <w:tcPr>
            <w:tcW w:w="709" w:type="dxa"/>
            <w:vMerge/>
            <w:vAlign w:val="center"/>
            <w:hideMark/>
          </w:tcPr>
          <w:p w:rsidR="00491469" w:rsidRPr="00D204FB" w:rsidRDefault="00491469" w:rsidP="00B92D2E">
            <w:pPr>
              <w:rPr>
                <w:rFonts w:ascii="Arial" w:hAnsi="Arial" w:cs="Arial"/>
                <w:sz w:val="16"/>
                <w:szCs w:val="16"/>
              </w:rPr>
            </w:pPr>
          </w:p>
        </w:tc>
        <w:tc>
          <w:tcPr>
            <w:tcW w:w="577" w:type="dxa"/>
            <w:vMerge/>
            <w:vAlign w:val="center"/>
            <w:hideMark/>
          </w:tcPr>
          <w:p w:rsidR="00491469" w:rsidRPr="00D204FB" w:rsidRDefault="00491469" w:rsidP="00B92D2E">
            <w:pPr>
              <w:rPr>
                <w:rFonts w:ascii="Arial" w:hAnsi="Arial" w:cs="Arial"/>
                <w:sz w:val="16"/>
                <w:szCs w:val="16"/>
              </w:rPr>
            </w:pPr>
          </w:p>
        </w:tc>
        <w:tc>
          <w:tcPr>
            <w:tcW w:w="746" w:type="dxa"/>
            <w:vMerge/>
            <w:vAlign w:val="center"/>
            <w:hideMark/>
          </w:tcPr>
          <w:p w:rsidR="00491469" w:rsidRPr="00D204FB" w:rsidRDefault="00491469" w:rsidP="00B92D2E">
            <w:pPr>
              <w:rPr>
                <w:rFonts w:ascii="Arial" w:hAnsi="Arial" w:cs="Arial"/>
                <w:sz w:val="16"/>
                <w:szCs w:val="16"/>
              </w:rPr>
            </w:pPr>
          </w:p>
        </w:tc>
        <w:tc>
          <w:tcPr>
            <w:tcW w:w="1527" w:type="dxa"/>
            <w:shd w:val="clear" w:color="000000" w:fill="FFFFFF"/>
            <w:noWrap/>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 xml:space="preserve"> Натуральные показатели, м.п. </w:t>
            </w:r>
          </w:p>
        </w:tc>
        <w:tc>
          <w:tcPr>
            <w:tcW w:w="1286" w:type="dxa"/>
            <w:shd w:val="clear" w:color="000000" w:fill="FFFFFF"/>
            <w:noWrap/>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177</w:t>
            </w:r>
          </w:p>
        </w:tc>
        <w:tc>
          <w:tcPr>
            <w:tcW w:w="1166" w:type="dxa"/>
            <w:shd w:val="clear" w:color="000000" w:fill="FFFFFF"/>
            <w:vAlign w:val="center"/>
            <w:hideMark/>
          </w:tcPr>
          <w:p w:rsidR="00491469" w:rsidRPr="00D204FB" w:rsidRDefault="00491469" w:rsidP="00B92D2E">
            <w:pPr>
              <w:jc w:val="center"/>
              <w:rPr>
                <w:rFonts w:ascii="Arial" w:hAnsi="Arial" w:cs="Arial"/>
                <w:sz w:val="16"/>
                <w:szCs w:val="16"/>
              </w:rPr>
            </w:pPr>
          </w:p>
        </w:tc>
        <w:tc>
          <w:tcPr>
            <w:tcW w:w="1276" w:type="dxa"/>
            <w:shd w:val="clear" w:color="000000" w:fill="FFFFFF"/>
            <w:vAlign w:val="center"/>
            <w:hideMark/>
          </w:tcPr>
          <w:p w:rsidR="00491469" w:rsidRPr="00D204FB" w:rsidRDefault="00491469" w:rsidP="00B92D2E">
            <w:pPr>
              <w:jc w:val="center"/>
              <w:rPr>
                <w:rFonts w:ascii="Arial" w:hAnsi="Arial" w:cs="Arial"/>
                <w:sz w:val="16"/>
                <w:szCs w:val="16"/>
              </w:rPr>
            </w:pPr>
          </w:p>
        </w:tc>
        <w:tc>
          <w:tcPr>
            <w:tcW w:w="1143" w:type="dxa"/>
            <w:shd w:val="clear" w:color="000000" w:fill="FFFFFF"/>
            <w:vAlign w:val="center"/>
            <w:hideMark/>
          </w:tcPr>
          <w:p w:rsidR="00491469" w:rsidRPr="00D204FB" w:rsidRDefault="00491469" w:rsidP="00B92D2E">
            <w:pPr>
              <w:jc w:val="center"/>
              <w:rPr>
                <w:rFonts w:ascii="Arial" w:hAnsi="Arial" w:cs="Arial"/>
                <w:sz w:val="16"/>
                <w:szCs w:val="16"/>
              </w:rPr>
            </w:pPr>
          </w:p>
        </w:tc>
        <w:tc>
          <w:tcPr>
            <w:tcW w:w="1022" w:type="dxa"/>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177,0</w:t>
            </w:r>
          </w:p>
        </w:tc>
      </w:tr>
      <w:tr w:rsidR="00D204FB" w:rsidRPr="00D204FB" w:rsidTr="00491469">
        <w:trPr>
          <w:trHeight w:val="405"/>
        </w:trPr>
        <w:tc>
          <w:tcPr>
            <w:tcW w:w="522" w:type="dxa"/>
            <w:vMerge/>
            <w:vAlign w:val="center"/>
            <w:hideMark/>
          </w:tcPr>
          <w:p w:rsidR="00491469" w:rsidRPr="00D204FB" w:rsidRDefault="00491469" w:rsidP="00B92D2E">
            <w:pPr>
              <w:rPr>
                <w:rFonts w:ascii="Arial" w:hAnsi="Arial" w:cs="Arial"/>
                <w:sz w:val="16"/>
                <w:szCs w:val="16"/>
              </w:rPr>
            </w:pPr>
          </w:p>
        </w:tc>
        <w:tc>
          <w:tcPr>
            <w:tcW w:w="2035" w:type="dxa"/>
            <w:vMerge/>
            <w:vAlign w:val="center"/>
            <w:hideMark/>
          </w:tcPr>
          <w:p w:rsidR="00491469" w:rsidRPr="00D204FB" w:rsidRDefault="00491469" w:rsidP="00B92D2E">
            <w:pPr>
              <w:rPr>
                <w:rFonts w:ascii="Arial" w:hAnsi="Arial" w:cs="Arial"/>
                <w:sz w:val="16"/>
                <w:szCs w:val="16"/>
              </w:rPr>
            </w:pPr>
          </w:p>
        </w:tc>
        <w:tc>
          <w:tcPr>
            <w:tcW w:w="860" w:type="dxa"/>
            <w:vMerge/>
            <w:vAlign w:val="center"/>
            <w:hideMark/>
          </w:tcPr>
          <w:p w:rsidR="00491469" w:rsidRPr="00D204FB" w:rsidRDefault="00491469" w:rsidP="00B92D2E">
            <w:pPr>
              <w:rPr>
                <w:rFonts w:ascii="Arial" w:hAnsi="Arial" w:cs="Arial"/>
                <w:sz w:val="16"/>
                <w:szCs w:val="16"/>
              </w:rPr>
            </w:pPr>
          </w:p>
        </w:tc>
        <w:tc>
          <w:tcPr>
            <w:tcW w:w="1296" w:type="dxa"/>
            <w:vMerge/>
            <w:vAlign w:val="center"/>
            <w:hideMark/>
          </w:tcPr>
          <w:p w:rsidR="00491469" w:rsidRPr="00D204FB" w:rsidRDefault="00491469" w:rsidP="00B92D2E">
            <w:pPr>
              <w:rPr>
                <w:rFonts w:ascii="Arial" w:hAnsi="Arial" w:cs="Arial"/>
                <w:b/>
                <w:bCs/>
                <w:sz w:val="16"/>
                <w:szCs w:val="16"/>
              </w:rPr>
            </w:pPr>
          </w:p>
        </w:tc>
        <w:tc>
          <w:tcPr>
            <w:tcW w:w="690" w:type="dxa"/>
            <w:vMerge/>
            <w:vAlign w:val="center"/>
            <w:hideMark/>
          </w:tcPr>
          <w:p w:rsidR="00491469" w:rsidRPr="00D204FB" w:rsidRDefault="00491469" w:rsidP="00B92D2E">
            <w:pPr>
              <w:rPr>
                <w:rFonts w:ascii="Arial" w:hAnsi="Arial" w:cs="Arial"/>
                <w:sz w:val="16"/>
                <w:szCs w:val="16"/>
              </w:rPr>
            </w:pPr>
          </w:p>
        </w:tc>
        <w:tc>
          <w:tcPr>
            <w:tcW w:w="709" w:type="dxa"/>
            <w:vMerge/>
            <w:vAlign w:val="center"/>
            <w:hideMark/>
          </w:tcPr>
          <w:p w:rsidR="00491469" w:rsidRPr="00D204FB" w:rsidRDefault="00491469" w:rsidP="00B92D2E">
            <w:pPr>
              <w:rPr>
                <w:rFonts w:ascii="Arial" w:hAnsi="Arial" w:cs="Arial"/>
                <w:sz w:val="16"/>
                <w:szCs w:val="16"/>
              </w:rPr>
            </w:pPr>
          </w:p>
        </w:tc>
        <w:tc>
          <w:tcPr>
            <w:tcW w:w="577" w:type="dxa"/>
            <w:vMerge/>
            <w:vAlign w:val="center"/>
            <w:hideMark/>
          </w:tcPr>
          <w:p w:rsidR="00491469" w:rsidRPr="00D204FB" w:rsidRDefault="00491469" w:rsidP="00B92D2E">
            <w:pPr>
              <w:rPr>
                <w:rFonts w:ascii="Arial" w:hAnsi="Arial" w:cs="Arial"/>
                <w:sz w:val="16"/>
                <w:szCs w:val="16"/>
              </w:rPr>
            </w:pPr>
          </w:p>
        </w:tc>
        <w:tc>
          <w:tcPr>
            <w:tcW w:w="746" w:type="dxa"/>
            <w:vMerge/>
            <w:vAlign w:val="center"/>
            <w:hideMark/>
          </w:tcPr>
          <w:p w:rsidR="00491469" w:rsidRPr="00D204FB" w:rsidRDefault="00491469" w:rsidP="00B92D2E">
            <w:pPr>
              <w:rPr>
                <w:rFonts w:ascii="Arial" w:hAnsi="Arial" w:cs="Arial"/>
                <w:sz w:val="16"/>
                <w:szCs w:val="16"/>
              </w:rPr>
            </w:pPr>
          </w:p>
        </w:tc>
        <w:tc>
          <w:tcPr>
            <w:tcW w:w="1527" w:type="dxa"/>
            <w:shd w:val="clear" w:color="000000" w:fill="FFFFFF"/>
            <w:noWrap/>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 xml:space="preserve"> Натуральные показатели, ед. </w:t>
            </w:r>
          </w:p>
        </w:tc>
        <w:tc>
          <w:tcPr>
            <w:tcW w:w="1286" w:type="dxa"/>
            <w:shd w:val="clear" w:color="000000" w:fill="FFFFFF"/>
            <w:noWrap/>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1</w:t>
            </w:r>
          </w:p>
        </w:tc>
        <w:tc>
          <w:tcPr>
            <w:tcW w:w="1166" w:type="dxa"/>
            <w:shd w:val="clear" w:color="000000" w:fill="FFFFFF"/>
            <w:noWrap/>
            <w:vAlign w:val="bottom"/>
            <w:hideMark/>
          </w:tcPr>
          <w:p w:rsidR="00491469" w:rsidRPr="00D204FB" w:rsidRDefault="00491469" w:rsidP="00B92D2E">
            <w:pPr>
              <w:jc w:val="center"/>
              <w:rPr>
                <w:rFonts w:ascii="Arial" w:hAnsi="Arial" w:cs="Arial"/>
                <w:sz w:val="16"/>
                <w:szCs w:val="16"/>
              </w:rPr>
            </w:pPr>
          </w:p>
        </w:tc>
        <w:tc>
          <w:tcPr>
            <w:tcW w:w="127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1</w:t>
            </w:r>
          </w:p>
        </w:tc>
        <w:tc>
          <w:tcPr>
            <w:tcW w:w="1143" w:type="dxa"/>
            <w:shd w:val="clear" w:color="000000" w:fill="FFFFFF"/>
            <w:noWrap/>
            <w:vAlign w:val="bottom"/>
            <w:hideMark/>
          </w:tcPr>
          <w:p w:rsidR="00491469" w:rsidRPr="00D204FB" w:rsidRDefault="00491469" w:rsidP="00B92D2E">
            <w:pPr>
              <w:jc w:val="center"/>
              <w:rPr>
                <w:rFonts w:ascii="Arial" w:hAnsi="Arial" w:cs="Arial"/>
                <w:sz w:val="16"/>
                <w:szCs w:val="16"/>
              </w:rPr>
            </w:pPr>
          </w:p>
        </w:tc>
        <w:tc>
          <w:tcPr>
            <w:tcW w:w="1022" w:type="dxa"/>
            <w:shd w:val="clear" w:color="000000" w:fill="FFFFFF"/>
            <w:noWrap/>
            <w:vAlign w:val="bottom"/>
            <w:hideMark/>
          </w:tcPr>
          <w:p w:rsidR="00491469" w:rsidRPr="00D204FB" w:rsidRDefault="00491469" w:rsidP="00B92D2E">
            <w:pPr>
              <w:jc w:val="center"/>
              <w:rPr>
                <w:rFonts w:ascii="Arial" w:hAnsi="Arial" w:cs="Arial"/>
                <w:sz w:val="16"/>
                <w:szCs w:val="16"/>
              </w:rPr>
            </w:pPr>
          </w:p>
        </w:tc>
      </w:tr>
      <w:tr w:rsidR="00D204FB" w:rsidRPr="00D204FB" w:rsidTr="00491469">
        <w:trPr>
          <w:trHeight w:val="405"/>
        </w:trPr>
        <w:tc>
          <w:tcPr>
            <w:tcW w:w="522" w:type="dxa"/>
            <w:vMerge w:val="restart"/>
            <w:shd w:val="clear" w:color="000000" w:fill="FFFFFF"/>
            <w:noWrap/>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7</w:t>
            </w:r>
          </w:p>
        </w:tc>
        <w:tc>
          <w:tcPr>
            <w:tcW w:w="2035" w:type="dxa"/>
            <w:vMerge w:val="restart"/>
            <w:shd w:val="clear" w:color="000000" w:fill="FFFFFF"/>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 xml:space="preserve">"Коллектор по ул.Набережная </w:t>
            </w:r>
            <w:r w:rsidR="009F7643" w:rsidRPr="00D204FB">
              <w:rPr>
                <w:rFonts w:ascii="Arial" w:hAnsi="Arial" w:cs="Arial"/>
                <w:sz w:val="16"/>
                <w:szCs w:val="16"/>
              </w:rPr>
              <w:t>Урванцева (</w:t>
            </w:r>
            <w:r w:rsidRPr="00D204FB">
              <w:rPr>
                <w:rFonts w:ascii="Arial" w:hAnsi="Arial" w:cs="Arial"/>
                <w:sz w:val="16"/>
                <w:szCs w:val="16"/>
              </w:rPr>
              <w:t>г.Норильск, ул.Набережная Урванцева)"</w:t>
            </w:r>
          </w:p>
        </w:tc>
        <w:tc>
          <w:tcPr>
            <w:tcW w:w="860" w:type="dxa"/>
            <w:vMerge w:val="restart"/>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Красноярский край, город Норильск</w:t>
            </w:r>
          </w:p>
        </w:tc>
        <w:tc>
          <w:tcPr>
            <w:tcW w:w="1296" w:type="dxa"/>
            <w:vMerge w:val="restart"/>
            <w:shd w:val="clear" w:color="000000" w:fill="FFFFFF"/>
            <w:vAlign w:val="center"/>
            <w:hideMark/>
          </w:tcPr>
          <w:p w:rsidR="00491469" w:rsidRPr="00D204FB" w:rsidRDefault="00491469" w:rsidP="00B92D2E">
            <w:pPr>
              <w:jc w:val="center"/>
              <w:rPr>
                <w:rFonts w:ascii="Arial" w:hAnsi="Arial" w:cs="Arial"/>
                <w:b/>
                <w:bCs/>
                <w:sz w:val="16"/>
                <w:szCs w:val="16"/>
              </w:rPr>
            </w:pPr>
            <w:r w:rsidRPr="00D204FB">
              <w:rPr>
                <w:rFonts w:ascii="Arial" w:hAnsi="Arial" w:cs="Arial"/>
                <w:b/>
                <w:bCs/>
                <w:sz w:val="16"/>
                <w:szCs w:val="16"/>
              </w:rPr>
              <w:t>1 169 681,7</w:t>
            </w:r>
          </w:p>
        </w:tc>
        <w:tc>
          <w:tcPr>
            <w:tcW w:w="690" w:type="dxa"/>
            <w:vMerge w:val="restart"/>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2022</w:t>
            </w:r>
          </w:p>
        </w:tc>
        <w:tc>
          <w:tcPr>
            <w:tcW w:w="709" w:type="dxa"/>
            <w:vMerge w:val="restart"/>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2035</w:t>
            </w:r>
          </w:p>
        </w:tc>
        <w:tc>
          <w:tcPr>
            <w:tcW w:w="577" w:type="dxa"/>
            <w:vMerge w:val="restart"/>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м.п.</w:t>
            </w:r>
          </w:p>
        </w:tc>
        <w:tc>
          <w:tcPr>
            <w:tcW w:w="746" w:type="dxa"/>
            <w:vMerge w:val="restart"/>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8 500</w:t>
            </w:r>
          </w:p>
        </w:tc>
        <w:tc>
          <w:tcPr>
            <w:tcW w:w="1527" w:type="dxa"/>
            <w:shd w:val="clear" w:color="000000" w:fill="FFFFFF"/>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Капитальные вложения, всего</w:t>
            </w:r>
          </w:p>
        </w:tc>
        <w:tc>
          <w:tcPr>
            <w:tcW w:w="1286" w:type="dxa"/>
            <w:shd w:val="clear" w:color="000000" w:fill="FFFFFF"/>
            <w:noWrap/>
            <w:vAlign w:val="bottom"/>
            <w:hideMark/>
          </w:tcPr>
          <w:p w:rsidR="00491469" w:rsidRPr="00D204FB" w:rsidRDefault="00491469" w:rsidP="00B92D2E">
            <w:pPr>
              <w:jc w:val="center"/>
              <w:rPr>
                <w:rFonts w:ascii="Arial" w:hAnsi="Arial" w:cs="Arial"/>
                <w:b/>
                <w:bCs/>
                <w:sz w:val="16"/>
                <w:szCs w:val="16"/>
              </w:rPr>
            </w:pPr>
            <w:r w:rsidRPr="00D204FB">
              <w:rPr>
                <w:rFonts w:ascii="Arial" w:hAnsi="Arial" w:cs="Arial"/>
                <w:b/>
                <w:bCs/>
                <w:sz w:val="16"/>
                <w:szCs w:val="16"/>
              </w:rPr>
              <w:t>60 925,2</w:t>
            </w:r>
          </w:p>
        </w:tc>
        <w:tc>
          <w:tcPr>
            <w:tcW w:w="116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15 652,5</w:t>
            </w:r>
          </w:p>
        </w:tc>
        <w:tc>
          <w:tcPr>
            <w:tcW w:w="127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22 887,0</w:t>
            </w:r>
          </w:p>
        </w:tc>
        <w:tc>
          <w:tcPr>
            <w:tcW w:w="1143"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22 385,7</w:t>
            </w:r>
          </w:p>
        </w:tc>
        <w:tc>
          <w:tcPr>
            <w:tcW w:w="1022"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r>
      <w:tr w:rsidR="00D204FB" w:rsidRPr="00D204FB" w:rsidTr="00491469">
        <w:trPr>
          <w:trHeight w:val="405"/>
        </w:trPr>
        <w:tc>
          <w:tcPr>
            <w:tcW w:w="522" w:type="dxa"/>
            <w:vMerge/>
            <w:vAlign w:val="center"/>
            <w:hideMark/>
          </w:tcPr>
          <w:p w:rsidR="00491469" w:rsidRPr="00D204FB" w:rsidRDefault="00491469" w:rsidP="00B92D2E">
            <w:pPr>
              <w:rPr>
                <w:rFonts w:ascii="Arial" w:hAnsi="Arial" w:cs="Arial"/>
                <w:sz w:val="16"/>
                <w:szCs w:val="16"/>
              </w:rPr>
            </w:pPr>
          </w:p>
        </w:tc>
        <w:tc>
          <w:tcPr>
            <w:tcW w:w="2035" w:type="dxa"/>
            <w:vMerge/>
            <w:vAlign w:val="center"/>
            <w:hideMark/>
          </w:tcPr>
          <w:p w:rsidR="00491469" w:rsidRPr="00D204FB" w:rsidRDefault="00491469" w:rsidP="00B92D2E">
            <w:pPr>
              <w:rPr>
                <w:rFonts w:ascii="Arial" w:hAnsi="Arial" w:cs="Arial"/>
                <w:sz w:val="16"/>
                <w:szCs w:val="16"/>
              </w:rPr>
            </w:pPr>
          </w:p>
        </w:tc>
        <w:tc>
          <w:tcPr>
            <w:tcW w:w="860" w:type="dxa"/>
            <w:vMerge/>
            <w:vAlign w:val="center"/>
            <w:hideMark/>
          </w:tcPr>
          <w:p w:rsidR="00491469" w:rsidRPr="00D204FB" w:rsidRDefault="00491469" w:rsidP="00B92D2E">
            <w:pPr>
              <w:rPr>
                <w:rFonts w:ascii="Arial" w:hAnsi="Arial" w:cs="Arial"/>
                <w:sz w:val="16"/>
                <w:szCs w:val="16"/>
              </w:rPr>
            </w:pPr>
          </w:p>
        </w:tc>
        <w:tc>
          <w:tcPr>
            <w:tcW w:w="1296" w:type="dxa"/>
            <w:vMerge/>
            <w:vAlign w:val="center"/>
            <w:hideMark/>
          </w:tcPr>
          <w:p w:rsidR="00491469" w:rsidRPr="00D204FB" w:rsidRDefault="00491469" w:rsidP="00B92D2E">
            <w:pPr>
              <w:rPr>
                <w:rFonts w:ascii="Arial" w:hAnsi="Arial" w:cs="Arial"/>
                <w:b/>
                <w:bCs/>
                <w:sz w:val="16"/>
                <w:szCs w:val="16"/>
              </w:rPr>
            </w:pPr>
          </w:p>
        </w:tc>
        <w:tc>
          <w:tcPr>
            <w:tcW w:w="690" w:type="dxa"/>
            <w:vMerge/>
            <w:vAlign w:val="center"/>
            <w:hideMark/>
          </w:tcPr>
          <w:p w:rsidR="00491469" w:rsidRPr="00D204FB" w:rsidRDefault="00491469" w:rsidP="00B92D2E">
            <w:pPr>
              <w:rPr>
                <w:rFonts w:ascii="Arial" w:hAnsi="Arial" w:cs="Arial"/>
                <w:sz w:val="16"/>
                <w:szCs w:val="16"/>
              </w:rPr>
            </w:pPr>
          </w:p>
        </w:tc>
        <w:tc>
          <w:tcPr>
            <w:tcW w:w="709" w:type="dxa"/>
            <w:vMerge/>
            <w:vAlign w:val="center"/>
            <w:hideMark/>
          </w:tcPr>
          <w:p w:rsidR="00491469" w:rsidRPr="00D204FB" w:rsidRDefault="00491469" w:rsidP="00B92D2E">
            <w:pPr>
              <w:rPr>
                <w:rFonts w:ascii="Arial" w:hAnsi="Arial" w:cs="Arial"/>
                <w:sz w:val="16"/>
                <w:szCs w:val="16"/>
              </w:rPr>
            </w:pPr>
          </w:p>
        </w:tc>
        <w:tc>
          <w:tcPr>
            <w:tcW w:w="577" w:type="dxa"/>
            <w:vMerge/>
            <w:vAlign w:val="center"/>
            <w:hideMark/>
          </w:tcPr>
          <w:p w:rsidR="00491469" w:rsidRPr="00D204FB" w:rsidRDefault="00491469" w:rsidP="00B92D2E">
            <w:pPr>
              <w:rPr>
                <w:rFonts w:ascii="Arial" w:hAnsi="Arial" w:cs="Arial"/>
                <w:sz w:val="16"/>
                <w:szCs w:val="16"/>
              </w:rPr>
            </w:pPr>
          </w:p>
        </w:tc>
        <w:tc>
          <w:tcPr>
            <w:tcW w:w="746" w:type="dxa"/>
            <w:vMerge/>
            <w:vAlign w:val="center"/>
            <w:hideMark/>
          </w:tcPr>
          <w:p w:rsidR="00491469" w:rsidRPr="00D204FB" w:rsidRDefault="00491469" w:rsidP="00B92D2E">
            <w:pPr>
              <w:rPr>
                <w:rFonts w:ascii="Arial" w:hAnsi="Arial" w:cs="Arial"/>
                <w:sz w:val="16"/>
                <w:szCs w:val="16"/>
              </w:rPr>
            </w:pPr>
          </w:p>
        </w:tc>
        <w:tc>
          <w:tcPr>
            <w:tcW w:w="1527" w:type="dxa"/>
            <w:shd w:val="clear" w:color="000000" w:fill="FFFFFF"/>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 федеральный бюджет</w:t>
            </w:r>
          </w:p>
        </w:tc>
        <w:tc>
          <w:tcPr>
            <w:tcW w:w="128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14 257,1</w:t>
            </w:r>
          </w:p>
        </w:tc>
        <w:tc>
          <w:tcPr>
            <w:tcW w:w="1166" w:type="dxa"/>
            <w:shd w:val="clear" w:color="000000" w:fill="FFFFFF"/>
            <w:noWrap/>
            <w:vAlign w:val="bottom"/>
            <w:hideMark/>
          </w:tcPr>
          <w:p w:rsidR="00491469" w:rsidRPr="00D204FB" w:rsidRDefault="00491469" w:rsidP="00B92D2E">
            <w:pPr>
              <w:jc w:val="center"/>
              <w:rPr>
                <w:rFonts w:ascii="Arial" w:hAnsi="Arial" w:cs="Arial"/>
                <w:sz w:val="16"/>
                <w:szCs w:val="16"/>
              </w:rPr>
            </w:pPr>
          </w:p>
        </w:tc>
        <w:tc>
          <w:tcPr>
            <w:tcW w:w="1276" w:type="dxa"/>
            <w:shd w:val="clear" w:color="000000" w:fill="FFFFFF"/>
            <w:noWrap/>
            <w:vAlign w:val="bottom"/>
            <w:hideMark/>
          </w:tcPr>
          <w:p w:rsidR="00491469" w:rsidRPr="00D204FB" w:rsidRDefault="00491469" w:rsidP="00B92D2E">
            <w:pPr>
              <w:jc w:val="center"/>
              <w:rPr>
                <w:rFonts w:ascii="Arial" w:hAnsi="Arial" w:cs="Arial"/>
                <w:sz w:val="16"/>
                <w:szCs w:val="16"/>
              </w:rPr>
            </w:pPr>
          </w:p>
        </w:tc>
        <w:tc>
          <w:tcPr>
            <w:tcW w:w="1143"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14 257,1</w:t>
            </w:r>
          </w:p>
        </w:tc>
        <w:tc>
          <w:tcPr>
            <w:tcW w:w="1022" w:type="dxa"/>
            <w:shd w:val="clear" w:color="000000" w:fill="FFFFFF"/>
            <w:vAlign w:val="bottom"/>
            <w:hideMark/>
          </w:tcPr>
          <w:p w:rsidR="00491469" w:rsidRPr="00D204FB" w:rsidRDefault="00491469" w:rsidP="00B92D2E">
            <w:pPr>
              <w:jc w:val="center"/>
              <w:rPr>
                <w:rFonts w:ascii="Arial" w:hAnsi="Arial" w:cs="Arial"/>
                <w:sz w:val="16"/>
                <w:szCs w:val="16"/>
              </w:rPr>
            </w:pPr>
          </w:p>
        </w:tc>
      </w:tr>
      <w:tr w:rsidR="00D204FB" w:rsidRPr="00D204FB" w:rsidTr="00491469">
        <w:trPr>
          <w:trHeight w:val="405"/>
        </w:trPr>
        <w:tc>
          <w:tcPr>
            <w:tcW w:w="522" w:type="dxa"/>
            <w:vMerge/>
            <w:vAlign w:val="center"/>
            <w:hideMark/>
          </w:tcPr>
          <w:p w:rsidR="00491469" w:rsidRPr="00D204FB" w:rsidRDefault="00491469" w:rsidP="00B92D2E">
            <w:pPr>
              <w:rPr>
                <w:rFonts w:ascii="Arial" w:hAnsi="Arial" w:cs="Arial"/>
                <w:sz w:val="16"/>
                <w:szCs w:val="16"/>
              </w:rPr>
            </w:pPr>
          </w:p>
        </w:tc>
        <w:tc>
          <w:tcPr>
            <w:tcW w:w="2035" w:type="dxa"/>
            <w:vMerge/>
            <w:vAlign w:val="center"/>
            <w:hideMark/>
          </w:tcPr>
          <w:p w:rsidR="00491469" w:rsidRPr="00D204FB" w:rsidRDefault="00491469" w:rsidP="00B92D2E">
            <w:pPr>
              <w:rPr>
                <w:rFonts w:ascii="Arial" w:hAnsi="Arial" w:cs="Arial"/>
                <w:sz w:val="16"/>
                <w:szCs w:val="16"/>
              </w:rPr>
            </w:pPr>
          </w:p>
        </w:tc>
        <w:tc>
          <w:tcPr>
            <w:tcW w:w="860" w:type="dxa"/>
            <w:vMerge/>
            <w:vAlign w:val="center"/>
            <w:hideMark/>
          </w:tcPr>
          <w:p w:rsidR="00491469" w:rsidRPr="00D204FB" w:rsidRDefault="00491469" w:rsidP="00B92D2E">
            <w:pPr>
              <w:rPr>
                <w:rFonts w:ascii="Arial" w:hAnsi="Arial" w:cs="Arial"/>
                <w:sz w:val="16"/>
                <w:szCs w:val="16"/>
              </w:rPr>
            </w:pPr>
          </w:p>
        </w:tc>
        <w:tc>
          <w:tcPr>
            <w:tcW w:w="1296" w:type="dxa"/>
            <w:vMerge/>
            <w:vAlign w:val="center"/>
            <w:hideMark/>
          </w:tcPr>
          <w:p w:rsidR="00491469" w:rsidRPr="00D204FB" w:rsidRDefault="00491469" w:rsidP="00B92D2E">
            <w:pPr>
              <w:rPr>
                <w:rFonts w:ascii="Arial" w:hAnsi="Arial" w:cs="Arial"/>
                <w:b/>
                <w:bCs/>
                <w:sz w:val="16"/>
                <w:szCs w:val="16"/>
              </w:rPr>
            </w:pPr>
          </w:p>
        </w:tc>
        <w:tc>
          <w:tcPr>
            <w:tcW w:w="690" w:type="dxa"/>
            <w:vMerge/>
            <w:vAlign w:val="center"/>
            <w:hideMark/>
          </w:tcPr>
          <w:p w:rsidR="00491469" w:rsidRPr="00D204FB" w:rsidRDefault="00491469" w:rsidP="00B92D2E">
            <w:pPr>
              <w:rPr>
                <w:rFonts w:ascii="Arial" w:hAnsi="Arial" w:cs="Arial"/>
                <w:sz w:val="16"/>
                <w:szCs w:val="16"/>
              </w:rPr>
            </w:pPr>
          </w:p>
        </w:tc>
        <w:tc>
          <w:tcPr>
            <w:tcW w:w="709" w:type="dxa"/>
            <w:vMerge/>
            <w:vAlign w:val="center"/>
            <w:hideMark/>
          </w:tcPr>
          <w:p w:rsidR="00491469" w:rsidRPr="00D204FB" w:rsidRDefault="00491469" w:rsidP="00B92D2E">
            <w:pPr>
              <w:rPr>
                <w:rFonts w:ascii="Arial" w:hAnsi="Arial" w:cs="Arial"/>
                <w:sz w:val="16"/>
                <w:szCs w:val="16"/>
              </w:rPr>
            </w:pPr>
          </w:p>
        </w:tc>
        <w:tc>
          <w:tcPr>
            <w:tcW w:w="577" w:type="dxa"/>
            <w:vMerge/>
            <w:vAlign w:val="center"/>
            <w:hideMark/>
          </w:tcPr>
          <w:p w:rsidR="00491469" w:rsidRPr="00D204FB" w:rsidRDefault="00491469" w:rsidP="00B92D2E">
            <w:pPr>
              <w:rPr>
                <w:rFonts w:ascii="Arial" w:hAnsi="Arial" w:cs="Arial"/>
                <w:sz w:val="16"/>
                <w:szCs w:val="16"/>
              </w:rPr>
            </w:pPr>
          </w:p>
        </w:tc>
        <w:tc>
          <w:tcPr>
            <w:tcW w:w="746" w:type="dxa"/>
            <w:vMerge/>
            <w:vAlign w:val="center"/>
            <w:hideMark/>
          </w:tcPr>
          <w:p w:rsidR="00491469" w:rsidRPr="00D204FB" w:rsidRDefault="00491469" w:rsidP="00B92D2E">
            <w:pPr>
              <w:rPr>
                <w:rFonts w:ascii="Arial" w:hAnsi="Arial" w:cs="Arial"/>
                <w:sz w:val="16"/>
                <w:szCs w:val="16"/>
              </w:rPr>
            </w:pPr>
          </w:p>
        </w:tc>
        <w:tc>
          <w:tcPr>
            <w:tcW w:w="1527" w:type="dxa"/>
            <w:shd w:val="clear" w:color="000000" w:fill="FFFFFF"/>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 бюджет субъекта РФ</w:t>
            </w:r>
          </w:p>
        </w:tc>
        <w:tc>
          <w:tcPr>
            <w:tcW w:w="128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1 000,0</w:t>
            </w:r>
          </w:p>
        </w:tc>
        <w:tc>
          <w:tcPr>
            <w:tcW w:w="116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276" w:type="dxa"/>
            <w:shd w:val="clear" w:color="000000" w:fill="FFFFFF"/>
            <w:noWrap/>
            <w:vAlign w:val="bottom"/>
            <w:hideMark/>
          </w:tcPr>
          <w:p w:rsidR="00491469" w:rsidRPr="00D204FB" w:rsidRDefault="00491469" w:rsidP="00B92D2E">
            <w:pPr>
              <w:jc w:val="center"/>
              <w:rPr>
                <w:rFonts w:ascii="Arial" w:hAnsi="Arial" w:cs="Arial"/>
                <w:sz w:val="16"/>
                <w:szCs w:val="16"/>
              </w:rPr>
            </w:pPr>
          </w:p>
        </w:tc>
        <w:tc>
          <w:tcPr>
            <w:tcW w:w="1143"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1 000,0</w:t>
            </w:r>
          </w:p>
        </w:tc>
        <w:tc>
          <w:tcPr>
            <w:tcW w:w="1022" w:type="dxa"/>
            <w:shd w:val="clear" w:color="000000" w:fill="FFFFFF"/>
            <w:vAlign w:val="bottom"/>
            <w:hideMark/>
          </w:tcPr>
          <w:p w:rsidR="00491469" w:rsidRPr="00D204FB" w:rsidRDefault="00491469" w:rsidP="00B92D2E">
            <w:pPr>
              <w:jc w:val="center"/>
              <w:rPr>
                <w:rFonts w:ascii="Arial" w:hAnsi="Arial" w:cs="Arial"/>
                <w:sz w:val="16"/>
                <w:szCs w:val="16"/>
              </w:rPr>
            </w:pPr>
          </w:p>
        </w:tc>
      </w:tr>
      <w:tr w:rsidR="00D204FB" w:rsidRPr="00D204FB" w:rsidTr="00491469">
        <w:trPr>
          <w:trHeight w:val="405"/>
        </w:trPr>
        <w:tc>
          <w:tcPr>
            <w:tcW w:w="522" w:type="dxa"/>
            <w:vMerge/>
            <w:vAlign w:val="center"/>
            <w:hideMark/>
          </w:tcPr>
          <w:p w:rsidR="00491469" w:rsidRPr="00D204FB" w:rsidRDefault="00491469" w:rsidP="00B92D2E">
            <w:pPr>
              <w:rPr>
                <w:rFonts w:ascii="Arial" w:hAnsi="Arial" w:cs="Arial"/>
                <w:sz w:val="16"/>
                <w:szCs w:val="16"/>
              </w:rPr>
            </w:pPr>
          </w:p>
        </w:tc>
        <w:tc>
          <w:tcPr>
            <w:tcW w:w="2035" w:type="dxa"/>
            <w:vMerge/>
            <w:vAlign w:val="center"/>
            <w:hideMark/>
          </w:tcPr>
          <w:p w:rsidR="00491469" w:rsidRPr="00D204FB" w:rsidRDefault="00491469" w:rsidP="00B92D2E">
            <w:pPr>
              <w:rPr>
                <w:rFonts w:ascii="Arial" w:hAnsi="Arial" w:cs="Arial"/>
                <w:sz w:val="16"/>
                <w:szCs w:val="16"/>
              </w:rPr>
            </w:pPr>
          </w:p>
        </w:tc>
        <w:tc>
          <w:tcPr>
            <w:tcW w:w="860" w:type="dxa"/>
            <w:vMerge/>
            <w:vAlign w:val="center"/>
            <w:hideMark/>
          </w:tcPr>
          <w:p w:rsidR="00491469" w:rsidRPr="00D204FB" w:rsidRDefault="00491469" w:rsidP="00B92D2E">
            <w:pPr>
              <w:rPr>
                <w:rFonts w:ascii="Arial" w:hAnsi="Arial" w:cs="Arial"/>
                <w:sz w:val="16"/>
                <w:szCs w:val="16"/>
              </w:rPr>
            </w:pPr>
          </w:p>
        </w:tc>
        <w:tc>
          <w:tcPr>
            <w:tcW w:w="1296" w:type="dxa"/>
            <w:vMerge/>
            <w:vAlign w:val="center"/>
            <w:hideMark/>
          </w:tcPr>
          <w:p w:rsidR="00491469" w:rsidRPr="00D204FB" w:rsidRDefault="00491469" w:rsidP="00B92D2E">
            <w:pPr>
              <w:rPr>
                <w:rFonts w:ascii="Arial" w:hAnsi="Arial" w:cs="Arial"/>
                <w:b/>
                <w:bCs/>
                <w:sz w:val="16"/>
                <w:szCs w:val="16"/>
              </w:rPr>
            </w:pPr>
          </w:p>
        </w:tc>
        <w:tc>
          <w:tcPr>
            <w:tcW w:w="690" w:type="dxa"/>
            <w:vMerge/>
            <w:vAlign w:val="center"/>
            <w:hideMark/>
          </w:tcPr>
          <w:p w:rsidR="00491469" w:rsidRPr="00D204FB" w:rsidRDefault="00491469" w:rsidP="00B92D2E">
            <w:pPr>
              <w:rPr>
                <w:rFonts w:ascii="Arial" w:hAnsi="Arial" w:cs="Arial"/>
                <w:sz w:val="16"/>
                <w:szCs w:val="16"/>
              </w:rPr>
            </w:pPr>
          </w:p>
        </w:tc>
        <w:tc>
          <w:tcPr>
            <w:tcW w:w="709" w:type="dxa"/>
            <w:vMerge/>
            <w:vAlign w:val="center"/>
            <w:hideMark/>
          </w:tcPr>
          <w:p w:rsidR="00491469" w:rsidRPr="00D204FB" w:rsidRDefault="00491469" w:rsidP="00B92D2E">
            <w:pPr>
              <w:rPr>
                <w:rFonts w:ascii="Arial" w:hAnsi="Arial" w:cs="Arial"/>
                <w:sz w:val="16"/>
                <w:szCs w:val="16"/>
              </w:rPr>
            </w:pPr>
          </w:p>
        </w:tc>
        <w:tc>
          <w:tcPr>
            <w:tcW w:w="577" w:type="dxa"/>
            <w:vMerge/>
            <w:vAlign w:val="center"/>
            <w:hideMark/>
          </w:tcPr>
          <w:p w:rsidR="00491469" w:rsidRPr="00D204FB" w:rsidRDefault="00491469" w:rsidP="00B92D2E">
            <w:pPr>
              <w:rPr>
                <w:rFonts w:ascii="Arial" w:hAnsi="Arial" w:cs="Arial"/>
                <w:sz w:val="16"/>
                <w:szCs w:val="16"/>
              </w:rPr>
            </w:pPr>
          </w:p>
        </w:tc>
        <w:tc>
          <w:tcPr>
            <w:tcW w:w="746" w:type="dxa"/>
            <w:vMerge/>
            <w:vAlign w:val="center"/>
            <w:hideMark/>
          </w:tcPr>
          <w:p w:rsidR="00491469" w:rsidRPr="00D204FB" w:rsidRDefault="00491469" w:rsidP="00B92D2E">
            <w:pPr>
              <w:rPr>
                <w:rFonts w:ascii="Arial" w:hAnsi="Arial" w:cs="Arial"/>
                <w:sz w:val="16"/>
                <w:szCs w:val="16"/>
              </w:rPr>
            </w:pPr>
          </w:p>
        </w:tc>
        <w:tc>
          <w:tcPr>
            <w:tcW w:w="1527" w:type="dxa"/>
            <w:shd w:val="clear" w:color="000000" w:fill="FFFFFF"/>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 местный бюджет</w:t>
            </w:r>
          </w:p>
        </w:tc>
        <w:tc>
          <w:tcPr>
            <w:tcW w:w="128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45 668,0</w:t>
            </w:r>
          </w:p>
        </w:tc>
        <w:tc>
          <w:tcPr>
            <w:tcW w:w="116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15 652,5</w:t>
            </w:r>
          </w:p>
        </w:tc>
        <w:tc>
          <w:tcPr>
            <w:tcW w:w="127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22 887,0</w:t>
            </w:r>
          </w:p>
        </w:tc>
        <w:tc>
          <w:tcPr>
            <w:tcW w:w="1143"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7 128,6</w:t>
            </w:r>
          </w:p>
        </w:tc>
        <w:tc>
          <w:tcPr>
            <w:tcW w:w="1022" w:type="dxa"/>
            <w:shd w:val="clear" w:color="000000" w:fill="FFFFFF"/>
            <w:vAlign w:val="bottom"/>
            <w:hideMark/>
          </w:tcPr>
          <w:p w:rsidR="00491469" w:rsidRPr="00D204FB" w:rsidRDefault="00491469" w:rsidP="00B92D2E">
            <w:pPr>
              <w:jc w:val="center"/>
              <w:rPr>
                <w:rFonts w:ascii="Arial" w:hAnsi="Arial" w:cs="Arial"/>
                <w:sz w:val="16"/>
                <w:szCs w:val="16"/>
              </w:rPr>
            </w:pPr>
          </w:p>
        </w:tc>
      </w:tr>
      <w:tr w:rsidR="00D204FB" w:rsidRPr="00D204FB" w:rsidTr="00491469">
        <w:trPr>
          <w:trHeight w:val="405"/>
        </w:trPr>
        <w:tc>
          <w:tcPr>
            <w:tcW w:w="522" w:type="dxa"/>
            <w:vMerge/>
            <w:vAlign w:val="center"/>
            <w:hideMark/>
          </w:tcPr>
          <w:p w:rsidR="00491469" w:rsidRPr="00D204FB" w:rsidRDefault="00491469" w:rsidP="00B92D2E">
            <w:pPr>
              <w:rPr>
                <w:rFonts w:ascii="Arial" w:hAnsi="Arial" w:cs="Arial"/>
                <w:sz w:val="16"/>
                <w:szCs w:val="16"/>
              </w:rPr>
            </w:pPr>
          </w:p>
        </w:tc>
        <w:tc>
          <w:tcPr>
            <w:tcW w:w="2035" w:type="dxa"/>
            <w:vMerge/>
            <w:vAlign w:val="center"/>
            <w:hideMark/>
          </w:tcPr>
          <w:p w:rsidR="00491469" w:rsidRPr="00D204FB" w:rsidRDefault="00491469" w:rsidP="00B92D2E">
            <w:pPr>
              <w:rPr>
                <w:rFonts w:ascii="Arial" w:hAnsi="Arial" w:cs="Arial"/>
                <w:sz w:val="16"/>
                <w:szCs w:val="16"/>
              </w:rPr>
            </w:pPr>
          </w:p>
        </w:tc>
        <w:tc>
          <w:tcPr>
            <w:tcW w:w="860" w:type="dxa"/>
            <w:vMerge/>
            <w:vAlign w:val="center"/>
            <w:hideMark/>
          </w:tcPr>
          <w:p w:rsidR="00491469" w:rsidRPr="00D204FB" w:rsidRDefault="00491469" w:rsidP="00B92D2E">
            <w:pPr>
              <w:rPr>
                <w:rFonts w:ascii="Arial" w:hAnsi="Arial" w:cs="Arial"/>
                <w:sz w:val="16"/>
                <w:szCs w:val="16"/>
              </w:rPr>
            </w:pPr>
          </w:p>
        </w:tc>
        <w:tc>
          <w:tcPr>
            <w:tcW w:w="1296" w:type="dxa"/>
            <w:vMerge/>
            <w:vAlign w:val="center"/>
            <w:hideMark/>
          </w:tcPr>
          <w:p w:rsidR="00491469" w:rsidRPr="00D204FB" w:rsidRDefault="00491469" w:rsidP="00B92D2E">
            <w:pPr>
              <w:rPr>
                <w:rFonts w:ascii="Arial" w:hAnsi="Arial" w:cs="Arial"/>
                <w:b/>
                <w:bCs/>
                <w:sz w:val="16"/>
                <w:szCs w:val="16"/>
              </w:rPr>
            </w:pPr>
          </w:p>
        </w:tc>
        <w:tc>
          <w:tcPr>
            <w:tcW w:w="690" w:type="dxa"/>
            <w:vMerge/>
            <w:vAlign w:val="center"/>
            <w:hideMark/>
          </w:tcPr>
          <w:p w:rsidR="00491469" w:rsidRPr="00D204FB" w:rsidRDefault="00491469" w:rsidP="00B92D2E">
            <w:pPr>
              <w:rPr>
                <w:rFonts w:ascii="Arial" w:hAnsi="Arial" w:cs="Arial"/>
                <w:sz w:val="16"/>
                <w:szCs w:val="16"/>
              </w:rPr>
            </w:pPr>
          </w:p>
        </w:tc>
        <w:tc>
          <w:tcPr>
            <w:tcW w:w="709" w:type="dxa"/>
            <w:vMerge/>
            <w:vAlign w:val="center"/>
            <w:hideMark/>
          </w:tcPr>
          <w:p w:rsidR="00491469" w:rsidRPr="00D204FB" w:rsidRDefault="00491469" w:rsidP="00B92D2E">
            <w:pPr>
              <w:rPr>
                <w:rFonts w:ascii="Arial" w:hAnsi="Arial" w:cs="Arial"/>
                <w:sz w:val="16"/>
                <w:szCs w:val="16"/>
              </w:rPr>
            </w:pPr>
          </w:p>
        </w:tc>
        <w:tc>
          <w:tcPr>
            <w:tcW w:w="577" w:type="dxa"/>
            <w:vMerge/>
            <w:vAlign w:val="center"/>
            <w:hideMark/>
          </w:tcPr>
          <w:p w:rsidR="00491469" w:rsidRPr="00D204FB" w:rsidRDefault="00491469" w:rsidP="00B92D2E">
            <w:pPr>
              <w:rPr>
                <w:rFonts w:ascii="Arial" w:hAnsi="Arial" w:cs="Arial"/>
                <w:sz w:val="16"/>
                <w:szCs w:val="16"/>
              </w:rPr>
            </w:pPr>
          </w:p>
        </w:tc>
        <w:tc>
          <w:tcPr>
            <w:tcW w:w="746" w:type="dxa"/>
            <w:vMerge/>
            <w:vAlign w:val="center"/>
            <w:hideMark/>
          </w:tcPr>
          <w:p w:rsidR="00491469" w:rsidRPr="00D204FB" w:rsidRDefault="00491469" w:rsidP="00B92D2E">
            <w:pPr>
              <w:rPr>
                <w:rFonts w:ascii="Arial" w:hAnsi="Arial" w:cs="Arial"/>
                <w:sz w:val="16"/>
                <w:szCs w:val="16"/>
              </w:rPr>
            </w:pPr>
          </w:p>
        </w:tc>
        <w:tc>
          <w:tcPr>
            <w:tcW w:w="1527" w:type="dxa"/>
            <w:shd w:val="clear" w:color="000000" w:fill="FFFFFF"/>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 внебюджетные источники</w:t>
            </w:r>
          </w:p>
        </w:tc>
        <w:tc>
          <w:tcPr>
            <w:tcW w:w="128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16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27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143"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022" w:type="dxa"/>
            <w:shd w:val="clear" w:color="000000" w:fill="FFFFFF"/>
            <w:vAlign w:val="bottom"/>
            <w:hideMark/>
          </w:tcPr>
          <w:p w:rsidR="00491469" w:rsidRPr="00D204FB" w:rsidRDefault="00491469" w:rsidP="00B92D2E">
            <w:pPr>
              <w:jc w:val="center"/>
              <w:rPr>
                <w:rFonts w:ascii="Arial" w:hAnsi="Arial" w:cs="Arial"/>
                <w:sz w:val="16"/>
                <w:szCs w:val="16"/>
              </w:rPr>
            </w:pPr>
          </w:p>
        </w:tc>
      </w:tr>
      <w:tr w:rsidR="00D204FB" w:rsidRPr="00D204FB" w:rsidTr="00491469">
        <w:trPr>
          <w:trHeight w:val="945"/>
        </w:trPr>
        <w:tc>
          <w:tcPr>
            <w:tcW w:w="522" w:type="dxa"/>
            <w:vMerge/>
            <w:vAlign w:val="center"/>
            <w:hideMark/>
          </w:tcPr>
          <w:p w:rsidR="00491469" w:rsidRPr="00D204FB" w:rsidRDefault="00491469" w:rsidP="00B92D2E">
            <w:pPr>
              <w:rPr>
                <w:rFonts w:ascii="Arial" w:hAnsi="Arial" w:cs="Arial"/>
                <w:sz w:val="16"/>
                <w:szCs w:val="16"/>
              </w:rPr>
            </w:pPr>
          </w:p>
        </w:tc>
        <w:tc>
          <w:tcPr>
            <w:tcW w:w="2035" w:type="dxa"/>
            <w:vMerge/>
            <w:vAlign w:val="center"/>
            <w:hideMark/>
          </w:tcPr>
          <w:p w:rsidR="00491469" w:rsidRPr="00D204FB" w:rsidRDefault="00491469" w:rsidP="00B92D2E">
            <w:pPr>
              <w:rPr>
                <w:rFonts w:ascii="Arial" w:hAnsi="Arial" w:cs="Arial"/>
                <w:sz w:val="16"/>
                <w:szCs w:val="16"/>
              </w:rPr>
            </w:pPr>
          </w:p>
        </w:tc>
        <w:tc>
          <w:tcPr>
            <w:tcW w:w="860" w:type="dxa"/>
            <w:vMerge/>
            <w:vAlign w:val="center"/>
            <w:hideMark/>
          </w:tcPr>
          <w:p w:rsidR="00491469" w:rsidRPr="00D204FB" w:rsidRDefault="00491469" w:rsidP="00B92D2E">
            <w:pPr>
              <w:rPr>
                <w:rFonts w:ascii="Arial" w:hAnsi="Arial" w:cs="Arial"/>
                <w:sz w:val="16"/>
                <w:szCs w:val="16"/>
              </w:rPr>
            </w:pPr>
          </w:p>
        </w:tc>
        <w:tc>
          <w:tcPr>
            <w:tcW w:w="1296" w:type="dxa"/>
            <w:vMerge/>
            <w:vAlign w:val="center"/>
            <w:hideMark/>
          </w:tcPr>
          <w:p w:rsidR="00491469" w:rsidRPr="00D204FB" w:rsidRDefault="00491469" w:rsidP="00B92D2E">
            <w:pPr>
              <w:rPr>
                <w:rFonts w:ascii="Arial" w:hAnsi="Arial" w:cs="Arial"/>
                <w:b/>
                <w:bCs/>
                <w:sz w:val="16"/>
                <w:szCs w:val="16"/>
              </w:rPr>
            </w:pPr>
          </w:p>
        </w:tc>
        <w:tc>
          <w:tcPr>
            <w:tcW w:w="690" w:type="dxa"/>
            <w:vMerge/>
            <w:vAlign w:val="center"/>
            <w:hideMark/>
          </w:tcPr>
          <w:p w:rsidR="00491469" w:rsidRPr="00D204FB" w:rsidRDefault="00491469" w:rsidP="00B92D2E">
            <w:pPr>
              <w:rPr>
                <w:rFonts w:ascii="Arial" w:hAnsi="Arial" w:cs="Arial"/>
                <w:sz w:val="16"/>
                <w:szCs w:val="16"/>
              </w:rPr>
            </w:pPr>
          </w:p>
        </w:tc>
        <w:tc>
          <w:tcPr>
            <w:tcW w:w="709" w:type="dxa"/>
            <w:vMerge/>
            <w:vAlign w:val="center"/>
            <w:hideMark/>
          </w:tcPr>
          <w:p w:rsidR="00491469" w:rsidRPr="00D204FB" w:rsidRDefault="00491469" w:rsidP="00B92D2E">
            <w:pPr>
              <w:rPr>
                <w:rFonts w:ascii="Arial" w:hAnsi="Arial" w:cs="Arial"/>
                <w:sz w:val="16"/>
                <w:szCs w:val="16"/>
              </w:rPr>
            </w:pPr>
          </w:p>
        </w:tc>
        <w:tc>
          <w:tcPr>
            <w:tcW w:w="577" w:type="dxa"/>
            <w:vMerge/>
            <w:vAlign w:val="center"/>
            <w:hideMark/>
          </w:tcPr>
          <w:p w:rsidR="00491469" w:rsidRPr="00D204FB" w:rsidRDefault="00491469" w:rsidP="00B92D2E">
            <w:pPr>
              <w:rPr>
                <w:rFonts w:ascii="Arial" w:hAnsi="Arial" w:cs="Arial"/>
                <w:sz w:val="16"/>
                <w:szCs w:val="16"/>
              </w:rPr>
            </w:pPr>
          </w:p>
        </w:tc>
        <w:tc>
          <w:tcPr>
            <w:tcW w:w="746" w:type="dxa"/>
            <w:vMerge/>
            <w:vAlign w:val="center"/>
            <w:hideMark/>
          </w:tcPr>
          <w:p w:rsidR="00491469" w:rsidRPr="00D204FB" w:rsidRDefault="00491469" w:rsidP="00B92D2E">
            <w:pPr>
              <w:rPr>
                <w:rFonts w:ascii="Arial" w:hAnsi="Arial" w:cs="Arial"/>
                <w:sz w:val="16"/>
                <w:szCs w:val="16"/>
              </w:rPr>
            </w:pPr>
          </w:p>
        </w:tc>
        <w:tc>
          <w:tcPr>
            <w:tcW w:w="1527" w:type="dxa"/>
            <w:shd w:val="clear" w:color="000000" w:fill="FFFFFF"/>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Вид работ</w:t>
            </w:r>
          </w:p>
        </w:tc>
        <w:tc>
          <w:tcPr>
            <w:tcW w:w="1286" w:type="dxa"/>
            <w:shd w:val="clear" w:color="000000" w:fill="FFFFFF"/>
            <w:noWrap/>
            <w:vAlign w:val="bottom"/>
            <w:hideMark/>
          </w:tcPr>
          <w:p w:rsidR="00491469" w:rsidRPr="00D204FB" w:rsidRDefault="00491469" w:rsidP="00B92D2E">
            <w:pPr>
              <w:rPr>
                <w:rFonts w:ascii="Arial" w:hAnsi="Arial" w:cs="Arial"/>
                <w:sz w:val="16"/>
                <w:szCs w:val="16"/>
              </w:rPr>
            </w:pPr>
            <w:r w:rsidRPr="00D204FB">
              <w:rPr>
                <w:rFonts w:ascii="Arial" w:hAnsi="Arial" w:cs="Arial"/>
                <w:sz w:val="16"/>
                <w:szCs w:val="16"/>
              </w:rPr>
              <w:t> </w:t>
            </w:r>
          </w:p>
        </w:tc>
        <w:tc>
          <w:tcPr>
            <w:tcW w:w="1166" w:type="dxa"/>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 </w:t>
            </w:r>
          </w:p>
        </w:tc>
        <w:tc>
          <w:tcPr>
            <w:tcW w:w="1276" w:type="dxa"/>
            <w:shd w:val="clear" w:color="000000" w:fill="FFFFFF"/>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 xml:space="preserve"> инженерно-изыскательские работы </w:t>
            </w:r>
          </w:p>
        </w:tc>
        <w:tc>
          <w:tcPr>
            <w:tcW w:w="2165" w:type="dxa"/>
            <w:gridSpan w:val="2"/>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 xml:space="preserve"> строительно-монтажные работы </w:t>
            </w:r>
          </w:p>
        </w:tc>
      </w:tr>
      <w:tr w:rsidR="00D204FB" w:rsidRPr="00D204FB" w:rsidTr="00491469">
        <w:trPr>
          <w:trHeight w:val="315"/>
        </w:trPr>
        <w:tc>
          <w:tcPr>
            <w:tcW w:w="522" w:type="dxa"/>
            <w:vMerge/>
            <w:vAlign w:val="center"/>
            <w:hideMark/>
          </w:tcPr>
          <w:p w:rsidR="00491469" w:rsidRPr="00D204FB" w:rsidRDefault="00491469" w:rsidP="00B92D2E">
            <w:pPr>
              <w:rPr>
                <w:rFonts w:ascii="Arial" w:hAnsi="Arial" w:cs="Arial"/>
                <w:sz w:val="16"/>
                <w:szCs w:val="16"/>
              </w:rPr>
            </w:pPr>
          </w:p>
        </w:tc>
        <w:tc>
          <w:tcPr>
            <w:tcW w:w="2035" w:type="dxa"/>
            <w:vMerge/>
            <w:vAlign w:val="center"/>
            <w:hideMark/>
          </w:tcPr>
          <w:p w:rsidR="00491469" w:rsidRPr="00D204FB" w:rsidRDefault="00491469" w:rsidP="00B92D2E">
            <w:pPr>
              <w:rPr>
                <w:rFonts w:ascii="Arial" w:hAnsi="Arial" w:cs="Arial"/>
                <w:sz w:val="16"/>
                <w:szCs w:val="16"/>
              </w:rPr>
            </w:pPr>
          </w:p>
        </w:tc>
        <w:tc>
          <w:tcPr>
            <w:tcW w:w="860" w:type="dxa"/>
            <w:vMerge/>
            <w:vAlign w:val="center"/>
            <w:hideMark/>
          </w:tcPr>
          <w:p w:rsidR="00491469" w:rsidRPr="00D204FB" w:rsidRDefault="00491469" w:rsidP="00B92D2E">
            <w:pPr>
              <w:rPr>
                <w:rFonts w:ascii="Arial" w:hAnsi="Arial" w:cs="Arial"/>
                <w:sz w:val="16"/>
                <w:szCs w:val="16"/>
              </w:rPr>
            </w:pPr>
          </w:p>
        </w:tc>
        <w:tc>
          <w:tcPr>
            <w:tcW w:w="1296" w:type="dxa"/>
            <w:vMerge/>
            <w:vAlign w:val="center"/>
            <w:hideMark/>
          </w:tcPr>
          <w:p w:rsidR="00491469" w:rsidRPr="00D204FB" w:rsidRDefault="00491469" w:rsidP="00B92D2E">
            <w:pPr>
              <w:rPr>
                <w:rFonts w:ascii="Arial" w:hAnsi="Arial" w:cs="Arial"/>
                <w:b/>
                <w:bCs/>
                <w:sz w:val="16"/>
                <w:szCs w:val="16"/>
              </w:rPr>
            </w:pPr>
          </w:p>
        </w:tc>
        <w:tc>
          <w:tcPr>
            <w:tcW w:w="690" w:type="dxa"/>
            <w:vMerge/>
            <w:vAlign w:val="center"/>
            <w:hideMark/>
          </w:tcPr>
          <w:p w:rsidR="00491469" w:rsidRPr="00D204FB" w:rsidRDefault="00491469" w:rsidP="00B92D2E">
            <w:pPr>
              <w:rPr>
                <w:rFonts w:ascii="Arial" w:hAnsi="Arial" w:cs="Arial"/>
                <w:sz w:val="16"/>
                <w:szCs w:val="16"/>
              </w:rPr>
            </w:pPr>
          </w:p>
        </w:tc>
        <w:tc>
          <w:tcPr>
            <w:tcW w:w="709" w:type="dxa"/>
            <w:vMerge/>
            <w:vAlign w:val="center"/>
            <w:hideMark/>
          </w:tcPr>
          <w:p w:rsidR="00491469" w:rsidRPr="00D204FB" w:rsidRDefault="00491469" w:rsidP="00B92D2E">
            <w:pPr>
              <w:rPr>
                <w:rFonts w:ascii="Arial" w:hAnsi="Arial" w:cs="Arial"/>
                <w:sz w:val="16"/>
                <w:szCs w:val="16"/>
              </w:rPr>
            </w:pPr>
          </w:p>
        </w:tc>
        <w:tc>
          <w:tcPr>
            <w:tcW w:w="577" w:type="dxa"/>
            <w:vMerge/>
            <w:vAlign w:val="center"/>
            <w:hideMark/>
          </w:tcPr>
          <w:p w:rsidR="00491469" w:rsidRPr="00D204FB" w:rsidRDefault="00491469" w:rsidP="00B92D2E">
            <w:pPr>
              <w:rPr>
                <w:rFonts w:ascii="Arial" w:hAnsi="Arial" w:cs="Arial"/>
                <w:sz w:val="16"/>
                <w:szCs w:val="16"/>
              </w:rPr>
            </w:pPr>
          </w:p>
        </w:tc>
        <w:tc>
          <w:tcPr>
            <w:tcW w:w="746" w:type="dxa"/>
            <w:vMerge/>
            <w:vAlign w:val="center"/>
            <w:hideMark/>
          </w:tcPr>
          <w:p w:rsidR="00491469" w:rsidRPr="00D204FB" w:rsidRDefault="00491469" w:rsidP="00B92D2E">
            <w:pPr>
              <w:rPr>
                <w:rFonts w:ascii="Arial" w:hAnsi="Arial" w:cs="Arial"/>
                <w:sz w:val="16"/>
                <w:szCs w:val="16"/>
              </w:rPr>
            </w:pPr>
          </w:p>
        </w:tc>
        <w:tc>
          <w:tcPr>
            <w:tcW w:w="1527" w:type="dxa"/>
            <w:shd w:val="clear" w:color="000000" w:fill="FFFFFF"/>
            <w:noWrap/>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 xml:space="preserve"> Натуральные показатели, м.п. </w:t>
            </w:r>
          </w:p>
        </w:tc>
        <w:tc>
          <w:tcPr>
            <w:tcW w:w="1286" w:type="dxa"/>
            <w:shd w:val="clear" w:color="000000" w:fill="FFFFFF"/>
            <w:noWrap/>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299</w:t>
            </w:r>
          </w:p>
        </w:tc>
        <w:tc>
          <w:tcPr>
            <w:tcW w:w="1166" w:type="dxa"/>
            <w:shd w:val="clear" w:color="000000" w:fill="FFFFFF"/>
            <w:vAlign w:val="center"/>
            <w:hideMark/>
          </w:tcPr>
          <w:p w:rsidR="00491469" w:rsidRPr="00D204FB" w:rsidRDefault="00491469" w:rsidP="00B92D2E">
            <w:pPr>
              <w:jc w:val="center"/>
              <w:rPr>
                <w:rFonts w:ascii="Arial" w:hAnsi="Arial" w:cs="Arial"/>
                <w:sz w:val="16"/>
                <w:szCs w:val="16"/>
              </w:rPr>
            </w:pPr>
          </w:p>
        </w:tc>
        <w:tc>
          <w:tcPr>
            <w:tcW w:w="1276" w:type="dxa"/>
            <w:shd w:val="clear" w:color="000000" w:fill="FFFFFF"/>
            <w:vAlign w:val="center"/>
            <w:hideMark/>
          </w:tcPr>
          <w:p w:rsidR="00491469" w:rsidRPr="00D204FB" w:rsidRDefault="00491469" w:rsidP="00B92D2E">
            <w:pPr>
              <w:jc w:val="center"/>
              <w:rPr>
                <w:rFonts w:ascii="Arial" w:hAnsi="Arial" w:cs="Arial"/>
                <w:sz w:val="16"/>
                <w:szCs w:val="16"/>
              </w:rPr>
            </w:pPr>
          </w:p>
        </w:tc>
        <w:tc>
          <w:tcPr>
            <w:tcW w:w="1143" w:type="dxa"/>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299</w:t>
            </w:r>
          </w:p>
        </w:tc>
        <w:tc>
          <w:tcPr>
            <w:tcW w:w="1022" w:type="dxa"/>
            <w:shd w:val="clear" w:color="000000" w:fill="FFFFFF"/>
            <w:vAlign w:val="center"/>
            <w:hideMark/>
          </w:tcPr>
          <w:p w:rsidR="00491469" w:rsidRPr="00D204FB" w:rsidRDefault="00491469" w:rsidP="00B92D2E">
            <w:pPr>
              <w:jc w:val="center"/>
              <w:rPr>
                <w:rFonts w:ascii="Arial" w:hAnsi="Arial" w:cs="Arial"/>
                <w:sz w:val="16"/>
                <w:szCs w:val="16"/>
              </w:rPr>
            </w:pPr>
          </w:p>
        </w:tc>
      </w:tr>
      <w:tr w:rsidR="00D204FB" w:rsidRPr="00D204FB" w:rsidTr="00491469">
        <w:trPr>
          <w:trHeight w:val="435"/>
        </w:trPr>
        <w:tc>
          <w:tcPr>
            <w:tcW w:w="522" w:type="dxa"/>
            <w:vMerge/>
            <w:vAlign w:val="center"/>
            <w:hideMark/>
          </w:tcPr>
          <w:p w:rsidR="00491469" w:rsidRPr="00D204FB" w:rsidRDefault="00491469" w:rsidP="00B92D2E">
            <w:pPr>
              <w:rPr>
                <w:rFonts w:ascii="Arial" w:hAnsi="Arial" w:cs="Arial"/>
                <w:sz w:val="16"/>
                <w:szCs w:val="16"/>
              </w:rPr>
            </w:pPr>
          </w:p>
        </w:tc>
        <w:tc>
          <w:tcPr>
            <w:tcW w:w="2035" w:type="dxa"/>
            <w:vMerge/>
            <w:vAlign w:val="center"/>
            <w:hideMark/>
          </w:tcPr>
          <w:p w:rsidR="00491469" w:rsidRPr="00D204FB" w:rsidRDefault="00491469" w:rsidP="00B92D2E">
            <w:pPr>
              <w:rPr>
                <w:rFonts w:ascii="Arial" w:hAnsi="Arial" w:cs="Arial"/>
                <w:sz w:val="16"/>
                <w:szCs w:val="16"/>
              </w:rPr>
            </w:pPr>
          </w:p>
        </w:tc>
        <w:tc>
          <w:tcPr>
            <w:tcW w:w="860" w:type="dxa"/>
            <w:vMerge/>
            <w:vAlign w:val="center"/>
            <w:hideMark/>
          </w:tcPr>
          <w:p w:rsidR="00491469" w:rsidRPr="00D204FB" w:rsidRDefault="00491469" w:rsidP="00B92D2E">
            <w:pPr>
              <w:rPr>
                <w:rFonts w:ascii="Arial" w:hAnsi="Arial" w:cs="Arial"/>
                <w:sz w:val="16"/>
                <w:szCs w:val="16"/>
              </w:rPr>
            </w:pPr>
          </w:p>
        </w:tc>
        <w:tc>
          <w:tcPr>
            <w:tcW w:w="1296" w:type="dxa"/>
            <w:vMerge/>
            <w:vAlign w:val="center"/>
            <w:hideMark/>
          </w:tcPr>
          <w:p w:rsidR="00491469" w:rsidRPr="00D204FB" w:rsidRDefault="00491469" w:rsidP="00B92D2E">
            <w:pPr>
              <w:rPr>
                <w:rFonts w:ascii="Arial" w:hAnsi="Arial" w:cs="Arial"/>
                <w:b/>
                <w:bCs/>
                <w:sz w:val="16"/>
                <w:szCs w:val="16"/>
              </w:rPr>
            </w:pPr>
          </w:p>
        </w:tc>
        <w:tc>
          <w:tcPr>
            <w:tcW w:w="690" w:type="dxa"/>
            <w:vMerge/>
            <w:vAlign w:val="center"/>
            <w:hideMark/>
          </w:tcPr>
          <w:p w:rsidR="00491469" w:rsidRPr="00D204FB" w:rsidRDefault="00491469" w:rsidP="00B92D2E">
            <w:pPr>
              <w:rPr>
                <w:rFonts w:ascii="Arial" w:hAnsi="Arial" w:cs="Arial"/>
                <w:sz w:val="16"/>
                <w:szCs w:val="16"/>
              </w:rPr>
            </w:pPr>
          </w:p>
        </w:tc>
        <w:tc>
          <w:tcPr>
            <w:tcW w:w="709" w:type="dxa"/>
            <w:vMerge/>
            <w:vAlign w:val="center"/>
            <w:hideMark/>
          </w:tcPr>
          <w:p w:rsidR="00491469" w:rsidRPr="00D204FB" w:rsidRDefault="00491469" w:rsidP="00B92D2E">
            <w:pPr>
              <w:rPr>
                <w:rFonts w:ascii="Arial" w:hAnsi="Arial" w:cs="Arial"/>
                <w:sz w:val="16"/>
                <w:szCs w:val="16"/>
              </w:rPr>
            </w:pPr>
          </w:p>
        </w:tc>
        <w:tc>
          <w:tcPr>
            <w:tcW w:w="577" w:type="dxa"/>
            <w:vMerge/>
            <w:vAlign w:val="center"/>
            <w:hideMark/>
          </w:tcPr>
          <w:p w:rsidR="00491469" w:rsidRPr="00D204FB" w:rsidRDefault="00491469" w:rsidP="00B92D2E">
            <w:pPr>
              <w:rPr>
                <w:rFonts w:ascii="Arial" w:hAnsi="Arial" w:cs="Arial"/>
                <w:sz w:val="16"/>
                <w:szCs w:val="16"/>
              </w:rPr>
            </w:pPr>
          </w:p>
        </w:tc>
        <w:tc>
          <w:tcPr>
            <w:tcW w:w="746" w:type="dxa"/>
            <w:vMerge/>
            <w:vAlign w:val="center"/>
            <w:hideMark/>
          </w:tcPr>
          <w:p w:rsidR="00491469" w:rsidRPr="00D204FB" w:rsidRDefault="00491469" w:rsidP="00B92D2E">
            <w:pPr>
              <w:rPr>
                <w:rFonts w:ascii="Arial" w:hAnsi="Arial" w:cs="Arial"/>
                <w:sz w:val="16"/>
                <w:szCs w:val="16"/>
              </w:rPr>
            </w:pPr>
          </w:p>
        </w:tc>
        <w:tc>
          <w:tcPr>
            <w:tcW w:w="1527" w:type="dxa"/>
            <w:shd w:val="clear" w:color="000000" w:fill="FFFFFF"/>
            <w:noWrap/>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 xml:space="preserve"> Натуральные показатели, ед. </w:t>
            </w:r>
          </w:p>
        </w:tc>
        <w:tc>
          <w:tcPr>
            <w:tcW w:w="1286" w:type="dxa"/>
            <w:shd w:val="clear" w:color="000000" w:fill="FFFFFF"/>
            <w:noWrap/>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1</w:t>
            </w:r>
          </w:p>
        </w:tc>
        <w:tc>
          <w:tcPr>
            <w:tcW w:w="1166" w:type="dxa"/>
            <w:shd w:val="clear" w:color="000000" w:fill="FFFFFF"/>
            <w:noWrap/>
            <w:vAlign w:val="bottom"/>
            <w:hideMark/>
          </w:tcPr>
          <w:p w:rsidR="00491469" w:rsidRPr="00D204FB" w:rsidRDefault="00491469" w:rsidP="00B92D2E">
            <w:pPr>
              <w:jc w:val="center"/>
              <w:rPr>
                <w:rFonts w:ascii="Arial" w:hAnsi="Arial" w:cs="Arial"/>
                <w:sz w:val="16"/>
                <w:szCs w:val="16"/>
              </w:rPr>
            </w:pPr>
          </w:p>
        </w:tc>
        <w:tc>
          <w:tcPr>
            <w:tcW w:w="127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1</w:t>
            </w:r>
          </w:p>
        </w:tc>
        <w:tc>
          <w:tcPr>
            <w:tcW w:w="1143" w:type="dxa"/>
            <w:shd w:val="clear" w:color="000000" w:fill="FFFFFF"/>
            <w:noWrap/>
            <w:vAlign w:val="bottom"/>
            <w:hideMark/>
          </w:tcPr>
          <w:p w:rsidR="00491469" w:rsidRPr="00D204FB" w:rsidRDefault="00491469" w:rsidP="00B92D2E">
            <w:pPr>
              <w:jc w:val="center"/>
              <w:rPr>
                <w:rFonts w:ascii="Arial" w:hAnsi="Arial" w:cs="Arial"/>
                <w:sz w:val="16"/>
                <w:szCs w:val="16"/>
              </w:rPr>
            </w:pPr>
          </w:p>
        </w:tc>
        <w:tc>
          <w:tcPr>
            <w:tcW w:w="1022" w:type="dxa"/>
            <w:shd w:val="clear" w:color="000000" w:fill="FFFFFF"/>
            <w:vAlign w:val="bottom"/>
            <w:hideMark/>
          </w:tcPr>
          <w:p w:rsidR="00491469" w:rsidRPr="00D204FB" w:rsidRDefault="00491469" w:rsidP="00B92D2E">
            <w:pPr>
              <w:jc w:val="center"/>
              <w:rPr>
                <w:rFonts w:ascii="Arial" w:hAnsi="Arial" w:cs="Arial"/>
                <w:sz w:val="16"/>
                <w:szCs w:val="16"/>
              </w:rPr>
            </w:pPr>
          </w:p>
        </w:tc>
      </w:tr>
      <w:tr w:rsidR="00D204FB" w:rsidRPr="00D204FB" w:rsidTr="00491469">
        <w:trPr>
          <w:trHeight w:val="540"/>
        </w:trPr>
        <w:tc>
          <w:tcPr>
            <w:tcW w:w="522" w:type="dxa"/>
            <w:vMerge w:val="restart"/>
            <w:shd w:val="clear" w:color="000000" w:fill="FFFFFF"/>
            <w:noWrap/>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8</w:t>
            </w:r>
          </w:p>
        </w:tc>
        <w:tc>
          <w:tcPr>
            <w:tcW w:w="2035" w:type="dxa"/>
            <w:vMerge w:val="restart"/>
            <w:shd w:val="clear" w:color="000000" w:fill="FFFFFF"/>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Капитальный ремонт инженерной инфраструктуры в связи со строительством (реконструкцией)</w:t>
            </w:r>
            <w:r w:rsidRPr="00D204FB">
              <w:rPr>
                <w:rFonts w:ascii="Arial" w:hAnsi="Arial" w:cs="Arial"/>
                <w:sz w:val="16"/>
                <w:szCs w:val="16"/>
              </w:rPr>
              <w:br/>
              <w:t>малоэтажных жилых домов на</w:t>
            </w:r>
            <w:r w:rsidRPr="00D204FB">
              <w:rPr>
                <w:rFonts w:ascii="Arial" w:hAnsi="Arial" w:cs="Arial"/>
                <w:sz w:val="16"/>
                <w:szCs w:val="16"/>
              </w:rPr>
              <w:br/>
              <w:t>существующих фундаментах города Норильска, с благоустройством района застройки:</w:t>
            </w:r>
            <w:r w:rsidRPr="00D204FB">
              <w:rPr>
                <w:rFonts w:ascii="Arial" w:hAnsi="Arial" w:cs="Arial"/>
                <w:sz w:val="16"/>
                <w:szCs w:val="16"/>
              </w:rPr>
              <w:br/>
              <w:t xml:space="preserve"> - ростверк по ул. Талнахская, 59 к</w:t>
            </w:r>
            <w:r w:rsidR="009F7643" w:rsidRPr="00D204FB">
              <w:rPr>
                <w:rFonts w:ascii="Arial" w:hAnsi="Arial" w:cs="Arial"/>
                <w:sz w:val="16"/>
                <w:szCs w:val="16"/>
              </w:rPr>
              <w:t>1; -</w:t>
            </w:r>
            <w:r w:rsidRPr="00D204FB">
              <w:rPr>
                <w:rFonts w:ascii="Arial" w:hAnsi="Arial" w:cs="Arial"/>
                <w:sz w:val="16"/>
                <w:szCs w:val="16"/>
              </w:rPr>
              <w:t xml:space="preserve"> ростверк по ул. Набережная, 7;</w:t>
            </w:r>
            <w:r w:rsidRPr="00D204FB">
              <w:rPr>
                <w:rFonts w:ascii="Arial" w:hAnsi="Arial" w:cs="Arial"/>
                <w:sz w:val="16"/>
                <w:szCs w:val="16"/>
              </w:rPr>
              <w:br/>
              <w:t>- ростверк по ул. Нансена, 6;</w:t>
            </w:r>
            <w:r w:rsidRPr="00D204FB">
              <w:rPr>
                <w:rFonts w:ascii="Arial" w:hAnsi="Arial" w:cs="Arial"/>
                <w:sz w:val="16"/>
                <w:szCs w:val="16"/>
              </w:rPr>
              <w:br/>
              <w:t>- ростверк по ул. Лауреатов 21, 29, 83;</w:t>
            </w:r>
            <w:r w:rsidRPr="00D204FB">
              <w:rPr>
                <w:rFonts w:ascii="Arial" w:hAnsi="Arial" w:cs="Arial"/>
                <w:sz w:val="16"/>
                <w:szCs w:val="16"/>
              </w:rPr>
              <w:br/>
              <w:t>- ростверк ул. Палова,23;</w:t>
            </w:r>
            <w:r w:rsidRPr="00D204FB">
              <w:rPr>
                <w:rFonts w:ascii="Arial" w:hAnsi="Arial" w:cs="Arial"/>
                <w:sz w:val="16"/>
                <w:szCs w:val="16"/>
              </w:rPr>
              <w:br/>
              <w:t>- ростверк ул. Кирова, 7/10;</w:t>
            </w:r>
            <w:r w:rsidRPr="00D204FB">
              <w:rPr>
                <w:rFonts w:ascii="Arial" w:hAnsi="Arial" w:cs="Arial"/>
                <w:sz w:val="16"/>
                <w:szCs w:val="16"/>
              </w:rPr>
              <w:br/>
              <w:t xml:space="preserve">- ростверк ул. Пионерская,8; </w:t>
            </w:r>
          </w:p>
        </w:tc>
        <w:tc>
          <w:tcPr>
            <w:tcW w:w="860" w:type="dxa"/>
            <w:vMerge w:val="restart"/>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Красноярский край, город Норильск</w:t>
            </w:r>
          </w:p>
        </w:tc>
        <w:tc>
          <w:tcPr>
            <w:tcW w:w="1296" w:type="dxa"/>
            <w:vMerge w:val="restart"/>
            <w:shd w:val="clear" w:color="000000" w:fill="FFFFFF"/>
            <w:vAlign w:val="center"/>
            <w:hideMark/>
          </w:tcPr>
          <w:p w:rsidR="00491469" w:rsidRPr="00D204FB" w:rsidRDefault="00491469" w:rsidP="00B92D2E">
            <w:pPr>
              <w:jc w:val="center"/>
              <w:rPr>
                <w:rFonts w:ascii="Arial" w:hAnsi="Arial" w:cs="Arial"/>
                <w:b/>
                <w:bCs/>
                <w:sz w:val="16"/>
                <w:szCs w:val="16"/>
              </w:rPr>
            </w:pPr>
            <w:r w:rsidRPr="00D204FB">
              <w:rPr>
                <w:rFonts w:ascii="Arial" w:hAnsi="Arial" w:cs="Arial"/>
                <w:b/>
                <w:bCs/>
                <w:sz w:val="16"/>
                <w:szCs w:val="16"/>
              </w:rPr>
              <w:t xml:space="preserve">                   159 555,1   </w:t>
            </w:r>
          </w:p>
        </w:tc>
        <w:tc>
          <w:tcPr>
            <w:tcW w:w="690" w:type="dxa"/>
            <w:vMerge w:val="restart"/>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2021</w:t>
            </w:r>
          </w:p>
        </w:tc>
        <w:tc>
          <w:tcPr>
            <w:tcW w:w="709" w:type="dxa"/>
            <w:vMerge w:val="restart"/>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2024</w:t>
            </w:r>
          </w:p>
        </w:tc>
        <w:tc>
          <w:tcPr>
            <w:tcW w:w="577" w:type="dxa"/>
            <w:vMerge w:val="restart"/>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м.п.</w:t>
            </w:r>
          </w:p>
        </w:tc>
        <w:tc>
          <w:tcPr>
            <w:tcW w:w="746" w:type="dxa"/>
            <w:vMerge w:val="restart"/>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3 882</w:t>
            </w:r>
          </w:p>
        </w:tc>
        <w:tc>
          <w:tcPr>
            <w:tcW w:w="1527" w:type="dxa"/>
            <w:shd w:val="clear" w:color="000000" w:fill="FFFFFF"/>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Капитальные вложения, всего</w:t>
            </w:r>
          </w:p>
        </w:tc>
        <w:tc>
          <w:tcPr>
            <w:tcW w:w="1286" w:type="dxa"/>
            <w:shd w:val="clear" w:color="000000" w:fill="FFFFFF"/>
            <w:noWrap/>
            <w:vAlign w:val="bottom"/>
            <w:hideMark/>
          </w:tcPr>
          <w:p w:rsidR="00491469" w:rsidRPr="00D204FB" w:rsidRDefault="00491469" w:rsidP="00B92D2E">
            <w:pPr>
              <w:jc w:val="center"/>
              <w:rPr>
                <w:rFonts w:ascii="Arial" w:hAnsi="Arial" w:cs="Arial"/>
                <w:b/>
                <w:bCs/>
                <w:sz w:val="16"/>
                <w:szCs w:val="16"/>
              </w:rPr>
            </w:pPr>
            <w:r w:rsidRPr="00D204FB">
              <w:rPr>
                <w:rFonts w:ascii="Arial" w:hAnsi="Arial" w:cs="Arial"/>
                <w:b/>
                <w:bCs/>
                <w:sz w:val="16"/>
                <w:szCs w:val="16"/>
              </w:rPr>
              <w:t>124 958,4</w:t>
            </w:r>
          </w:p>
        </w:tc>
        <w:tc>
          <w:tcPr>
            <w:tcW w:w="116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27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55 765,0</w:t>
            </w:r>
          </w:p>
        </w:tc>
        <w:tc>
          <w:tcPr>
            <w:tcW w:w="1143"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51 895,1</w:t>
            </w:r>
          </w:p>
        </w:tc>
        <w:tc>
          <w:tcPr>
            <w:tcW w:w="1022"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17 298,3</w:t>
            </w:r>
          </w:p>
        </w:tc>
      </w:tr>
      <w:tr w:rsidR="00D204FB" w:rsidRPr="00D204FB" w:rsidTr="00491469">
        <w:trPr>
          <w:trHeight w:val="540"/>
        </w:trPr>
        <w:tc>
          <w:tcPr>
            <w:tcW w:w="522" w:type="dxa"/>
            <w:vMerge/>
            <w:vAlign w:val="center"/>
            <w:hideMark/>
          </w:tcPr>
          <w:p w:rsidR="00491469" w:rsidRPr="00D204FB" w:rsidRDefault="00491469" w:rsidP="00B92D2E">
            <w:pPr>
              <w:rPr>
                <w:rFonts w:ascii="Arial" w:hAnsi="Arial" w:cs="Arial"/>
                <w:sz w:val="16"/>
                <w:szCs w:val="16"/>
              </w:rPr>
            </w:pPr>
          </w:p>
        </w:tc>
        <w:tc>
          <w:tcPr>
            <w:tcW w:w="2035" w:type="dxa"/>
            <w:vMerge/>
            <w:vAlign w:val="center"/>
            <w:hideMark/>
          </w:tcPr>
          <w:p w:rsidR="00491469" w:rsidRPr="00D204FB" w:rsidRDefault="00491469" w:rsidP="00B92D2E">
            <w:pPr>
              <w:rPr>
                <w:rFonts w:ascii="Arial" w:hAnsi="Arial" w:cs="Arial"/>
                <w:sz w:val="16"/>
                <w:szCs w:val="16"/>
              </w:rPr>
            </w:pPr>
          </w:p>
        </w:tc>
        <w:tc>
          <w:tcPr>
            <w:tcW w:w="860" w:type="dxa"/>
            <w:vMerge/>
            <w:vAlign w:val="center"/>
            <w:hideMark/>
          </w:tcPr>
          <w:p w:rsidR="00491469" w:rsidRPr="00D204FB" w:rsidRDefault="00491469" w:rsidP="00B92D2E">
            <w:pPr>
              <w:rPr>
                <w:rFonts w:ascii="Arial" w:hAnsi="Arial" w:cs="Arial"/>
                <w:sz w:val="16"/>
                <w:szCs w:val="16"/>
              </w:rPr>
            </w:pPr>
          </w:p>
        </w:tc>
        <w:tc>
          <w:tcPr>
            <w:tcW w:w="1296" w:type="dxa"/>
            <w:vMerge/>
            <w:vAlign w:val="center"/>
            <w:hideMark/>
          </w:tcPr>
          <w:p w:rsidR="00491469" w:rsidRPr="00D204FB" w:rsidRDefault="00491469" w:rsidP="00B92D2E">
            <w:pPr>
              <w:rPr>
                <w:rFonts w:ascii="Arial" w:hAnsi="Arial" w:cs="Arial"/>
                <w:b/>
                <w:bCs/>
                <w:sz w:val="16"/>
                <w:szCs w:val="16"/>
              </w:rPr>
            </w:pPr>
          </w:p>
        </w:tc>
        <w:tc>
          <w:tcPr>
            <w:tcW w:w="690" w:type="dxa"/>
            <w:vMerge/>
            <w:vAlign w:val="center"/>
            <w:hideMark/>
          </w:tcPr>
          <w:p w:rsidR="00491469" w:rsidRPr="00D204FB" w:rsidRDefault="00491469" w:rsidP="00B92D2E">
            <w:pPr>
              <w:rPr>
                <w:rFonts w:ascii="Arial" w:hAnsi="Arial" w:cs="Arial"/>
                <w:sz w:val="16"/>
                <w:szCs w:val="16"/>
              </w:rPr>
            </w:pPr>
          </w:p>
        </w:tc>
        <w:tc>
          <w:tcPr>
            <w:tcW w:w="709" w:type="dxa"/>
            <w:vMerge/>
            <w:vAlign w:val="center"/>
            <w:hideMark/>
          </w:tcPr>
          <w:p w:rsidR="00491469" w:rsidRPr="00D204FB" w:rsidRDefault="00491469" w:rsidP="00B92D2E">
            <w:pPr>
              <w:rPr>
                <w:rFonts w:ascii="Arial" w:hAnsi="Arial" w:cs="Arial"/>
                <w:sz w:val="16"/>
                <w:szCs w:val="16"/>
              </w:rPr>
            </w:pPr>
          </w:p>
        </w:tc>
        <w:tc>
          <w:tcPr>
            <w:tcW w:w="577" w:type="dxa"/>
            <w:vMerge/>
            <w:vAlign w:val="center"/>
            <w:hideMark/>
          </w:tcPr>
          <w:p w:rsidR="00491469" w:rsidRPr="00D204FB" w:rsidRDefault="00491469" w:rsidP="00B92D2E">
            <w:pPr>
              <w:rPr>
                <w:rFonts w:ascii="Arial" w:hAnsi="Arial" w:cs="Arial"/>
                <w:sz w:val="16"/>
                <w:szCs w:val="16"/>
              </w:rPr>
            </w:pPr>
          </w:p>
        </w:tc>
        <w:tc>
          <w:tcPr>
            <w:tcW w:w="746" w:type="dxa"/>
            <w:vMerge/>
            <w:vAlign w:val="center"/>
            <w:hideMark/>
          </w:tcPr>
          <w:p w:rsidR="00491469" w:rsidRPr="00D204FB" w:rsidRDefault="00491469" w:rsidP="00B92D2E">
            <w:pPr>
              <w:rPr>
                <w:rFonts w:ascii="Arial" w:hAnsi="Arial" w:cs="Arial"/>
                <w:sz w:val="16"/>
                <w:szCs w:val="16"/>
              </w:rPr>
            </w:pPr>
          </w:p>
        </w:tc>
        <w:tc>
          <w:tcPr>
            <w:tcW w:w="1527" w:type="dxa"/>
            <w:shd w:val="clear" w:color="000000" w:fill="FFFFFF"/>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 федеральный бюджет</w:t>
            </w:r>
          </w:p>
        </w:tc>
        <w:tc>
          <w:tcPr>
            <w:tcW w:w="128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70 381,7</w:t>
            </w:r>
          </w:p>
        </w:tc>
        <w:tc>
          <w:tcPr>
            <w:tcW w:w="116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27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35 785,0</w:t>
            </w:r>
          </w:p>
        </w:tc>
        <w:tc>
          <w:tcPr>
            <w:tcW w:w="1143"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34 596,7</w:t>
            </w:r>
          </w:p>
        </w:tc>
        <w:tc>
          <w:tcPr>
            <w:tcW w:w="1022" w:type="dxa"/>
            <w:shd w:val="clear" w:color="000000" w:fill="FFFFFF"/>
            <w:vAlign w:val="bottom"/>
            <w:hideMark/>
          </w:tcPr>
          <w:p w:rsidR="00491469" w:rsidRPr="00D204FB" w:rsidRDefault="00491469" w:rsidP="00B92D2E">
            <w:pPr>
              <w:jc w:val="center"/>
              <w:rPr>
                <w:rFonts w:ascii="Arial" w:hAnsi="Arial" w:cs="Arial"/>
                <w:sz w:val="16"/>
                <w:szCs w:val="16"/>
              </w:rPr>
            </w:pPr>
          </w:p>
        </w:tc>
      </w:tr>
      <w:tr w:rsidR="00D204FB" w:rsidRPr="00D204FB" w:rsidTr="00491469">
        <w:trPr>
          <w:trHeight w:val="540"/>
        </w:trPr>
        <w:tc>
          <w:tcPr>
            <w:tcW w:w="522" w:type="dxa"/>
            <w:vMerge/>
            <w:vAlign w:val="center"/>
            <w:hideMark/>
          </w:tcPr>
          <w:p w:rsidR="00491469" w:rsidRPr="00D204FB" w:rsidRDefault="00491469" w:rsidP="00B92D2E">
            <w:pPr>
              <w:rPr>
                <w:rFonts w:ascii="Arial" w:hAnsi="Arial" w:cs="Arial"/>
                <w:sz w:val="16"/>
                <w:szCs w:val="16"/>
              </w:rPr>
            </w:pPr>
          </w:p>
        </w:tc>
        <w:tc>
          <w:tcPr>
            <w:tcW w:w="2035" w:type="dxa"/>
            <w:vMerge/>
            <w:vAlign w:val="center"/>
            <w:hideMark/>
          </w:tcPr>
          <w:p w:rsidR="00491469" w:rsidRPr="00D204FB" w:rsidRDefault="00491469" w:rsidP="00B92D2E">
            <w:pPr>
              <w:rPr>
                <w:rFonts w:ascii="Arial" w:hAnsi="Arial" w:cs="Arial"/>
                <w:sz w:val="16"/>
                <w:szCs w:val="16"/>
              </w:rPr>
            </w:pPr>
          </w:p>
        </w:tc>
        <w:tc>
          <w:tcPr>
            <w:tcW w:w="860" w:type="dxa"/>
            <w:vMerge/>
            <w:vAlign w:val="center"/>
            <w:hideMark/>
          </w:tcPr>
          <w:p w:rsidR="00491469" w:rsidRPr="00D204FB" w:rsidRDefault="00491469" w:rsidP="00B92D2E">
            <w:pPr>
              <w:rPr>
                <w:rFonts w:ascii="Arial" w:hAnsi="Arial" w:cs="Arial"/>
                <w:sz w:val="16"/>
                <w:szCs w:val="16"/>
              </w:rPr>
            </w:pPr>
          </w:p>
        </w:tc>
        <w:tc>
          <w:tcPr>
            <w:tcW w:w="1296" w:type="dxa"/>
            <w:vMerge/>
            <w:vAlign w:val="center"/>
            <w:hideMark/>
          </w:tcPr>
          <w:p w:rsidR="00491469" w:rsidRPr="00D204FB" w:rsidRDefault="00491469" w:rsidP="00B92D2E">
            <w:pPr>
              <w:rPr>
                <w:rFonts w:ascii="Arial" w:hAnsi="Arial" w:cs="Arial"/>
                <w:b/>
                <w:bCs/>
                <w:sz w:val="16"/>
                <w:szCs w:val="16"/>
              </w:rPr>
            </w:pPr>
          </w:p>
        </w:tc>
        <w:tc>
          <w:tcPr>
            <w:tcW w:w="690" w:type="dxa"/>
            <w:vMerge/>
            <w:vAlign w:val="center"/>
            <w:hideMark/>
          </w:tcPr>
          <w:p w:rsidR="00491469" w:rsidRPr="00D204FB" w:rsidRDefault="00491469" w:rsidP="00B92D2E">
            <w:pPr>
              <w:rPr>
                <w:rFonts w:ascii="Arial" w:hAnsi="Arial" w:cs="Arial"/>
                <w:sz w:val="16"/>
                <w:szCs w:val="16"/>
              </w:rPr>
            </w:pPr>
          </w:p>
        </w:tc>
        <w:tc>
          <w:tcPr>
            <w:tcW w:w="709" w:type="dxa"/>
            <w:vMerge/>
            <w:vAlign w:val="center"/>
            <w:hideMark/>
          </w:tcPr>
          <w:p w:rsidR="00491469" w:rsidRPr="00D204FB" w:rsidRDefault="00491469" w:rsidP="00B92D2E">
            <w:pPr>
              <w:rPr>
                <w:rFonts w:ascii="Arial" w:hAnsi="Arial" w:cs="Arial"/>
                <w:sz w:val="16"/>
                <w:szCs w:val="16"/>
              </w:rPr>
            </w:pPr>
          </w:p>
        </w:tc>
        <w:tc>
          <w:tcPr>
            <w:tcW w:w="577" w:type="dxa"/>
            <w:vMerge/>
            <w:vAlign w:val="center"/>
            <w:hideMark/>
          </w:tcPr>
          <w:p w:rsidR="00491469" w:rsidRPr="00D204FB" w:rsidRDefault="00491469" w:rsidP="00B92D2E">
            <w:pPr>
              <w:rPr>
                <w:rFonts w:ascii="Arial" w:hAnsi="Arial" w:cs="Arial"/>
                <w:sz w:val="16"/>
                <w:szCs w:val="16"/>
              </w:rPr>
            </w:pPr>
          </w:p>
        </w:tc>
        <w:tc>
          <w:tcPr>
            <w:tcW w:w="746" w:type="dxa"/>
            <w:vMerge/>
            <w:vAlign w:val="center"/>
            <w:hideMark/>
          </w:tcPr>
          <w:p w:rsidR="00491469" w:rsidRPr="00D204FB" w:rsidRDefault="00491469" w:rsidP="00B92D2E">
            <w:pPr>
              <w:rPr>
                <w:rFonts w:ascii="Arial" w:hAnsi="Arial" w:cs="Arial"/>
                <w:sz w:val="16"/>
                <w:szCs w:val="16"/>
              </w:rPr>
            </w:pPr>
          </w:p>
        </w:tc>
        <w:tc>
          <w:tcPr>
            <w:tcW w:w="1527" w:type="dxa"/>
            <w:shd w:val="clear" w:color="000000" w:fill="FFFFFF"/>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 бюджет субъекта РФ</w:t>
            </w:r>
          </w:p>
        </w:tc>
        <w:tc>
          <w:tcPr>
            <w:tcW w:w="128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1 000,0</w:t>
            </w:r>
          </w:p>
        </w:tc>
        <w:tc>
          <w:tcPr>
            <w:tcW w:w="116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27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1 000,0</w:t>
            </w:r>
          </w:p>
        </w:tc>
        <w:tc>
          <w:tcPr>
            <w:tcW w:w="1143"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022" w:type="dxa"/>
            <w:shd w:val="clear" w:color="000000" w:fill="FFFFFF"/>
            <w:vAlign w:val="bottom"/>
            <w:hideMark/>
          </w:tcPr>
          <w:p w:rsidR="00491469" w:rsidRPr="00D204FB" w:rsidRDefault="00491469" w:rsidP="00B92D2E">
            <w:pPr>
              <w:jc w:val="center"/>
              <w:rPr>
                <w:rFonts w:ascii="Arial" w:hAnsi="Arial" w:cs="Arial"/>
                <w:sz w:val="16"/>
                <w:szCs w:val="16"/>
              </w:rPr>
            </w:pPr>
          </w:p>
        </w:tc>
      </w:tr>
      <w:tr w:rsidR="00D204FB" w:rsidRPr="00D204FB" w:rsidTr="00491469">
        <w:trPr>
          <w:trHeight w:val="540"/>
        </w:trPr>
        <w:tc>
          <w:tcPr>
            <w:tcW w:w="522" w:type="dxa"/>
            <w:vMerge/>
            <w:vAlign w:val="center"/>
            <w:hideMark/>
          </w:tcPr>
          <w:p w:rsidR="00491469" w:rsidRPr="00D204FB" w:rsidRDefault="00491469" w:rsidP="00B92D2E">
            <w:pPr>
              <w:rPr>
                <w:rFonts w:ascii="Arial" w:hAnsi="Arial" w:cs="Arial"/>
                <w:sz w:val="16"/>
                <w:szCs w:val="16"/>
              </w:rPr>
            </w:pPr>
          </w:p>
        </w:tc>
        <w:tc>
          <w:tcPr>
            <w:tcW w:w="2035" w:type="dxa"/>
            <w:vMerge/>
            <w:vAlign w:val="center"/>
            <w:hideMark/>
          </w:tcPr>
          <w:p w:rsidR="00491469" w:rsidRPr="00D204FB" w:rsidRDefault="00491469" w:rsidP="00B92D2E">
            <w:pPr>
              <w:rPr>
                <w:rFonts w:ascii="Arial" w:hAnsi="Arial" w:cs="Arial"/>
                <w:sz w:val="16"/>
                <w:szCs w:val="16"/>
              </w:rPr>
            </w:pPr>
          </w:p>
        </w:tc>
        <w:tc>
          <w:tcPr>
            <w:tcW w:w="860" w:type="dxa"/>
            <w:vMerge/>
            <w:vAlign w:val="center"/>
            <w:hideMark/>
          </w:tcPr>
          <w:p w:rsidR="00491469" w:rsidRPr="00D204FB" w:rsidRDefault="00491469" w:rsidP="00B92D2E">
            <w:pPr>
              <w:rPr>
                <w:rFonts w:ascii="Arial" w:hAnsi="Arial" w:cs="Arial"/>
                <w:sz w:val="16"/>
                <w:szCs w:val="16"/>
              </w:rPr>
            </w:pPr>
          </w:p>
        </w:tc>
        <w:tc>
          <w:tcPr>
            <w:tcW w:w="1296" w:type="dxa"/>
            <w:vMerge/>
            <w:vAlign w:val="center"/>
            <w:hideMark/>
          </w:tcPr>
          <w:p w:rsidR="00491469" w:rsidRPr="00D204FB" w:rsidRDefault="00491469" w:rsidP="00B92D2E">
            <w:pPr>
              <w:rPr>
                <w:rFonts w:ascii="Arial" w:hAnsi="Arial" w:cs="Arial"/>
                <w:b/>
                <w:bCs/>
                <w:sz w:val="16"/>
                <w:szCs w:val="16"/>
              </w:rPr>
            </w:pPr>
          </w:p>
        </w:tc>
        <w:tc>
          <w:tcPr>
            <w:tcW w:w="690" w:type="dxa"/>
            <w:vMerge/>
            <w:vAlign w:val="center"/>
            <w:hideMark/>
          </w:tcPr>
          <w:p w:rsidR="00491469" w:rsidRPr="00D204FB" w:rsidRDefault="00491469" w:rsidP="00B92D2E">
            <w:pPr>
              <w:rPr>
                <w:rFonts w:ascii="Arial" w:hAnsi="Arial" w:cs="Arial"/>
                <w:sz w:val="16"/>
                <w:szCs w:val="16"/>
              </w:rPr>
            </w:pPr>
          </w:p>
        </w:tc>
        <w:tc>
          <w:tcPr>
            <w:tcW w:w="709" w:type="dxa"/>
            <w:vMerge/>
            <w:vAlign w:val="center"/>
            <w:hideMark/>
          </w:tcPr>
          <w:p w:rsidR="00491469" w:rsidRPr="00D204FB" w:rsidRDefault="00491469" w:rsidP="00B92D2E">
            <w:pPr>
              <w:rPr>
                <w:rFonts w:ascii="Arial" w:hAnsi="Arial" w:cs="Arial"/>
                <w:sz w:val="16"/>
                <w:szCs w:val="16"/>
              </w:rPr>
            </w:pPr>
          </w:p>
        </w:tc>
        <w:tc>
          <w:tcPr>
            <w:tcW w:w="577" w:type="dxa"/>
            <w:vMerge/>
            <w:vAlign w:val="center"/>
            <w:hideMark/>
          </w:tcPr>
          <w:p w:rsidR="00491469" w:rsidRPr="00D204FB" w:rsidRDefault="00491469" w:rsidP="00B92D2E">
            <w:pPr>
              <w:rPr>
                <w:rFonts w:ascii="Arial" w:hAnsi="Arial" w:cs="Arial"/>
                <w:sz w:val="16"/>
                <w:szCs w:val="16"/>
              </w:rPr>
            </w:pPr>
          </w:p>
        </w:tc>
        <w:tc>
          <w:tcPr>
            <w:tcW w:w="746" w:type="dxa"/>
            <w:vMerge/>
            <w:vAlign w:val="center"/>
            <w:hideMark/>
          </w:tcPr>
          <w:p w:rsidR="00491469" w:rsidRPr="00D204FB" w:rsidRDefault="00491469" w:rsidP="00B92D2E">
            <w:pPr>
              <w:rPr>
                <w:rFonts w:ascii="Arial" w:hAnsi="Arial" w:cs="Arial"/>
                <w:sz w:val="16"/>
                <w:szCs w:val="16"/>
              </w:rPr>
            </w:pPr>
          </w:p>
        </w:tc>
        <w:tc>
          <w:tcPr>
            <w:tcW w:w="1527" w:type="dxa"/>
            <w:shd w:val="clear" w:color="000000" w:fill="FFFFFF"/>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 местный бюджет</w:t>
            </w:r>
          </w:p>
        </w:tc>
        <w:tc>
          <w:tcPr>
            <w:tcW w:w="128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53 576,7</w:t>
            </w:r>
          </w:p>
        </w:tc>
        <w:tc>
          <w:tcPr>
            <w:tcW w:w="116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27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18 980,0</w:t>
            </w:r>
          </w:p>
        </w:tc>
        <w:tc>
          <w:tcPr>
            <w:tcW w:w="1143"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17 298,4</w:t>
            </w:r>
          </w:p>
        </w:tc>
        <w:tc>
          <w:tcPr>
            <w:tcW w:w="1022" w:type="dxa"/>
            <w:shd w:val="clear" w:color="000000" w:fill="FFFFFF"/>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17 298,3</w:t>
            </w:r>
          </w:p>
        </w:tc>
      </w:tr>
      <w:tr w:rsidR="00D204FB" w:rsidRPr="00D204FB" w:rsidTr="00491469">
        <w:trPr>
          <w:trHeight w:val="540"/>
        </w:trPr>
        <w:tc>
          <w:tcPr>
            <w:tcW w:w="522" w:type="dxa"/>
            <w:vMerge/>
            <w:vAlign w:val="center"/>
            <w:hideMark/>
          </w:tcPr>
          <w:p w:rsidR="00491469" w:rsidRPr="00D204FB" w:rsidRDefault="00491469" w:rsidP="00B92D2E">
            <w:pPr>
              <w:rPr>
                <w:rFonts w:ascii="Arial" w:hAnsi="Arial" w:cs="Arial"/>
                <w:sz w:val="16"/>
                <w:szCs w:val="16"/>
              </w:rPr>
            </w:pPr>
          </w:p>
        </w:tc>
        <w:tc>
          <w:tcPr>
            <w:tcW w:w="2035" w:type="dxa"/>
            <w:vMerge/>
            <w:vAlign w:val="center"/>
            <w:hideMark/>
          </w:tcPr>
          <w:p w:rsidR="00491469" w:rsidRPr="00D204FB" w:rsidRDefault="00491469" w:rsidP="00B92D2E">
            <w:pPr>
              <w:rPr>
                <w:rFonts w:ascii="Arial" w:hAnsi="Arial" w:cs="Arial"/>
                <w:sz w:val="16"/>
                <w:szCs w:val="16"/>
              </w:rPr>
            </w:pPr>
          </w:p>
        </w:tc>
        <w:tc>
          <w:tcPr>
            <w:tcW w:w="860" w:type="dxa"/>
            <w:vMerge/>
            <w:vAlign w:val="center"/>
            <w:hideMark/>
          </w:tcPr>
          <w:p w:rsidR="00491469" w:rsidRPr="00D204FB" w:rsidRDefault="00491469" w:rsidP="00B92D2E">
            <w:pPr>
              <w:rPr>
                <w:rFonts w:ascii="Arial" w:hAnsi="Arial" w:cs="Arial"/>
                <w:sz w:val="16"/>
                <w:szCs w:val="16"/>
              </w:rPr>
            </w:pPr>
          </w:p>
        </w:tc>
        <w:tc>
          <w:tcPr>
            <w:tcW w:w="1296" w:type="dxa"/>
            <w:vMerge/>
            <w:vAlign w:val="center"/>
            <w:hideMark/>
          </w:tcPr>
          <w:p w:rsidR="00491469" w:rsidRPr="00D204FB" w:rsidRDefault="00491469" w:rsidP="00B92D2E">
            <w:pPr>
              <w:rPr>
                <w:rFonts w:ascii="Arial" w:hAnsi="Arial" w:cs="Arial"/>
                <w:b/>
                <w:bCs/>
                <w:sz w:val="16"/>
                <w:szCs w:val="16"/>
              </w:rPr>
            </w:pPr>
          </w:p>
        </w:tc>
        <w:tc>
          <w:tcPr>
            <w:tcW w:w="690" w:type="dxa"/>
            <w:vMerge/>
            <w:vAlign w:val="center"/>
            <w:hideMark/>
          </w:tcPr>
          <w:p w:rsidR="00491469" w:rsidRPr="00D204FB" w:rsidRDefault="00491469" w:rsidP="00B92D2E">
            <w:pPr>
              <w:rPr>
                <w:rFonts w:ascii="Arial" w:hAnsi="Arial" w:cs="Arial"/>
                <w:sz w:val="16"/>
                <w:szCs w:val="16"/>
              </w:rPr>
            </w:pPr>
          </w:p>
        </w:tc>
        <w:tc>
          <w:tcPr>
            <w:tcW w:w="709" w:type="dxa"/>
            <w:vMerge/>
            <w:vAlign w:val="center"/>
            <w:hideMark/>
          </w:tcPr>
          <w:p w:rsidR="00491469" w:rsidRPr="00D204FB" w:rsidRDefault="00491469" w:rsidP="00B92D2E">
            <w:pPr>
              <w:rPr>
                <w:rFonts w:ascii="Arial" w:hAnsi="Arial" w:cs="Arial"/>
                <w:sz w:val="16"/>
                <w:szCs w:val="16"/>
              </w:rPr>
            </w:pPr>
          </w:p>
        </w:tc>
        <w:tc>
          <w:tcPr>
            <w:tcW w:w="577" w:type="dxa"/>
            <w:vMerge/>
            <w:vAlign w:val="center"/>
            <w:hideMark/>
          </w:tcPr>
          <w:p w:rsidR="00491469" w:rsidRPr="00D204FB" w:rsidRDefault="00491469" w:rsidP="00B92D2E">
            <w:pPr>
              <w:rPr>
                <w:rFonts w:ascii="Arial" w:hAnsi="Arial" w:cs="Arial"/>
                <w:sz w:val="16"/>
                <w:szCs w:val="16"/>
              </w:rPr>
            </w:pPr>
          </w:p>
        </w:tc>
        <w:tc>
          <w:tcPr>
            <w:tcW w:w="746" w:type="dxa"/>
            <w:vMerge/>
            <w:vAlign w:val="center"/>
            <w:hideMark/>
          </w:tcPr>
          <w:p w:rsidR="00491469" w:rsidRPr="00D204FB" w:rsidRDefault="00491469" w:rsidP="00B92D2E">
            <w:pPr>
              <w:rPr>
                <w:rFonts w:ascii="Arial" w:hAnsi="Arial" w:cs="Arial"/>
                <w:sz w:val="16"/>
                <w:szCs w:val="16"/>
              </w:rPr>
            </w:pPr>
          </w:p>
        </w:tc>
        <w:tc>
          <w:tcPr>
            <w:tcW w:w="1527" w:type="dxa"/>
            <w:shd w:val="clear" w:color="000000" w:fill="FFFFFF"/>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 внебюджетные источники</w:t>
            </w:r>
          </w:p>
        </w:tc>
        <w:tc>
          <w:tcPr>
            <w:tcW w:w="128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16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27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143"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022" w:type="dxa"/>
            <w:shd w:val="clear" w:color="000000" w:fill="FFFFFF"/>
            <w:vAlign w:val="bottom"/>
            <w:hideMark/>
          </w:tcPr>
          <w:p w:rsidR="00491469" w:rsidRPr="00D204FB" w:rsidRDefault="00491469" w:rsidP="00B92D2E">
            <w:pPr>
              <w:jc w:val="center"/>
              <w:rPr>
                <w:rFonts w:ascii="Arial" w:hAnsi="Arial" w:cs="Arial"/>
                <w:sz w:val="16"/>
                <w:szCs w:val="16"/>
              </w:rPr>
            </w:pPr>
          </w:p>
        </w:tc>
      </w:tr>
      <w:tr w:rsidR="00D204FB" w:rsidRPr="00D204FB" w:rsidTr="00491469">
        <w:trPr>
          <w:trHeight w:val="495"/>
        </w:trPr>
        <w:tc>
          <w:tcPr>
            <w:tcW w:w="522" w:type="dxa"/>
            <w:vMerge/>
            <w:vAlign w:val="center"/>
            <w:hideMark/>
          </w:tcPr>
          <w:p w:rsidR="00491469" w:rsidRPr="00D204FB" w:rsidRDefault="00491469" w:rsidP="00B92D2E">
            <w:pPr>
              <w:rPr>
                <w:rFonts w:ascii="Arial" w:hAnsi="Arial" w:cs="Arial"/>
                <w:sz w:val="16"/>
                <w:szCs w:val="16"/>
              </w:rPr>
            </w:pPr>
          </w:p>
        </w:tc>
        <w:tc>
          <w:tcPr>
            <w:tcW w:w="2035" w:type="dxa"/>
            <w:vMerge/>
            <w:vAlign w:val="center"/>
            <w:hideMark/>
          </w:tcPr>
          <w:p w:rsidR="00491469" w:rsidRPr="00D204FB" w:rsidRDefault="00491469" w:rsidP="00B92D2E">
            <w:pPr>
              <w:rPr>
                <w:rFonts w:ascii="Arial" w:hAnsi="Arial" w:cs="Arial"/>
                <w:sz w:val="16"/>
                <w:szCs w:val="16"/>
              </w:rPr>
            </w:pPr>
          </w:p>
        </w:tc>
        <w:tc>
          <w:tcPr>
            <w:tcW w:w="860" w:type="dxa"/>
            <w:vMerge/>
            <w:vAlign w:val="center"/>
            <w:hideMark/>
          </w:tcPr>
          <w:p w:rsidR="00491469" w:rsidRPr="00D204FB" w:rsidRDefault="00491469" w:rsidP="00B92D2E">
            <w:pPr>
              <w:rPr>
                <w:rFonts w:ascii="Arial" w:hAnsi="Arial" w:cs="Arial"/>
                <w:sz w:val="16"/>
                <w:szCs w:val="16"/>
              </w:rPr>
            </w:pPr>
          </w:p>
        </w:tc>
        <w:tc>
          <w:tcPr>
            <w:tcW w:w="1296" w:type="dxa"/>
            <w:vMerge/>
            <w:vAlign w:val="center"/>
            <w:hideMark/>
          </w:tcPr>
          <w:p w:rsidR="00491469" w:rsidRPr="00D204FB" w:rsidRDefault="00491469" w:rsidP="00B92D2E">
            <w:pPr>
              <w:rPr>
                <w:rFonts w:ascii="Arial" w:hAnsi="Arial" w:cs="Arial"/>
                <w:b/>
                <w:bCs/>
                <w:sz w:val="16"/>
                <w:szCs w:val="16"/>
              </w:rPr>
            </w:pPr>
          </w:p>
        </w:tc>
        <w:tc>
          <w:tcPr>
            <w:tcW w:w="690" w:type="dxa"/>
            <w:vMerge/>
            <w:vAlign w:val="center"/>
            <w:hideMark/>
          </w:tcPr>
          <w:p w:rsidR="00491469" w:rsidRPr="00D204FB" w:rsidRDefault="00491469" w:rsidP="00B92D2E">
            <w:pPr>
              <w:rPr>
                <w:rFonts w:ascii="Arial" w:hAnsi="Arial" w:cs="Arial"/>
                <w:sz w:val="16"/>
                <w:szCs w:val="16"/>
              </w:rPr>
            </w:pPr>
          </w:p>
        </w:tc>
        <w:tc>
          <w:tcPr>
            <w:tcW w:w="709" w:type="dxa"/>
            <w:vMerge/>
            <w:vAlign w:val="center"/>
            <w:hideMark/>
          </w:tcPr>
          <w:p w:rsidR="00491469" w:rsidRPr="00D204FB" w:rsidRDefault="00491469" w:rsidP="00B92D2E">
            <w:pPr>
              <w:rPr>
                <w:rFonts w:ascii="Arial" w:hAnsi="Arial" w:cs="Arial"/>
                <w:sz w:val="16"/>
                <w:szCs w:val="16"/>
              </w:rPr>
            </w:pPr>
          </w:p>
        </w:tc>
        <w:tc>
          <w:tcPr>
            <w:tcW w:w="577" w:type="dxa"/>
            <w:vMerge/>
            <w:vAlign w:val="center"/>
            <w:hideMark/>
          </w:tcPr>
          <w:p w:rsidR="00491469" w:rsidRPr="00D204FB" w:rsidRDefault="00491469" w:rsidP="00B92D2E">
            <w:pPr>
              <w:rPr>
                <w:rFonts w:ascii="Arial" w:hAnsi="Arial" w:cs="Arial"/>
                <w:sz w:val="16"/>
                <w:szCs w:val="16"/>
              </w:rPr>
            </w:pPr>
          </w:p>
        </w:tc>
        <w:tc>
          <w:tcPr>
            <w:tcW w:w="746" w:type="dxa"/>
            <w:vMerge/>
            <w:vAlign w:val="center"/>
            <w:hideMark/>
          </w:tcPr>
          <w:p w:rsidR="00491469" w:rsidRPr="00D204FB" w:rsidRDefault="00491469" w:rsidP="00B92D2E">
            <w:pPr>
              <w:rPr>
                <w:rFonts w:ascii="Arial" w:hAnsi="Arial" w:cs="Arial"/>
                <w:sz w:val="16"/>
                <w:szCs w:val="16"/>
              </w:rPr>
            </w:pPr>
          </w:p>
        </w:tc>
        <w:tc>
          <w:tcPr>
            <w:tcW w:w="1527" w:type="dxa"/>
            <w:shd w:val="clear" w:color="000000" w:fill="FFFFFF"/>
            <w:vAlign w:val="bottom"/>
            <w:hideMark/>
          </w:tcPr>
          <w:p w:rsidR="00491469" w:rsidRPr="00D204FB" w:rsidRDefault="00491469" w:rsidP="00B92D2E">
            <w:pPr>
              <w:rPr>
                <w:rFonts w:ascii="Arial" w:hAnsi="Arial" w:cs="Arial"/>
                <w:sz w:val="16"/>
                <w:szCs w:val="16"/>
              </w:rPr>
            </w:pPr>
            <w:r w:rsidRPr="00D204FB">
              <w:rPr>
                <w:rFonts w:ascii="Arial" w:hAnsi="Arial" w:cs="Arial"/>
                <w:sz w:val="16"/>
                <w:szCs w:val="16"/>
              </w:rPr>
              <w:t>Вид работ</w:t>
            </w:r>
          </w:p>
        </w:tc>
        <w:tc>
          <w:tcPr>
            <w:tcW w:w="1286" w:type="dxa"/>
            <w:shd w:val="clear" w:color="000000" w:fill="FFFFFF"/>
            <w:noWrap/>
            <w:vAlign w:val="bottom"/>
            <w:hideMark/>
          </w:tcPr>
          <w:p w:rsidR="00491469" w:rsidRPr="00D204FB" w:rsidRDefault="00491469" w:rsidP="00B92D2E">
            <w:pPr>
              <w:rPr>
                <w:rFonts w:ascii="Arial" w:hAnsi="Arial" w:cs="Arial"/>
                <w:sz w:val="16"/>
                <w:szCs w:val="16"/>
              </w:rPr>
            </w:pPr>
            <w:r w:rsidRPr="00D204FB">
              <w:rPr>
                <w:rFonts w:ascii="Arial" w:hAnsi="Arial" w:cs="Arial"/>
                <w:sz w:val="16"/>
                <w:szCs w:val="16"/>
              </w:rPr>
              <w:t> </w:t>
            </w:r>
          </w:p>
        </w:tc>
        <w:tc>
          <w:tcPr>
            <w:tcW w:w="1166" w:type="dxa"/>
            <w:shd w:val="clear" w:color="000000" w:fill="FFFFFF"/>
            <w:noWrap/>
            <w:vAlign w:val="bottom"/>
            <w:hideMark/>
          </w:tcPr>
          <w:p w:rsidR="00491469" w:rsidRPr="00D204FB" w:rsidRDefault="00491469" w:rsidP="00B92D2E">
            <w:pPr>
              <w:rPr>
                <w:rFonts w:ascii="Arial" w:hAnsi="Arial" w:cs="Arial"/>
                <w:sz w:val="16"/>
                <w:szCs w:val="16"/>
              </w:rPr>
            </w:pPr>
            <w:r w:rsidRPr="00D204FB">
              <w:rPr>
                <w:rFonts w:ascii="Arial" w:hAnsi="Arial" w:cs="Arial"/>
                <w:sz w:val="16"/>
                <w:szCs w:val="16"/>
              </w:rPr>
              <w:t> </w:t>
            </w:r>
          </w:p>
        </w:tc>
        <w:tc>
          <w:tcPr>
            <w:tcW w:w="3441" w:type="dxa"/>
            <w:gridSpan w:val="3"/>
            <w:shd w:val="clear" w:color="000000" w:fill="FFFFFF"/>
            <w:noWrap/>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 xml:space="preserve"> строительно-монтажные работы </w:t>
            </w:r>
          </w:p>
        </w:tc>
      </w:tr>
      <w:tr w:rsidR="00D204FB" w:rsidRPr="00D204FB" w:rsidTr="00491469">
        <w:trPr>
          <w:trHeight w:val="540"/>
        </w:trPr>
        <w:tc>
          <w:tcPr>
            <w:tcW w:w="522" w:type="dxa"/>
            <w:vMerge/>
            <w:vAlign w:val="center"/>
            <w:hideMark/>
          </w:tcPr>
          <w:p w:rsidR="00491469" w:rsidRPr="00D204FB" w:rsidRDefault="00491469" w:rsidP="00B92D2E">
            <w:pPr>
              <w:rPr>
                <w:rFonts w:ascii="Arial" w:hAnsi="Arial" w:cs="Arial"/>
                <w:sz w:val="16"/>
                <w:szCs w:val="16"/>
              </w:rPr>
            </w:pPr>
          </w:p>
        </w:tc>
        <w:tc>
          <w:tcPr>
            <w:tcW w:w="2035" w:type="dxa"/>
            <w:vMerge/>
            <w:vAlign w:val="center"/>
            <w:hideMark/>
          </w:tcPr>
          <w:p w:rsidR="00491469" w:rsidRPr="00D204FB" w:rsidRDefault="00491469" w:rsidP="00B92D2E">
            <w:pPr>
              <w:rPr>
                <w:rFonts w:ascii="Arial" w:hAnsi="Arial" w:cs="Arial"/>
                <w:sz w:val="16"/>
                <w:szCs w:val="16"/>
              </w:rPr>
            </w:pPr>
          </w:p>
        </w:tc>
        <w:tc>
          <w:tcPr>
            <w:tcW w:w="860" w:type="dxa"/>
            <w:vMerge/>
            <w:vAlign w:val="center"/>
            <w:hideMark/>
          </w:tcPr>
          <w:p w:rsidR="00491469" w:rsidRPr="00D204FB" w:rsidRDefault="00491469" w:rsidP="00B92D2E">
            <w:pPr>
              <w:rPr>
                <w:rFonts w:ascii="Arial" w:hAnsi="Arial" w:cs="Arial"/>
                <w:sz w:val="16"/>
                <w:szCs w:val="16"/>
              </w:rPr>
            </w:pPr>
          </w:p>
        </w:tc>
        <w:tc>
          <w:tcPr>
            <w:tcW w:w="1296" w:type="dxa"/>
            <w:vMerge/>
            <w:vAlign w:val="center"/>
            <w:hideMark/>
          </w:tcPr>
          <w:p w:rsidR="00491469" w:rsidRPr="00D204FB" w:rsidRDefault="00491469" w:rsidP="00B92D2E">
            <w:pPr>
              <w:rPr>
                <w:rFonts w:ascii="Arial" w:hAnsi="Arial" w:cs="Arial"/>
                <w:b/>
                <w:bCs/>
                <w:sz w:val="16"/>
                <w:szCs w:val="16"/>
              </w:rPr>
            </w:pPr>
          </w:p>
        </w:tc>
        <w:tc>
          <w:tcPr>
            <w:tcW w:w="690" w:type="dxa"/>
            <w:vMerge/>
            <w:vAlign w:val="center"/>
            <w:hideMark/>
          </w:tcPr>
          <w:p w:rsidR="00491469" w:rsidRPr="00D204FB" w:rsidRDefault="00491469" w:rsidP="00B92D2E">
            <w:pPr>
              <w:rPr>
                <w:rFonts w:ascii="Arial" w:hAnsi="Arial" w:cs="Arial"/>
                <w:sz w:val="16"/>
                <w:szCs w:val="16"/>
              </w:rPr>
            </w:pPr>
          </w:p>
        </w:tc>
        <w:tc>
          <w:tcPr>
            <w:tcW w:w="709" w:type="dxa"/>
            <w:vMerge/>
            <w:vAlign w:val="center"/>
            <w:hideMark/>
          </w:tcPr>
          <w:p w:rsidR="00491469" w:rsidRPr="00D204FB" w:rsidRDefault="00491469" w:rsidP="00B92D2E">
            <w:pPr>
              <w:rPr>
                <w:rFonts w:ascii="Arial" w:hAnsi="Arial" w:cs="Arial"/>
                <w:sz w:val="16"/>
                <w:szCs w:val="16"/>
              </w:rPr>
            </w:pPr>
          </w:p>
        </w:tc>
        <w:tc>
          <w:tcPr>
            <w:tcW w:w="577" w:type="dxa"/>
            <w:vMerge/>
            <w:vAlign w:val="center"/>
            <w:hideMark/>
          </w:tcPr>
          <w:p w:rsidR="00491469" w:rsidRPr="00D204FB" w:rsidRDefault="00491469" w:rsidP="00B92D2E">
            <w:pPr>
              <w:rPr>
                <w:rFonts w:ascii="Arial" w:hAnsi="Arial" w:cs="Arial"/>
                <w:sz w:val="16"/>
                <w:szCs w:val="16"/>
              </w:rPr>
            </w:pPr>
          </w:p>
        </w:tc>
        <w:tc>
          <w:tcPr>
            <w:tcW w:w="746" w:type="dxa"/>
            <w:vMerge/>
            <w:vAlign w:val="center"/>
            <w:hideMark/>
          </w:tcPr>
          <w:p w:rsidR="00491469" w:rsidRPr="00D204FB" w:rsidRDefault="00491469" w:rsidP="00B92D2E">
            <w:pPr>
              <w:rPr>
                <w:rFonts w:ascii="Arial" w:hAnsi="Arial" w:cs="Arial"/>
                <w:sz w:val="16"/>
                <w:szCs w:val="16"/>
              </w:rPr>
            </w:pPr>
          </w:p>
        </w:tc>
        <w:tc>
          <w:tcPr>
            <w:tcW w:w="1527" w:type="dxa"/>
            <w:shd w:val="clear" w:color="000000" w:fill="FFFFFF"/>
            <w:noWrap/>
            <w:vAlign w:val="bottom"/>
            <w:hideMark/>
          </w:tcPr>
          <w:p w:rsidR="00491469" w:rsidRPr="00D204FB" w:rsidRDefault="00491469" w:rsidP="00B92D2E">
            <w:pPr>
              <w:rPr>
                <w:rFonts w:ascii="Arial" w:hAnsi="Arial" w:cs="Arial"/>
                <w:sz w:val="16"/>
                <w:szCs w:val="16"/>
              </w:rPr>
            </w:pPr>
            <w:r w:rsidRPr="00D204FB">
              <w:rPr>
                <w:rFonts w:ascii="Arial" w:hAnsi="Arial" w:cs="Arial"/>
                <w:sz w:val="16"/>
                <w:szCs w:val="16"/>
              </w:rPr>
              <w:t xml:space="preserve"> Натуральные показатели, м.п. </w:t>
            </w:r>
          </w:p>
        </w:tc>
        <w:tc>
          <w:tcPr>
            <w:tcW w:w="128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3 881</w:t>
            </w:r>
          </w:p>
        </w:tc>
        <w:tc>
          <w:tcPr>
            <w:tcW w:w="1166" w:type="dxa"/>
            <w:shd w:val="clear" w:color="000000" w:fill="FFFFFF"/>
            <w:noWrap/>
            <w:vAlign w:val="bottom"/>
            <w:hideMark/>
          </w:tcPr>
          <w:p w:rsidR="00491469" w:rsidRPr="00D204FB" w:rsidRDefault="00491469" w:rsidP="00B92D2E">
            <w:pPr>
              <w:jc w:val="center"/>
              <w:rPr>
                <w:rFonts w:ascii="Arial" w:hAnsi="Arial" w:cs="Arial"/>
                <w:sz w:val="16"/>
                <w:szCs w:val="16"/>
              </w:rPr>
            </w:pPr>
          </w:p>
        </w:tc>
        <w:tc>
          <w:tcPr>
            <w:tcW w:w="127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799</w:t>
            </w:r>
          </w:p>
        </w:tc>
        <w:tc>
          <w:tcPr>
            <w:tcW w:w="1143"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1 541</w:t>
            </w:r>
          </w:p>
        </w:tc>
        <w:tc>
          <w:tcPr>
            <w:tcW w:w="1022" w:type="dxa"/>
            <w:shd w:val="clear" w:color="000000" w:fill="FFFFFF"/>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1 541</w:t>
            </w:r>
          </w:p>
        </w:tc>
      </w:tr>
      <w:tr w:rsidR="00D204FB" w:rsidRPr="00D204FB" w:rsidTr="00491469">
        <w:trPr>
          <w:trHeight w:val="615"/>
        </w:trPr>
        <w:tc>
          <w:tcPr>
            <w:tcW w:w="522" w:type="dxa"/>
            <w:vMerge w:val="restart"/>
            <w:shd w:val="clear" w:color="000000" w:fill="FFFFFF"/>
            <w:noWrap/>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9</w:t>
            </w:r>
          </w:p>
        </w:tc>
        <w:tc>
          <w:tcPr>
            <w:tcW w:w="2035" w:type="dxa"/>
            <w:vMerge w:val="restart"/>
            <w:shd w:val="clear" w:color="000000" w:fill="FFFFFF"/>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Капитальный ремонт трубопроводов ТВС "Коллектор по ул. Комсомольской (г. Норильск, ул. Комсомольская)" (участок от ул. 50 лет Октября до ж/д № 8 по ул. Комсомольской)</w:t>
            </w:r>
          </w:p>
        </w:tc>
        <w:tc>
          <w:tcPr>
            <w:tcW w:w="860" w:type="dxa"/>
            <w:vMerge w:val="restart"/>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Красноярский край, город Норильск</w:t>
            </w:r>
          </w:p>
        </w:tc>
        <w:tc>
          <w:tcPr>
            <w:tcW w:w="1296" w:type="dxa"/>
            <w:vMerge w:val="restart"/>
            <w:shd w:val="clear" w:color="000000" w:fill="FFFFFF"/>
            <w:vAlign w:val="center"/>
            <w:hideMark/>
          </w:tcPr>
          <w:p w:rsidR="00491469" w:rsidRPr="00D204FB" w:rsidRDefault="00491469" w:rsidP="00B92D2E">
            <w:pPr>
              <w:jc w:val="center"/>
              <w:rPr>
                <w:rFonts w:ascii="Arial" w:hAnsi="Arial" w:cs="Arial"/>
                <w:b/>
                <w:bCs/>
                <w:sz w:val="16"/>
                <w:szCs w:val="16"/>
              </w:rPr>
            </w:pPr>
            <w:r w:rsidRPr="00D204FB">
              <w:rPr>
                <w:rFonts w:ascii="Arial" w:hAnsi="Arial" w:cs="Arial"/>
                <w:b/>
                <w:bCs/>
                <w:sz w:val="16"/>
                <w:szCs w:val="16"/>
              </w:rPr>
              <w:t xml:space="preserve">                     30 379,4   </w:t>
            </w:r>
          </w:p>
        </w:tc>
        <w:tc>
          <w:tcPr>
            <w:tcW w:w="690" w:type="dxa"/>
            <w:vMerge w:val="restart"/>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2021</w:t>
            </w:r>
          </w:p>
        </w:tc>
        <w:tc>
          <w:tcPr>
            <w:tcW w:w="709" w:type="dxa"/>
            <w:vMerge w:val="restart"/>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2022</w:t>
            </w:r>
          </w:p>
        </w:tc>
        <w:tc>
          <w:tcPr>
            <w:tcW w:w="577" w:type="dxa"/>
            <w:vMerge w:val="restart"/>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м.п.</w:t>
            </w:r>
          </w:p>
        </w:tc>
        <w:tc>
          <w:tcPr>
            <w:tcW w:w="746" w:type="dxa"/>
            <w:vMerge w:val="restart"/>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588</w:t>
            </w:r>
          </w:p>
        </w:tc>
        <w:tc>
          <w:tcPr>
            <w:tcW w:w="1527" w:type="dxa"/>
            <w:shd w:val="clear" w:color="000000" w:fill="FFFFFF"/>
            <w:vAlign w:val="bottom"/>
            <w:hideMark/>
          </w:tcPr>
          <w:p w:rsidR="00491469" w:rsidRPr="00D204FB" w:rsidRDefault="00491469" w:rsidP="00B92D2E">
            <w:pPr>
              <w:rPr>
                <w:rFonts w:ascii="Arial" w:hAnsi="Arial" w:cs="Arial"/>
                <w:sz w:val="16"/>
                <w:szCs w:val="16"/>
              </w:rPr>
            </w:pPr>
            <w:r w:rsidRPr="00D204FB">
              <w:rPr>
                <w:rFonts w:ascii="Arial" w:hAnsi="Arial" w:cs="Arial"/>
                <w:sz w:val="16"/>
                <w:szCs w:val="16"/>
              </w:rPr>
              <w:t>Капитальные вложения, всего</w:t>
            </w:r>
          </w:p>
        </w:tc>
        <w:tc>
          <w:tcPr>
            <w:tcW w:w="1286" w:type="dxa"/>
            <w:shd w:val="clear" w:color="000000" w:fill="FFFFFF"/>
            <w:noWrap/>
            <w:vAlign w:val="bottom"/>
            <w:hideMark/>
          </w:tcPr>
          <w:p w:rsidR="00491469" w:rsidRPr="00D204FB" w:rsidRDefault="00491469" w:rsidP="00B92D2E">
            <w:pPr>
              <w:jc w:val="center"/>
              <w:rPr>
                <w:rFonts w:ascii="Arial" w:hAnsi="Arial" w:cs="Arial"/>
                <w:b/>
                <w:bCs/>
                <w:sz w:val="16"/>
                <w:szCs w:val="16"/>
              </w:rPr>
            </w:pPr>
            <w:r w:rsidRPr="00D204FB">
              <w:rPr>
                <w:rFonts w:ascii="Arial" w:hAnsi="Arial" w:cs="Arial"/>
                <w:b/>
                <w:bCs/>
                <w:sz w:val="16"/>
                <w:szCs w:val="16"/>
              </w:rPr>
              <w:t>30 379,4</w:t>
            </w:r>
          </w:p>
        </w:tc>
        <w:tc>
          <w:tcPr>
            <w:tcW w:w="116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27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30 379,4</w:t>
            </w:r>
          </w:p>
        </w:tc>
        <w:tc>
          <w:tcPr>
            <w:tcW w:w="1143"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022"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r>
      <w:tr w:rsidR="00D204FB" w:rsidRPr="00D204FB" w:rsidTr="00491469">
        <w:trPr>
          <w:trHeight w:val="405"/>
        </w:trPr>
        <w:tc>
          <w:tcPr>
            <w:tcW w:w="522" w:type="dxa"/>
            <w:vMerge/>
            <w:vAlign w:val="center"/>
            <w:hideMark/>
          </w:tcPr>
          <w:p w:rsidR="00491469" w:rsidRPr="00D204FB" w:rsidRDefault="00491469" w:rsidP="00B92D2E">
            <w:pPr>
              <w:rPr>
                <w:rFonts w:ascii="Arial" w:hAnsi="Arial" w:cs="Arial"/>
                <w:sz w:val="16"/>
                <w:szCs w:val="16"/>
              </w:rPr>
            </w:pPr>
          </w:p>
        </w:tc>
        <w:tc>
          <w:tcPr>
            <w:tcW w:w="2035" w:type="dxa"/>
            <w:vMerge/>
            <w:vAlign w:val="center"/>
            <w:hideMark/>
          </w:tcPr>
          <w:p w:rsidR="00491469" w:rsidRPr="00D204FB" w:rsidRDefault="00491469" w:rsidP="00B92D2E">
            <w:pPr>
              <w:rPr>
                <w:rFonts w:ascii="Arial" w:hAnsi="Arial" w:cs="Arial"/>
                <w:sz w:val="16"/>
                <w:szCs w:val="16"/>
              </w:rPr>
            </w:pPr>
          </w:p>
        </w:tc>
        <w:tc>
          <w:tcPr>
            <w:tcW w:w="860" w:type="dxa"/>
            <w:vMerge/>
            <w:vAlign w:val="center"/>
            <w:hideMark/>
          </w:tcPr>
          <w:p w:rsidR="00491469" w:rsidRPr="00D204FB" w:rsidRDefault="00491469" w:rsidP="00B92D2E">
            <w:pPr>
              <w:rPr>
                <w:rFonts w:ascii="Arial" w:hAnsi="Arial" w:cs="Arial"/>
                <w:sz w:val="16"/>
                <w:szCs w:val="16"/>
              </w:rPr>
            </w:pPr>
          </w:p>
        </w:tc>
        <w:tc>
          <w:tcPr>
            <w:tcW w:w="1296" w:type="dxa"/>
            <w:vMerge/>
            <w:vAlign w:val="center"/>
            <w:hideMark/>
          </w:tcPr>
          <w:p w:rsidR="00491469" w:rsidRPr="00D204FB" w:rsidRDefault="00491469" w:rsidP="00B92D2E">
            <w:pPr>
              <w:rPr>
                <w:rFonts w:ascii="Arial" w:hAnsi="Arial" w:cs="Arial"/>
                <w:b/>
                <w:bCs/>
                <w:sz w:val="16"/>
                <w:szCs w:val="16"/>
              </w:rPr>
            </w:pPr>
          </w:p>
        </w:tc>
        <w:tc>
          <w:tcPr>
            <w:tcW w:w="690" w:type="dxa"/>
            <w:vMerge/>
            <w:vAlign w:val="center"/>
            <w:hideMark/>
          </w:tcPr>
          <w:p w:rsidR="00491469" w:rsidRPr="00D204FB" w:rsidRDefault="00491469" w:rsidP="00B92D2E">
            <w:pPr>
              <w:rPr>
                <w:rFonts w:ascii="Arial" w:hAnsi="Arial" w:cs="Arial"/>
                <w:sz w:val="16"/>
                <w:szCs w:val="16"/>
              </w:rPr>
            </w:pPr>
          </w:p>
        </w:tc>
        <w:tc>
          <w:tcPr>
            <w:tcW w:w="709" w:type="dxa"/>
            <w:vMerge/>
            <w:vAlign w:val="center"/>
            <w:hideMark/>
          </w:tcPr>
          <w:p w:rsidR="00491469" w:rsidRPr="00D204FB" w:rsidRDefault="00491469" w:rsidP="00B92D2E">
            <w:pPr>
              <w:rPr>
                <w:rFonts w:ascii="Arial" w:hAnsi="Arial" w:cs="Arial"/>
                <w:sz w:val="16"/>
                <w:szCs w:val="16"/>
              </w:rPr>
            </w:pPr>
          </w:p>
        </w:tc>
        <w:tc>
          <w:tcPr>
            <w:tcW w:w="577" w:type="dxa"/>
            <w:vMerge/>
            <w:vAlign w:val="center"/>
            <w:hideMark/>
          </w:tcPr>
          <w:p w:rsidR="00491469" w:rsidRPr="00D204FB" w:rsidRDefault="00491469" w:rsidP="00B92D2E">
            <w:pPr>
              <w:rPr>
                <w:rFonts w:ascii="Arial" w:hAnsi="Arial" w:cs="Arial"/>
                <w:sz w:val="16"/>
                <w:szCs w:val="16"/>
              </w:rPr>
            </w:pPr>
          </w:p>
        </w:tc>
        <w:tc>
          <w:tcPr>
            <w:tcW w:w="746" w:type="dxa"/>
            <w:vMerge/>
            <w:vAlign w:val="center"/>
            <w:hideMark/>
          </w:tcPr>
          <w:p w:rsidR="00491469" w:rsidRPr="00D204FB" w:rsidRDefault="00491469" w:rsidP="00B92D2E">
            <w:pPr>
              <w:rPr>
                <w:rFonts w:ascii="Arial" w:hAnsi="Arial" w:cs="Arial"/>
                <w:sz w:val="16"/>
                <w:szCs w:val="16"/>
              </w:rPr>
            </w:pPr>
          </w:p>
        </w:tc>
        <w:tc>
          <w:tcPr>
            <w:tcW w:w="1527" w:type="dxa"/>
            <w:shd w:val="clear" w:color="000000" w:fill="FFFFFF"/>
            <w:vAlign w:val="bottom"/>
            <w:hideMark/>
          </w:tcPr>
          <w:p w:rsidR="00491469" w:rsidRPr="00D204FB" w:rsidRDefault="00491469" w:rsidP="00B92D2E">
            <w:pPr>
              <w:rPr>
                <w:rFonts w:ascii="Arial" w:hAnsi="Arial" w:cs="Arial"/>
                <w:sz w:val="16"/>
                <w:szCs w:val="16"/>
              </w:rPr>
            </w:pPr>
            <w:r w:rsidRPr="00D204FB">
              <w:rPr>
                <w:rFonts w:ascii="Arial" w:hAnsi="Arial" w:cs="Arial"/>
                <w:sz w:val="16"/>
                <w:szCs w:val="16"/>
              </w:rPr>
              <w:t>- федеральный бюджет</w:t>
            </w:r>
          </w:p>
        </w:tc>
        <w:tc>
          <w:tcPr>
            <w:tcW w:w="128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20 252,9</w:t>
            </w:r>
          </w:p>
        </w:tc>
        <w:tc>
          <w:tcPr>
            <w:tcW w:w="116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27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20 252,9</w:t>
            </w:r>
          </w:p>
        </w:tc>
        <w:tc>
          <w:tcPr>
            <w:tcW w:w="1143"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022" w:type="dxa"/>
            <w:shd w:val="clear" w:color="000000" w:fill="FFFFFF"/>
            <w:vAlign w:val="bottom"/>
            <w:hideMark/>
          </w:tcPr>
          <w:p w:rsidR="00491469" w:rsidRPr="00D204FB" w:rsidRDefault="00491469" w:rsidP="00B92D2E">
            <w:pPr>
              <w:jc w:val="center"/>
              <w:rPr>
                <w:rFonts w:ascii="Arial" w:hAnsi="Arial" w:cs="Arial"/>
                <w:b/>
                <w:bCs/>
                <w:sz w:val="16"/>
                <w:szCs w:val="16"/>
              </w:rPr>
            </w:pPr>
          </w:p>
        </w:tc>
      </w:tr>
      <w:tr w:rsidR="00D204FB" w:rsidRPr="00D204FB" w:rsidTr="00491469">
        <w:trPr>
          <w:trHeight w:val="405"/>
        </w:trPr>
        <w:tc>
          <w:tcPr>
            <w:tcW w:w="522" w:type="dxa"/>
            <w:vMerge/>
            <w:vAlign w:val="center"/>
            <w:hideMark/>
          </w:tcPr>
          <w:p w:rsidR="00491469" w:rsidRPr="00D204FB" w:rsidRDefault="00491469" w:rsidP="00B92D2E">
            <w:pPr>
              <w:rPr>
                <w:rFonts w:ascii="Arial" w:hAnsi="Arial" w:cs="Arial"/>
                <w:sz w:val="16"/>
                <w:szCs w:val="16"/>
              </w:rPr>
            </w:pPr>
          </w:p>
        </w:tc>
        <w:tc>
          <w:tcPr>
            <w:tcW w:w="2035" w:type="dxa"/>
            <w:vMerge/>
            <w:vAlign w:val="center"/>
            <w:hideMark/>
          </w:tcPr>
          <w:p w:rsidR="00491469" w:rsidRPr="00D204FB" w:rsidRDefault="00491469" w:rsidP="00B92D2E">
            <w:pPr>
              <w:rPr>
                <w:rFonts w:ascii="Arial" w:hAnsi="Arial" w:cs="Arial"/>
                <w:sz w:val="16"/>
                <w:szCs w:val="16"/>
              </w:rPr>
            </w:pPr>
          </w:p>
        </w:tc>
        <w:tc>
          <w:tcPr>
            <w:tcW w:w="860" w:type="dxa"/>
            <w:vMerge/>
            <w:vAlign w:val="center"/>
            <w:hideMark/>
          </w:tcPr>
          <w:p w:rsidR="00491469" w:rsidRPr="00D204FB" w:rsidRDefault="00491469" w:rsidP="00B92D2E">
            <w:pPr>
              <w:rPr>
                <w:rFonts w:ascii="Arial" w:hAnsi="Arial" w:cs="Arial"/>
                <w:sz w:val="16"/>
                <w:szCs w:val="16"/>
              </w:rPr>
            </w:pPr>
          </w:p>
        </w:tc>
        <w:tc>
          <w:tcPr>
            <w:tcW w:w="1296" w:type="dxa"/>
            <w:vMerge/>
            <w:vAlign w:val="center"/>
            <w:hideMark/>
          </w:tcPr>
          <w:p w:rsidR="00491469" w:rsidRPr="00D204FB" w:rsidRDefault="00491469" w:rsidP="00B92D2E">
            <w:pPr>
              <w:rPr>
                <w:rFonts w:ascii="Arial" w:hAnsi="Arial" w:cs="Arial"/>
                <w:b/>
                <w:bCs/>
                <w:sz w:val="16"/>
                <w:szCs w:val="16"/>
              </w:rPr>
            </w:pPr>
          </w:p>
        </w:tc>
        <w:tc>
          <w:tcPr>
            <w:tcW w:w="690" w:type="dxa"/>
            <w:vMerge/>
            <w:vAlign w:val="center"/>
            <w:hideMark/>
          </w:tcPr>
          <w:p w:rsidR="00491469" w:rsidRPr="00D204FB" w:rsidRDefault="00491469" w:rsidP="00B92D2E">
            <w:pPr>
              <w:rPr>
                <w:rFonts w:ascii="Arial" w:hAnsi="Arial" w:cs="Arial"/>
                <w:sz w:val="16"/>
                <w:szCs w:val="16"/>
              </w:rPr>
            </w:pPr>
          </w:p>
        </w:tc>
        <w:tc>
          <w:tcPr>
            <w:tcW w:w="709" w:type="dxa"/>
            <w:vMerge/>
            <w:vAlign w:val="center"/>
            <w:hideMark/>
          </w:tcPr>
          <w:p w:rsidR="00491469" w:rsidRPr="00D204FB" w:rsidRDefault="00491469" w:rsidP="00B92D2E">
            <w:pPr>
              <w:rPr>
                <w:rFonts w:ascii="Arial" w:hAnsi="Arial" w:cs="Arial"/>
                <w:sz w:val="16"/>
                <w:szCs w:val="16"/>
              </w:rPr>
            </w:pPr>
          </w:p>
        </w:tc>
        <w:tc>
          <w:tcPr>
            <w:tcW w:w="577" w:type="dxa"/>
            <w:vMerge/>
            <w:vAlign w:val="center"/>
            <w:hideMark/>
          </w:tcPr>
          <w:p w:rsidR="00491469" w:rsidRPr="00D204FB" w:rsidRDefault="00491469" w:rsidP="00B92D2E">
            <w:pPr>
              <w:rPr>
                <w:rFonts w:ascii="Arial" w:hAnsi="Arial" w:cs="Arial"/>
                <w:sz w:val="16"/>
                <w:szCs w:val="16"/>
              </w:rPr>
            </w:pPr>
          </w:p>
        </w:tc>
        <w:tc>
          <w:tcPr>
            <w:tcW w:w="746" w:type="dxa"/>
            <w:vMerge/>
            <w:vAlign w:val="center"/>
            <w:hideMark/>
          </w:tcPr>
          <w:p w:rsidR="00491469" w:rsidRPr="00D204FB" w:rsidRDefault="00491469" w:rsidP="00B92D2E">
            <w:pPr>
              <w:rPr>
                <w:rFonts w:ascii="Arial" w:hAnsi="Arial" w:cs="Arial"/>
                <w:sz w:val="16"/>
                <w:szCs w:val="16"/>
              </w:rPr>
            </w:pPr>
          </w:p>
        </w:tc>
        <w:tc>
          <w:tcPr>
            <w:tcW w:w="1527" w:type="dxa"/>
            <w:shd w:val="clear" w:color="000000" w:fill="FFFFFF"/>
            <w:vAlign w:val="bottom"/>
            <w:hideMark/>
          </w:tcPr>
          <w:p w:rsidR="00491469" w:rsidRPr="00D204FB" w:rsidRDefault="00491469" w:rsidP="00B92D2E">
            <w:pPr>
              <w:rPr>
                <w:rFonts w:ascii="Arial" w:hAnsi="Arial" w:cs="Arial"/>
                <w:sz w:val="16"/>
                <w:szCs w:val="16"/>
              </w:rPr>
            </w:pPr>
            <w:r w:rsidRPr="00D204FB">
              <w:rPr>
                <w:rFonts w:ascii="Arial" w:hAnsi="Arial" w:cs="Arial"/>
                <w:sz w:val="16"/>
                <w:szCs w:val="16"/>
              </w:rPr>
              <w:t>- бюджет субъекта РФ</w:t>
            </w:r>
          </w:p>
        </w:tc>
        <w:tc>
          <w:tcPr>
            <w:tcW w:w="128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16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276" w:type="dxa"/>
            <w:shd w:val="clear" w:color="000000" w:fill="FFFFFF"/>
            <w:noWrap/>
            <w:vAlign w:val="bottom"/>
            <w:hideMark/>
          </w:tcPr>
          <w:p w:rsidR="00491469" w:rsidRPr="00D204FB" w:rsidRDefault="00491469" w:rsidP="00B92D2E">
            <w:pPr>
              <w:jc w:val="center"/>
              <w:rPr>
                <w:rFonts w:ascii="Arial" w:hAnsi="Arial" w:cs="Arial"/>
                <w:sz w:val="16"/>
                <w:szCs w:val="16"/>
              </w:rPr>
            </w:pPr>
          </w:p>
        </w:tc>
        <w:tc>
          <w:tcPr>
            <w:tcW w:w="1143"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022" w:type="dxa"/>
            <w:shd w:val="clear" w:color="000000" w:fill="FFFFFF"/>
            <w:vAlign w:val="bottom"/>
            <w:hideMark/>
          </w:tcPr>
          <w:p w:rsidR="00491469" w:rsidRPr="00D204FB" w:rsidRDefault="00491469" w:rsidP="00B92D2E">
            <w:pPr>
              <w:jc w:val="center"/>
              <w:rPr>
                <w:rFonts w:ascii="Arial" w:hAnsi="Arial" w:cs="Arial"/>
                <w:b/>
                <w:bCs/>
                <w:sz w:val="16"/>
                <w:szCs w:val="16"/>
              </w:rPr>
            </w:pPr>
          </w:p>
        </w:tc>
      </w:tr>
      <w:tr w:rsidR="00D204FB" w:rsidRPr="00D204FB" w:rsidTr="00491469">
        <w:trPr>
          <w:trHeight w:val="405"/>
        </w:trPr>
        <w:tc>
          <w:tcPr>
            <w:tcW w:w="522" w:type="dxa"/>
            <w:vMerge/>
            <w:vAlign w:val="center"/>
            <w:hideMark/>
          </w:tcPr>
          <w:p w:rsidR="00491469" w:rsidRPr="00D204FB" w:rsidRDefault="00491469" w:rsidP="00B92D2E">
            <w:pPr>
              <w:rPr>
                <w:rFonts w:ascii="Arial" w:hAnsi="Arial" w:cs="Arial"/>
                <w:sz w:val="16"/>
                <w:szCs w:val="16"/>
              </w:rPr>
            </w:pPr>
          </w:p>
        </w:tc>
        <w:tc>
          <w:tcPr>
            <w:tcW w:w="2035" w:type="dxa"/>
            <w:vMerge/>
            <w:vAlign w:val="center"/>
            <w:hideMark/>
          </w:tcPr>
          <w:p w:rsidR="00491469" w:rsidRPr="00D204FB" w:rsidRDefault="00491469" w:rsidP="00B92D2E">
            <w:pPr>
              <w:rPr>
                <w:rFonts w:ascii="Arial" w:hAnsi="Arial" w:cs="Arial"/>
                <w:sz w:val="16"/>
                <w:szCs w:val="16"/>
              </w:rPr>
            </w:pPr>
          </w:p>
        </w:tc>
        <w:tc>
          <w:tcPr>
            <w:tcW w:w="860" w:type="dxa"/>
            <w:vMerge/>
            <w:vAlign w:val="center"/>
            <w:hideMark/>
          </w:tcPr>
          <w:p w:rsidR="00491469" w:rsidRPr="00D204FB" w:rsidRDefault="00491469" w:rsidP="00B92D2E">
            <w:pPr>
              <w:rPr>
                <w:rFonts w:ascii="Arial" w:hAnsi="Arial" w:cs="Arial"/>
                <w:sz w:val="16"/>
                <w:szCs w:val="16"/>
              </w:rPr>
            </w:pPr>
          </w:p>
        </w:tc>
        <w:tc>
          <w:tcPr>
            <w:tcW w:w="1296" w:type="dxa"/>
            <w:vMerge/>
            <w:vAlign w:val="center"/>
            <w:hideMark/>
          </w:tcPr>
          <w:p w:rsidR="00491469" w:rsidRPr="00D204FB" w:rsidRDefault="00491469" w:rsidP="00B92D2E">
            <w:pPr>
              <w:rPr>
                <w:rFonts w:ascii="Arial" w:hAnsi="Arial" w:cs="Arial"/>
                <w:b/>
                <w:bCs/>
                <w:sz w:val="16"/>
                <w:szCs w:val="16"/>
              </w:rPr>
            </w:pPr>
          </w:p>
        </w:tc>
        <w:tc>
          <w:tcPr>
            <w:tcW w:w="690" w:type="dxa"/>
            <w:vMerge/>
            <w:vAlign w:val="center"/>
            <w:hideMark/>
          </w:tcPr>
          <w:p w:rsidR="00491469" w:rsidRPr="00D204FB" w:rsidRDefault="00491469" w:rsidP="00B92D2E">
            <w:pPr>
              <w:rPr>
                <w:rFonts w:ascii="Arial" w:hAnsi="Arial" w:cs="Arial"/>
                <w:sz w:val="16"/>
                <w:szCs w:val="16"/>
              </w:rPr>
            </w:pPr>
          </w:p>
        </w:tc>
        <w:tc>
          <w:tcPr>
            <w:tcW w:w="709" w:type="dxa"/>
            <w:vMerge/>
            <w:vAlign w:val="center"/>
            <w:hideMark/>
          </w:tcPr>
          <w:p w:rsidR="00491469" w:rsidRPr="00D204FB" w:rsidRDefault="00491469" w:rsidP="00B92D2E">
            <w:pPr>
              <w:rPr>
                <w:rFonts w:ascii="Arial" w:hAnsi="Arial" w:cs="Arial"/>
                <w:sz w:val="16"/>
                <w:szCs w:val="16"/>
              </w:rPr>
            </w:pPr>
          </w:p>
        </w:tc>
        <w:tc>
          <w:tcPr>
            <w:tcW w:w="577" w:type="dxa"/>
            <w:vMerge/>
            <w:vAlign w:val="center"/>
            <w:hideMark/>
          </w:tcPr>
          <w:p w:rsidR="00491469" w:rsidRPr="00D204FB" w:rsidRDefault="00491469" w:rsidP="00B92D2E">
            <w:pPr>
              <w:rPr>
                <w:rFonts w:ascii="Arial" w:hAnsi="Arial" w:cs="Arial"/>
                <w:sz w:val="16"/>
                <w:szCs w:val="16"/>
              </w:rPr>
            </w:pPr>
          </w:p>
        </w:tc>
        <w:tc>
          <w:tcPr>
            <w:tcW w:w="746" w:type="dxa"/>
            <w:vMerge/>
            <w:vAlign w:val="center"/>
            <w:hideMark/>
          </w:tcPr>
          <w:p w:rsidR="00491469" w:rsidRPr="00D204FB" w:rsidRDefault="00491469" w:rsidP="00B92D2E">
            <w:pPr>
              <w:rPr>
                <w:rFonts w:ascii="Arial" w:hAnsi="Arial" w:cs="Arial"/>
                <w:sz w:val="16"/>
                <w:szCs w:val="16"/>
              </w:rPr>
            </w:pPr>
          </w:p>
        </w:tc>
        <w:tc>
          <w:tcPr>
            <w:tcW w:w="1527" w:type="dxa"/>
            <w:shd w:val="clear" w:color="000000" w:fill="FFFFFF"/>
            <w:vAlign w:val="bottom"/>
            <w:hideMark/>
          </w:tcPr>
          <w:p w:rsidR="00491469" w:rsidRPr="00D204FB" w:rsidRDefault="00491469" w:rsidP="00B92D2E">
            <w:pPr>
              <w:rPr>
                <w:rFonts w:ascii="Arial" w:hAnsi="Arial" w:cs="Arial"/>
                <w:sz w:val="16"/>
                <w:szCs w:val="16"/>
              </w:rPr>
            </w:pPr>
            <w:r w:rsidRPr="00D204FB">
              <w:rPr>
                <w:rFonts w:ascii="Arial" w:hAnsi="Arial" w:cs="Arial"/>
                <w:sz w:val="16"/>
                <w:szCs w:val="16"/>
              </w:rPr>
              <w:t>- местный бюджет</w:t>
            </w:r>
          </w:p>
        </w:tc>
        <w:tc>
          <w:tcPr>
            <w:tcW w:w="128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10 126,5</w:t>
            </w:r>
          </w:p>
        </w:tc>
        <w:tc>
          <w:tcPr>
            <w:tcW w:w="116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27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10 126,5</w:t>
            </w:r>
          </w:p>
        </w:tc>
        <w:tc>
          <w:tcPr>
            <w:tcW w:w="1143"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022" w:type="dxa"/>
            <w:shd w:val="clear" w:color="000000" w:fill="FFFFFF"/>
            <w:vAlign w:val="bottom"/>
            <w:hideMark/>
          </w:tcPr>
          <w:p w:rsidR="00491469" w:rsidRPr="00D204FB" w:rsidRDefault="00491469" w:rsidP="00B92D2E">
            <w:pPr>
              <w:jc w:val="center"/>
              <w:rPr>
                <w:rFonts w:ascii="Arial" w:hAnsi="Arial" w:cs="Arial"/>
                <w:b/>
                <w:bCs/>
                <w:sz w:val="16"/>
                <w:szCs w:val="16"/>
              </w:rPr>
            </w:pPr>
          </w:p>
        </w:tc>
      </w:tr>
      <w:tr w:rsidR="00D204FB" w:rsidRPr="00D204FB" w:rsidTr="00491469">
        <w:trPr>
          <w:trHeight w:val="360"/>
        </w:trPr>
        <w:tc>
          <w:tcPr>
            <w:tcW w:w="522" w:type="dxa"/>
            <w:vMerge/>
            <w:vAlign w:val="center"/>
            <w:hideMark/>
          </w:tcPr>
          <w:p w:rsidR="00491469" w:rsidRPr="00D204FB" w:rsidRDefault="00491469" w:rsidP="00B92D2E">
            <w:pPr>
              <w:rPr>
                <w:rFonts w:ascii="Arial" w:hAnsi="Arial" w:cs="Arial"/>
                <w:sz w:val="16"/>
                <w:szCs w:val="16"/>
              </w:rPr>
            </w:pPr>
          </w:p>
        </w:tc>
        <w:tc>
          <w:tcPr>
            <w:tcW w:w="2035" w:type="dxa"/>
            <w:vMerge/>
            <w:vAlign w:val="center"/>
            <w:hideMark/>
          </w:tcPr>
          <w:p w:rsidR="00491469" w:rsidRPr="00D204FB" w:rsidRDefault="00491469" w:rsidP="00B92D2E">
            <w:pPr>
              <w:rPr>
                <w:rFonts w:ascii="Arial" w:hAnsi="Arial" w:cs="Arial"/>
                <w:sz w:val="16"/>
                <w:szCs w:val="16"/>
              </w:rPr>
            </w:pPr>
          </w:p>
        </w:tc>
        <w:tc>
          <w:tcPr>
            <w:tcW w:w="860" w:type="dxa"/>
            <w:vMerge/>
            <w:vAlign w:val="center"/>
            <w:hideMark/>
          </w:tcPr>
          <w:p w:rsidR="00491469" w:rsidRPr="00D204FB" w:rsidRDefault="00491469" w:rsidP="00B92D2E">
            <w:pPr>
              <w:rPr>
                <w:rFonts w:ascii="Arial" w:hAnsi="Arial" w:cs="Arial"/>
                <w:sz w:val="16"/>
                <w:szCs w:val="16"/>
              </w:rPr>
            </w:pPr>
          </w:p>
        </w:tc>
        <w:tc>
          <w:tcPr>
            <w:tcW w:w="1296" w:type="dxa"/>
            <w:vMerge/>
            <w:vAlign w:val="center"/>
            <w:hideMark/>
          </w:tcPr>
          <w:p w:rsidR="00491469" w:rsidRPr="00D204FB" w:rsidRDefault="00491469" w:rsidP="00B92D2E">
            <w:pPr>
              <w:rPr>
                <w:rFonts w:ascii="Arial" w:hAnsi="Arial" w:cs="Arial"/>
                <w:b/>
                <w:bCs/>
                <w:sz w:val="16"/>
                <w:szCs w:val="16"/>
              </w:rPr>
            </w:pPr>
          </w:p>
        </w:tc>
        <w:tc>
          <w:tcPr>
            <w:tcW w:w="690" w:type="dxa"/>
            <w:vMerge/>
            <w:vAlign w:val="center"/>
            <w:hideMark/>
          </w:tcPr>
          <w:p w:rsidR="00491469" w:rsidRPr="00D204FB" w:rsidRDefault="00491469" w:rsidP="00B92D2E">
            <w:pPr>
              <w:rPr>
                <w:rFonts w:ascii="Arial" w:hAnsi="Arial" w:cs="Arial"/>
                <w:sz w:val="16"/>
                <w:szCs w:val="16"/>
              </w:rPr>
            </w:pPr>
          </w:p>
        </w:tc>
        <w:tc>
          <w:tcPr>
            <w:tcW w:w="709" w:type="dxa"/>
            <w:vMerge/>
            <w:vAlign w:val="center"/>
            <w:hideMark/>
          </w:tcPr>
          <w:p w:rsidR="00491469" w:rsidRPr="00D204FB" w:rsidRDefault="00491469" w:rsidP="00B92D2E">
            <w:pPr>
              <w:rPr>
                <w:rFonts w:ascii="Arial" w:hAnsi="Arial" w:cs="Arial"/>
                <w:sz w:val="16"/>
                <w:szCs w:val="16"/>
              </w:rPr>
            </w:pPr>
          </w:p>
        </w:tc>
        <w:tc>
          <w:tcPr>
            <w:tcW w:w="577" w:type="dxa"/>
            <w:vMerge/>
            <w:vAlign w:val="center"/>
            <w:hideMark/>
          </w:tcPr>
          <w:p w:rsidR="00491469" w:rsidRPr="00D204FB" w:rsidRDefault="00491469" w:rsidP="00B92D2E">
            <w:pPr>
              <w:rPr>
                <w:rFonts w:ascii="Arial" w:hAnsi="Arial" w:cs="Arial"/>
                <w:sz w:val="16"/>
                <w:szCs w:val="16"/>
              </w:rPr>
            </w:pPr>
          </w:p>
        </w:tc>
        <w:tc>
          <w:tcPr>
            <w:tcW w:w="746" w:type="dxa"/>
            <w:vMerge/>
            <w:vAlign w:val="center"/>
            <w:hideMark/>
          </w:tcPr>
          <w:p w:rsidR="00491469" w:rsidRPr="00D204FB" w:rsidRDefault="00491469" w:rsidP="00B92D2E">
            <w:pPr>
              <w:rPr>
                <w:rFonts w:ascii="Arial" w:hAnsi="Arial" w:cs="Arial"/>
                <w:sz w:val="16"/>
                <w:szCs w:val="16"/>
              </w:rPr>
            </w:pPr>
          </w:p>
        </w:tc>
        <w:tc>
          <w:tcPr>
            <w:tcW w:w="1527" w:type="dxa"/>
            <w:shd w:val="clear" w:color="000000" w:fill="FFFFFF"/>
            <w:vAlign w:val="bottom"/>
            <w:hideMark/>
          </w:tcPr>
          <w:p w:rsidR="00491469" w:rsidRPr="00D204FB" w:rsidRDefault="00491469" w:rsidP="00B92D2E">
            <w:pPr>
              <w:rPr>
                <w:rFonts w:ascii="Arial" w:hAnsi="Arial" w:cs="Arial"/>
                <w:sz w:val="16"/>
                <w:szCs w:val="16"/>
              </w:rPr>
            </w:pPr>
            <w:r w:rsidRPr="00D204FB">
              <w:rPr>
                <w:rFonts w:ascii="Arial" w:hAnsi="Arial" w:cs="Arial"/>
                <w:sz w:val="16"/>
                <w:szCs w:val="16"/>
              </w:rPr>
              <w:t>- внебюджетные источники</w:t>
            </w:r>
          </w:p>
        </w:tc>
        <w:tc>
          <w:tcPr>
            <w:tcW w:w="128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16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27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143"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022" w:type="dxa"/>
            <w:shd w:val="clear" w:color="000000" w:fill="FFFFFF"/>
            <w:vAlign w:val="bottom"/>
            <w:hideMark/>
          </w:tcPr>
          <w:p w:rsidR="00491469" w:rsidRPr="00D204FB" w:rsidRDefault="00491469" w:rsidP="00B92D2E">
            <w:pPr>
              <w:jc w:val="center"/>
              <w:rPr>
                <w:rFonts w:ascii="Arial" w:hAnsi="Arial" w:cs="Arial"/>
                <w:b/>
                <w:bCs/>
                <w:sz w:val="16"/>
                <w:szCs w:val="16"/>
              </w:rPr>
            </w:pPr>
          </w:p>
        </w:tc>
      </w:tr>
      <w:tr w:rsidR="00D204FB" w:rsidRPr="00D204FB" w:rsidTr="00491469">
        <w:trPr>
          <w:trHeight w:val="690"/>
        </w:trPr>
        <w:tc>
          <w:tcPr>
            <w:tcW w:w="522" w:type="dxa"/>
            <w:vMerge/>
            <w:vAlign w:val="center"/>
            <w:hideMark/>
          </w:tcPr>
          <w:p w:rsidR="00491469" w:rsidRPr="00D204FB" w:rsidRDefault="00491469" w:rsidP="00B92D2E">
            <w:pPr>
              <w:rPr>
                <w:rFonts w:ascii="Arial" w:hAnsi="Arial" w:cs="Arial"/>
                <w:sz w:val="16"/>
                <w:szCs w:val="16"/>
              </w:rPr>
            </w:pPr>
          </w:p>
        </w:tc>
        <w:tc>
          <w:tcPr>
            <w:tcW w:w="2035" w:type="dxa"/>
            <w:vMerge/>
            <w:vAlign w:val="center"/>
            <w:hideMark/>
          </w:tcPr>
          <w:p w:rsidR="00491469" w:rsidRPr="00D204FB" w:rsidRDefault="00491469" w:rsidP="00B92D2E">
            <w:pPr>
              <w:rPr>
                <w:rFonts w:ascii="Arial" w:hAnsi="Arial" w:cs="Arial"/>
                <w:sz w:val="16"/>
                <w:szCs w:val="16"/>
              </w:rPr>
            </w:pPr>
          </w:p>
        </w:tc>
        <w:tc>
          <w:tcPr>
            <w:tcW w:w="860" w:type="dxa"/>
            <w:vMerge/>
            <w:vAlign w:val="center"/>
            <w:hideMark/>
          </w:tcPr>
          <w:p w:rsidR="00491469" w:rsidRPr="00D204FB" w:rsidRDefault="00491469" w:rsidP="00B92D2E">
            <w:pPr>
              <w:rPr>
                <w:rFonts w:ascii="Arial" w:hAnsi="Arial" w:cs="Arial"/>
                <w:sz w:val="16"/>
                <w:szCs w:val="16"/>
              </w:rPr>
            </w:pPr>
          </w:p>
        </w:tc>
        <w:tc>
          <w:tcPr>
            <w:tcW w:w="1296" w:type="dxa"/>
            <w:vMerge/>
            <w:vAlign w:val="center"/>
            <w:hideMark/>
          </w:tcPr>
          <w:p w:rsidR="00491469" w:rsidRPr="00D204FB" w:rsidRDefault="00491469" w:rsidP="00B92D2E">
            <w:pPr>
              <w:rPr>
                <w:rFonts w:ascii="Arial" w:hAnsi="Arial" w:cs="Arial"/>
                <w:b/>
                <w:bCs/>
                <w:sz w:val="16"/>
                <w:szCs w:val="16"/>
              </w:rPr>
            </w:pPr>
          </w:p>
        </w:tc>
        <w:tc>
          <w:tcPr>
            <w:tcW w:w="690" w:type="dxa"/>
            <w:vMerge/>
            <w:vAlign w:val="center"/>
            <w:hideMark/>
          </w:tcPr>
          <w:p w:rsidR="00491469" w:rsidRPr="00D204FB" w:rsidRDefault="00491469" w:rsidP="00B92D2E">
            <w:pPr>
              <w:rPr>
                <w:rFonts w:ascii="Arial" w:hAnsi="Arial" w:cs="Arial"/>
                <w:sz w:val="16"/>
                <w:szCs w:val="16"/>
              </w:rPr>
            </w:pPr>
          </w:p>
        </w:tc>
        <w:tc>
          <w:tcPr>
            <w:tcW w:w="709" w:type="dxa"/>
            <w:vMerge/>
            <w:vAlign w:val="center"/>
            <w:hideMark/>
          </w:tcPr>
          <w:p w:rsidR="00491469" w:rsidRPr="00D204FB" w:rsidRDefault="00491469" w:rsidP="00B92D2E">
            <w:pPr>
              <w:rPr>
                <w:rFonts w:ascii="Arial" w:hAnsi="Arial" w:cs="Arial"/>
                <w:sz w:val="16"/>
                <w:szCs w:val="16"/>
              </w:rPr>
            </w:pPr>
          </w:p>
        </w:tc>
        <w:tc>
          <w:tcPr>
            <w:tcW w:w="577" w:type="dxa"/>
            <w:vMerge/>
            <w:vAlign w:val="center"/>
            <w:hideMark/>
          </w:tcPr>
          <w:p w:rsidR="00491469" w:rsidRPr="00D204FB" w:rsidRDefault="00491469" w:rsidP="00B92D2E">
            <w:pPr>
              <w:rPr>
                <w:rFonts w:ascii="Arial" w:hAnsi="Arial" w:cs="Arial"/>
                <w:sz w:val="16"/>
                <w:szCs w:val="16"/>
              </w:rPr>
            </w:pPr>
          </w:p>
        </w:tc>
        <w:tc>
          <w:tcPr>
            <w:tcW w:w="746" w:type="dxa"/>
            <w:vMerge/>
            <w:vAlign w:val="center"/>
            <w:hideMark/>
          </w:tcPr>
          <w:p w:rsidR="00491469" w:rsidRPr="00D204FB" w:rsidRDefault="00491469" w:rsidP="00B92D2E">
            <w:pPr>
              <w:rPr>
                <w:rFonts w:ascii="Arial" w:hAnsi="Arial" w:cs="Arial"/>
                <w:sz w:val="16"/>
                <w:szCs w:val="16"/>
              </w:rPr>
            </w:pPr>
          </w:p>
        </w:tc>
        <w:tc>
          <w:tcPr>
            <w:tcW w:w="1527" w:type="dxa"/>
            <w:shd w:val="clear" w:color="000000" w:fill="FFFFFF"/>
            <w:vAlign w:val="bottom"/>
            <w:hideMark/>
          </w:tcPr>
          <w:p w:rsidR="00491469" w:rsidRPr="00D204FB" w:rsidRDefault="00491469" w:rsidP="00B92D2E">
            <w:pPr>
              <w:rPr>
                <w:rFonts w:ascii="Arial" w:hAnsi="Arial" w:cs="Arial"/>
                <w:sz w:val="16"/>
                <w:szCs w:val="16"/>
              </w:rPr>
            </w:pPr>
            <w:r w:rsidRPr="00D204FB">
              <w:rPr>
                <w:rFonts w:ascii="Arial" w:hAnsi="Arial" w:cs="Arial"/>
                <w:sz w:val="16"/>
                <w:szCs w:val="16"/>
              </w:rPr>
              <w:t>Вид работ</w:t>
            </w:r>
          </w:p>
        </w:tc>
        <w:tc>
          <w:tcPr>
            <w:tcW w:w="1286" w:type="dxa"/>
            <w:shd w:val="clear" w:color="000000" w:fill="FFFFFF"/>
            <w:noWrap/>
            <w:vAlign w:val="bottom"/>
            <w:hideMark/>
          </w:tcPr>
          <w:p w:rsidR="00491469" w:rsidRPr="00D204FB" w:rsidRDefault="00491469" w:rsidP="00B92D2E">
            <w:pPr>
              <w:rPr>
                <w:rFonts w:ascii="Arial" w:hAnsi="Arial" w:cs="Arial"/>
                <w:sz w:val="16"/>
                <w:szCs w:val="16"/>
              </w:rPr>
            </w:pPr>
            <w:r w:rsidRPr="00D204FB">
              <w:rPr>
                <w:rFonts w:ascii="Arial" w:hAnsi="Arial" w:cs="Arial"/>
                <w:sz w:val="16"/>
                <w:szCs w:val="16"/>
              </w:rPr>
              <w:t> </w:t>
            </w:r>
          </w:p>
        </w:tc>
        <w:tc>
          <w:tcPr>
            <w:tcW w:w="1166" w:type="dxa"/>
            <w:shd w:val="clear" w:color="000000" w:fill="FFFFFF"/>
            <w:noWrap/>
            <w:vAlign w:val="bottom"/>
            <w:hideMark/>
          </w:tcPr>
          <w:p w:rsidR="00491469" w:rsidRPr="00D204FB" w:rsidRDefault="00491469" w:rsidP="00B92D2E">
            <w:pPr>
              <w:rPr>
                <w:rFonts w:ascii="Arial" w:hAnsi="Arial" w:cs="Arial"/>
                <w:sz w:val="16"/>
                <w:szCs w:val="16"/>
              </w:rPr>
            </w:pPr>
            <w:r w:rsidRPr="00D204FB">
              <w:rPr>
                <w:rFonts w:ascii="Arial" w:hAnsi="Arial" w:cs="Arial"/>
                <w:sz w:val="16"/>
                <w:szCs w:val="16"/>
              </w:rPr>
              <w:t> </w:t>
            </w:r>
          </w:p>
        </w:tc>
        <w:tc>
          <w:tcPr>
            <w:tcW w:w="1276" w:type="dxa"/>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 xml:space="preserve"> строительно-монтажные работы </w:t>
            </w:r>
          </w:p>
        </w:tc>
        <w:tc>
          <w:tcPr>
            <w:tcW w:w="1143" w:type="dxa"/>
            <w:shd w:val="clear" w:color="000000" w:fill="FFFFFF"/>
            <w:noWrap/>
            <w:vAlign w:val="bottom"/>
            <w:hideMark/>
          </w:tcPr>
          <w:p w:rsidR="00491469" w:rsidRPr="00D204FB" w:rsidRDefault="00491469" w:rsidP="00B92D2E">
            <w:pPr>
              <w:rPr>
                <w:rFonts w:ascii="Arial" w:hAnsi="Arial" w:cs="Arial"/>
                <w:sz w:val="16"/>
                <w:szCs w:val="16"/>
              </w:rPr>
            </w:pPr>
            <w:r w:rsidRPr="00D204FB">
              <w:rPr>
                <w:rFonts w:ascii="Arial" w:hAnsi="Arial" w:cs="Arial"/>
                <w:sz w:val="16"/>
                <w:szCs w:val="16"/>
              </w:rPr>
              <w:t> </w:t>
            </w:r>
          </w:p>
        </w:tc>
        <w:tc>
          <w:tcPr>
            <w:tcW w:w="1022" w:type="dxa"/>
            <w:shd w:val="clear" w:color="000000" w:fill="FFFFFF"/>
            <w:noWrap/>
            <w:vAlign w:val="bottom"/>
            <w:hideMark/>
          </w:tcPr>
          <w:p w:rsidR="00491469" w:rsidRPr="00D204FB" w:rsidRDefault="00491469" w:rsidP="00B92D2E">
            <w:pPr>
              <w:rPr>
                <w:rFonts w:ascii="Arial" w:hAnsi="Arial" w:cs="Arial"/>
                <w:sz w:val="16"/>
                <w:szCs w:val="16"/>
              </w:rPr>
            </w:pPr>
            <w:r w:rsidRPr="00D204FB">
              <w:rPr>
                <w:rFonts w:ascii="Arial" w:hAnsi="Arial" w:cs="Arial"/>
                <w:sz w:val="16"/>
                <w:szCs w:val="16"/>
              </w:rPr>
              <w:t> </w:t>
            </w:r>
          </w:p>
        </w:tc>
      </w:tr>
      <w:tr w:rsidR="00D204FB" w:rsidRPr="00D204FB" w:rsidTr="00491469">
        <w:trPr>
          <w:trHeight w:val="360"/>
        </w:trPr>
        <w:tc>
          <w:tcPr>
            <w:tcW w:w="522" w:type="dxa"/>
            <w:vMerge/>
            <w:vAlign w:val="center"/>
            <w:hideMark/>
          </w:tcPr>
          <w:p w:rsidR="00491469" w:rsidRPr="00D204FB" w:rsidRDefault="00491469" w:rsidP="00B92D2E">
            <w:pPr>
              <w:rPr>
                <w:rFonts w:ascii="Arial" w:hAnsi="Arial" w:cs="Arial"/>
                <w:sz w:val="16"/>
                <w:szCs w:val="16"/>
              </w:rPr>
            </w:pPr>
          </w:p>
        </w:tc>
        <w:tc>
          <w:tcPr>
            <w:tcW w:w="2035" w:type="dxa"/>
            <w:vMerge/>
            <w:vAlign w:val="center"/>
            <w:hideMark/>
          </w:tcPr>
          <w:p w:rsidR="00491469" w:rsidRPr="00D204FB" w:rsidRDefault="00491469" w:rsidP="00B92D2E">
            <w:pPr>
              <w:rPr>
                <w:rFonts w:ascii="Arial" w:hAnsi="Arial" w:cs="Arial"/>
                <w:sz w:val="16"/>
                <w:szCs w:val="16"/>
              </w:rPr>
            </w:pPr>
          </w:p>
        </w:tc>
        <w:tc>
          <w:tcPr>
            <w:tcW w:w="860" w:type="dxa"/>
            <w:vMerge/>
            <w:vAlign w:val="center"/>
            <w:hideMark/>
          </w:tcPr>
          <w:p w:rsidR="00491469" w:rsidRPr="00D204FB" w:rsidRDefault="00491469" w:rsidP="00B92D2E">
            <w:pPr>
              <w:rPr>
                <w:rFonts w:ascii="Arial" w:hAnsi="Arial" w:cs="Arial"/>
                <w:sz w:val="16"/>
                <w:szCs w:val="16"/>
              </w:rPr>
            </w:pPr>
          </w:p>
        </w:tc>
        <w:tc>
          <w:tcPr>
            <w:tcW w:w="1296" w:type="dxa"/>
            <w:vMerge/>
            <w:vAlign w:val="center"/>
            <w:hideMark/>
          </w:tcPr>
          <w:p w:rsidR="00491469" w:rsidRPr="00D204FB" w:rsidRDefault="00491469" w:rsidP="00B92D2E">
            <w:pPr>
              <w:rPr>
                <w:rFonts w:ascii="Arial" w:hAnsi="Arial" w:cs="Arial"/>
                <w:b/>
                <w:bCs/>
                <w:sz w:val="16"/>
                <w:szCs w:val="16"/>
              </w:rPr>
            </w:pPr>
          </w:p>
        </w:tc>
        <w:tc>
          <w:tcPr>
            <w:tcW w:w="690" w:type="dxa"/>
            <w:vMerge/>
            <w:vAlign w:val="center"/>
            <w:hideMark/>
          </w:tcPr>
          <w:p w:rsidR="00491469" w:rsidRPr="00D204FB" w:rsidRDefault="00491469" w:rsidP="00B92D2E">
            <w:pPr>
              <w:rPr>
                <w:rFonts w:ascii="Arial" w:hAnsi="Arial" w:cs="Arial"/>
                <w:sz w:val="16"/>
                <w:szCs w:val="16"/>
              </w:rPr>
            </w:pPr>
          </w:p>
        </w:tc>
        <w:tc>
          <w:tcPr>
            <w:tcW w:w="709" w:type="dxa"/>
            <w:vMerge/>
            <w:vAlign w:val="center"/>
            <w:hideMark/>
          </w:tcPr>
          <w:p w:rsidR="00491469" w:rsidRPr="00D204FB" w:rsidRDefault="00491469" w:rsidP="00B92D2E">
            <w:pPr>
              <w:rPr>
                <w:rFonts w:ascii="Arial" w:hAnsi="Arial" w:cs="Arial"/>
                <w:sz w:val="16"/>
                <w:szCs w:val="16"/>
              </w:rPr>
            </w:pPr>
          </w:p>
        </w:tc>
        <w:tc>
          <w:tcPr>
            <w:tcW w:w="577" w:type="dxa"/>
            <w:vMerge/>
            <w:vAlign w:val="center"/>
            <w:hideMark/>
          </w:tcPr>
          <w:p w:rsidR="00491469" w:rsidRPr="00D204FB" w:rsidRDefault="00491469" w:rsidP="00B92D2E">
            <w:pPr>
              <w:rPr>
                <w:rFonts w:ascii="Arial" w:hAnsi="Arial" w:cs="Arial"/>
                <w:sz w:val="16"/>
                <w:szCs w:val="16"/>
              </w:rPr>
            </w:pPr>
          </w:p>
        </w:tc>
        <w:tc>
          <w:tcPr>
            <w:tcW w:w="746" w:type="dxa"/>
            <w:vMerge/>
            <w:vAlign w:val="center"/>
            <w:hideMark/>
          </w:tcPr>
          <w:p w:rsidR="00491469" w:rsidRPr="00D204FB" w:rsidRDefault="00491469" w:rsidP="00B92D2E">
            <w:pPr>
              <w:rPr>
                <w:rFonts w:ascii="Arial" w:hAnsi="Arial" w:cs="Arial"/>
                <w:sz w:val="16"/>
                <w:szCs w:val="16"/>
              </w:rPr>
            </w:pPr>
          </w:p>
        </w:tc>
        <w:tc>
          <w:tcPr>
            <w:tcW w:w="1527" w:type="dxa"/>
            <w:shd w:val="clear" w:color="000000" w:fill="FFFFFF"/>
            <w:noWrap/>
            <w:vAlign w:val="bottom"/>
            <w:hideMark/>
          </w:tcPr>
          <w:p w:rsidR="00491469" w:rsidRPr="00D204FB" w:rsidRDefault="00491469" w:rsidP="00B92D2E">
            <w:pPr>
              <w:rPr>
                <w:rFonts w:ascii="Arial" w:hAnsi="Arial" w:cs="Arial"/>
                <w:sz w:val="16"/>
                <w:szCs w:val="16"/>
              </w:rPr>
            </w:pPr>
            <w:r w:rsidRPr="00D204FB">
              <w:rPr>
                <w:rFonts w:ascii="Arial" w:hAnsi="Arial" w:cs="Arial"/>
                <w:sz w:val="16"/>
                <w:szCs w:val="16"/>
              </w:rPr>
              <w:t xml:space="preserve"> Натуральные показатели, м.п. </w:t>
            </w:r>
          </w:p>
        </w:tc>
        <w:tc>
          <w:tcPr>
            <w:tcW w:w="128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588</w:t>
            </w:r>
          </w:p>
        </w:tc>
        <w:tc>
          <w:tcPr>
            <w:tcW w:w="1166" w:type="dxa"/>
            <w:shd w:val="clear" w:color="000000" w:fill="FFFFFF"/>
            <w:noWrap/>
            <w:vAlign w:val="bottom"/>
            <w:hideMark/>
          </w:tcPr>
          <w:p w:rsidR="00491469" w:rsidRPr="00D204FB" w:rsidRDefault="00491469" w:rsidP="00B92D2E">
            <w:pPr>
              <w:jc w:val="center"/>
              <w:rPr>
                <w:rFonts w:ascii="Arial" w:hAnsi="Arial" w:cs="Arial"/>
                <w:sz w:val="16"/>
                <w:szCs w:val="16"/>
              </w:rPr>
            </w:pPr>
          </w:p>
        </w:tc>
        <w:tc>
          <w:tcPr>
            <w:tcW w:w="127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588</w:t>
            </w:r>
          </w:p>
        </w:tc>
        <w:tc>
          <w:tcPr>
            <w:tcW w:w="1143" w:type="dxa"/>
            <w:shd w:val="clear" w:color="000000" w:fill="FFFFFF"/>
            <w:noWrap/>
            <w:vAlign w:val="bottom"/>
            <w:hideMark/>
          </w:tcPr>
          <w:p w:rsidR="00491469" w:rsidRPr="00D204FB" w:rsidRDefault="00491469" w:rsidP="00B92D2E">
            <w:pPr>
              <w:jc w:val="center"/>
              <w:rPr>
                <w:rFonts w:ascii="Arial" w:hAnsi="Arial" w:cs="Arial"/>
                <w:sz w:val="16"/>
                <w:szCs w:val="16"/>
              </w:rPr>
            </w:pPr>
          </w:p>
        </w:tc>
        <w:tc>
          <w:tcPr>
            <w:tcW w:w="1022" w:type="dxa"/>
            <w:shd w:val="clear" w:color="000000" w:fill="FFFFFF"/>
            <w:vAlign w:val="bottom"/>
            <w:hideMark/>
          </w:tcPr>
          <w:p w:rsidR="00491469" w:rsidRPr="00D204FB" w:rsidRDefault="00491469" w:rsidP="00B92D2E">
            <w:pPr>
              <w:jc w:val="center"/>
              <w:rPr>
                <w:rFonts w:ascii="Arial" w:hAnsi="Arial" w:cs="Arial"/>
                <w:sz w:val="16"/>
                <w:szCs w:val="16"/>
              </w:rPr>
            </w:pPr>
          </w:p>
        </w:tc>
      </w:tr>
      <w:tr w:rsidR="00D204FB" w:rsidRPr="00D204FB" w:rsidTr="00491469">
        <w:trPr>
          <w:trHeight w:val="405"/>
        </w:trPr>
        <w:tc>
          <w:tcPr>
            <w:tcW w:w="522" w:type="dxa"/>
            <w:vMerge w:val="restart"/>
            <w:shd w:val="clear" w:color="000000" w:fill="FFFFFF"/>
            <w:noWrap/>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10</w:t>
            </w:r>
          </w:p>
        </w:tc>
        <w:tc>
          <w:tcPr>
            <w:tcW w:w="2035" w:type="dxa"/>
            <w:vMerge w:val="restart"/>
            <w:shd w:val="clear" w:color="000000" w:fill="FFFFFF"/>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Капитальный ремонт трубопроводов тепловодоснабжения и канализации по ул. Московской (участок от ул. Завенягина до ул. Мира).</w:t>
            </w:r>
          </w:p>
        </w:tc>
        <w:tc>
          <w:tcPr>
            <w:tcW w:w="860" w:type="dxa"/>
            <w:vMerge w:val="restart"/>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Красноярский край, город Норильск</w:t>
            </w:r>
          </w:p>
        </w:tc>
        <w:tc>
          <w:tcPr>
            <w:tcW w:w="1296" w:type="dxa"/>
            <w:vMerge w:val="restart"/>
            <w:shd w:val="clear" w:color="000000" w:fill="FFFFFF"/>
            <w:vAlign w:val="center"/>
            <w:hideMark/>
          </w:tcPr>
          <w:p w:rsidR="00491469" w:rsidRPr="00D204FB" w:rsidRDefault="009F7643" w:rsidP="009F7643">
            <w:pPr>
              <w:jc w:val="center"/>
              <w:rPr>
                <w:rFonts w:ascii="Arial" w:hAnsi="Arial" w:cs="Arial"/>
                <w:b/>
                <w:bCs/>
                <w:sz w:val="16"/>
                <w:szCs w:val="16"/>
              </w:rPr>
            </w:pPr>
            <w:r w:rsidRPr="00D204FB">
              <w:rPr>
                <w:rFonts w:ascii="Arial" w:hAnsi="Arial" w:cs="Arial"/>
                <w:b/>
                <w:bCs/>
                <w:sz w:val="16"/>
                <w:szCs w:val="16"/>
              </w:rPr>
              <w:t xml:space="preserve"> 40 024,4 </w:t>
            </w:r>
          </w:p>
        </w:tc>
        <w:tc>
          <w:tcPr>
            <w:tcW w:w="690" w:type="dxa"/>
            <w:vMerge w:val="restart"/>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2021</w:t>
            </w:r>
          </w:p>
        </w:tc>
        <w:tc>
          <w:tcPr>
            <w:tcW w:w="709" w:type="dxa"/>
            <w:vMerge w:val="restart"/>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2022</w:t>
            </w:r>
          </w:p>
        </w:tc>
        <w:tc>
          <w:tcPr>
            <w:tcW w:w="577" w:type="dxa"/>
            <w:vMerge w:val="restart"/>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м.п.</w:t>
            </w:r>
          </w:p>
        </w:tc>
        <w:tc>
          <w:tcPr>
            <w:tcW w:w="746" w:type="dxa"/>
            <w:vMerge w:val="restart"/>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1 138</w:t>
            </w:r>
          </w:p>
        </w:tc>
        <w:tc>
          <w:tcPr>
            <w:tcW w:w="1527" w:type="dxa"/>
            <w:shd w:val="clear" w:color="000000" w:fill="FFFFFF"/>
            <w:vAlign w:val="bottom"/>
            <w:hideMark/>
          </w:tcPr>
          <w:p w:rsidR="00491469" w:rsidRPr="00D204FB" w:rsidRDefault="00491469" w:rsidP="00B92D2E">
            <w:pPr>
              <w:rPr>
                <w:rFonts w:ascii="Arial" w:hAnsi="Arial" w:cs="Arial"/>
                <w:sz w:val="16"/>
                <w:szCs w:val="16"/>
              </w:rPr>
            </w:pPr>
            <w:r w:rsidRPr="00D204FB">
              <w:rPr>
                <w:rFonts w:ascii="Arial" w:hAnsi="Arial" w:cs="Arial"/>
                <w:sz w:val="16"/>
                <w:szCs w:val="16"/>
              </w:rPr>
              <w:t>Капитальные вложения, всего</w:t>
            </w:r>
          </w:p>
        </w:tc>
        <w:tc>
          <w:tcPr>
            <w:tcW w:w="1286" w:type="dxa"/>
            <w:shd w:val="clear" w:color="000000" w:fill="FFFFFF"/>
            <w:noWrap/>
            <w:vAlign w:val="bottom"/>
            <w:hideMark/>
          </w:tcPr>
          <w:p w:rsidR="00491469" w:rsidRPr="00D204FB" w:rsidRDefault="00491469" w:rsidP="00B92D2E">
            <w:pPr>
              <w:jc w:val="center"/>
              <w:rPr>
                <w:rFonts w:ascii="Arial" w:hAnsi="Arial" w:cs="Arial"/>
                <w:b/>
                <w:bCs/>
                <w:sz w:val="16"/>
                <w:szCs w:val="16"/>
              </w:rPr>
            </w:pPr>
            <w:r w:rsidRPr="00D204FB">
              <w:rPr>
                <w:rFonts w:ascii="Arial" w:hAnsi="Arial" w:cs="Arial"/>
                <w:b/>
                <w:bCs/>
                <w:sz w:val="16"/>
                <w:szCs w:val="16"/>
              </w:rPr>
              <w:t>40 024,4</w:t>
            </w:r>
          </w:p>
        </w:tc>
        <w:tc>
          <w:tcPr>
            <w:tcW w:w="116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27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40 024,4</w:t>
            </w:r>
          </w:p>
        </w:tc>
        <w:tc>
          <w:tcPr>
            <w:tcW w:w="1143"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022"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r>
      <w:tr w:rsidR="00D204FB" w:rsidRPr="00D204FB" w:rsidTr="00491469">
        <w:trPr>
          <w:trHeight w:val="405"/>
        </w:trPr>
        <w:tc>
          <w:tcPr>
            <w:tcW w:w="522" w:type="dxa"/>
            <w:vMerge/>
            <w:vAlign w:val="center"/>
            <w:hideMark/>
          </w:tcPr>
          <w:p w:rsidR="00491469" w:rsidRPr="00D204FB" w:rsidRDefault="00491469" w:rsidP="00B92D2E">
            <w:pPr>
              <w:rPr>
                <w:rFonts w:ascii="Arial" w:hAnsi="Arial" w:cs="Arial"/>
                <w:sz w:val="16"/>
                <w:szCs w:val="16"/>
              </w:rPr>
            </w:pPr>
          </w:p>
        </w:tc>
        <w:tc>
          <w:tcPr>
            <w:tcW w:w="2035" w:type="dxa"/>
            <w:vMerge/>
            <w:vAlign w:val="center"/>
            <w:hideMark/>
          </w:tcPr>
          <w:p w:rsidR="00491469" w:rsidRPr="00D204FB" w:rsidRDefault="00491469" w:rsidP="00B92D2E">
            <w:pPr>
              <w:rPr>
                <w:rFonts w:ascii="Arial" w:hAnsi="Arial" w:cs="Arial"/>
                <w:sz w:val="16"/>
                <w:szCs w:val="16"/>
              </w:rPr>
            </w:pPr>
          </w:p>
        </w:tc>
        <w:tc>
          <w:tcPr>
            <w:tcW w:w="860" w:type="dxa"/>
            <w:vMerge/>
            <w:vAlign w:val="center"/>
            <w:hideMark/>
          </w:tcPr>
          <w:p w:rsidR="00491469" w:rsidRPr="00D204FB" w:rsidRDefault="00491469" w:rsidP="00B92D2E">
            <w:pPr>
              <w:rPr>
                <w:rFonts w:ascii="Arial" w:hAnsi="Arial" w:cs="Arial"/>
                <w:sz w:val="16"/>
                <w:szCs w:val="16"/>
              </w:rPr>
            </w:pPr>
          </w:p>
        </w:tc>
        <w:tc>
          <w:tcPr>
            <w:tcW w:w="1296" w:type="dxa"/>
            <w:vMerge/>
            <w:vAlign w:val="center"/>
            <w:hideMark/>
          </w:tcPr>
          <w:p w:rsidR="00491469" w:rsidRPr="00D204FB" w:rsidRDefault="00491469" w:rsidP="00B92D2E">
            <w:pPr>
              <w:rPr>
                <w:rFonts w:ascii="Arial" w:hAnsi="Arial" w:cs="Arial"/>
                <w:b/>
                <w:bCs/>
                <w:sz w:val="16"/>
                <w:szCs w:val="16"/>
              </w:rPr>
            </w:pPr>
          </w:p>
        </w:tc>
        <w:tc>
          <w:tcPr>
            <w:tcW w:w="690" w:type="dxa"/>
            <w:vMerge/>
            <w:vAlign w:val="center"/>
            <w:hideMark/>
          </w:tcPr>
          <w:p w:rsidR="00491469" w:rsidRPr="00D204FB" w:rsidRDefault="00491469" w:rsidP="00B92D2E">
            <w:pPr>
              <w:rPr>
                <w:rFonts w:ascii="Arial" w:hAnsi="Arial" w:cs="Arial"/>
                <w:sz w:val="16"/>
                <w:szCs w:val="16"/>
              </w:rPr>
            </w:pPr>
          </w:p>
        </w:tc>
        <w:tc>
          <w:tcPr>
            <w:tcW w:w="709" w:type="dxa"/>
            <w:vMerge/>
            <w:vAlign w:val="center"/>
            <w:hideMark/>
          </w:tcPr>
          <w:p w:rsidR="00491469" w:rsidRPr="00D204FB" w:rsidRDefault="00491469" w:rsidP="00B92D2E">
            <w:pPr>
              <w:rPr>
                <w:rFonts w:ascii="Arial" w:hAnsi="Arial" w:cs="Arial"/>
                <w:sz w:val="16"/>
                <w:szCs w:val="16"/>
              </w:rPr>
            </w:pPr>
          </w:p>
        </w:tc>
        <w:tc>
          <w:tcPr>
            <w:tcW w:w="577" w:type="dxa"/>
            <w:vMerge/>
            <w:vAlign w:val="center"/>
            <w:hideMark/>
          </w:tcPr>
          <w:p w:rsidR="00491469" w:rsidRPr="00D204FB" w:rsidRDefault="00491469" w:rsidP="00B92D2E">
            <w:pPr>
              <w:rPr>
                <w:rFonts w:ascii="Arial" w:hAnsi="Arial" w:cs="Arial"/>
                <w:sz w:val="16"/>
                <w:szCs w:val="16"/>
              </w:rPr>
            </w:pPr>
          </w:p>
        </w:tc>
        <w:tc>
          <w:tcPr>
            <w:tcW w:w="746" w:type="dxa"/>
            <w:vMerge/>
            <w:vAlign w:val="center"/>
            <w:hideMark/>
          </w:tcPr>
          <w:p w:rsidR="00491469" w:rsidRPr="00D204FB" w:rsidRDefault="00491469" w:rsidP="00B92D2E">
            <w:pPr>
              <w:rPr>
                <w:rFonts w:ascii="Arial" w:hAnsi="Arial" w:cs="Arial"/>
                <w:sz w:val="16"/>
                <w:szCs w:val="16"/>
              </w:rPr>
            </w:pPr>
          </w:p>
        </w:tc>
        <w:tc>
          <w:tcPr>
            <w:tcW w:w="1527" w:type="dxa"/>
            <w:shd w:val="clear" w:color="000000" w:fill="FFFFFF"/>
            <w:vAlign w:val="bottom"/>
            <w:hideMark/>
          </w:tcPr>
          <w:p w:rsidR="00491469" w:rsidRPr="00D204FB" w:rsidRDefault="00491469" w:rsidP="00B92D2E">
            <w:pPr>
              <w:rPr>
                <w:rFonts w:ascii="Arial" w:hAnsi="Arial" w:cs="Arial"/>
                <w:sz w:val="16"/>
                <w:szCs w:val="16"/>
              </w:rPr>
            </w:pPr>
            <w:r w:rsidRPr="00D204FB">
              <w:rPr>
                <w:rFonts w:ascii="Arial" w:hAnsi="Arial" w:cs="Arial"/>
                <w:sz w:val="16"/>
                <w:szCs w:val="16"/>
              </w:rPr>
              <w:t>- федеральный бюджет</w:t>
            </w:r>
          </w:p>
        </w:tc>
        <w:tc>
          <w:tcPr>
            <w:tcW w:w="128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26 079,1</w:t>
            </w:r>
          </w:p>
        </w:tc>
        <w:tc>
          <w:tcPr>
            <w:tcW w:w="116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27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26 079,1</w:t>
            </w:r>
          </w:p>
        </w:tc>
        <w:tc>
          <w:tcPr>
            <w:tcW w:w="1143"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022" w:type="dxa"/>
            <w:shd w:val="clear" w:color="000000" w:fill="FFFFFF"/>
            <w:vAlign w:val="bottom"/>
            <w:hideMark/>
          </w:tcPr>
          <w:p w:rsidR="00491469" w:rsidRPr="00D204FB" w:rsidRDefault="00491469" w:rsidP="00B92D2E">
            <w:pPr>
              <w:jc w:val="center"/>
              <w:rPr>
                <w:rFonts w:ascii="Arial" w:hAnsi="Arial" w:cs="Arial"/>
                <w:b/>
                <w:bCs/>
                <w:sz w:val="16"/>
                <w:szCs w:val="16"/>
              </w:rPr>
            </w:pPr>
          </w:p>
        </w:tc>
      </w:tr>
      <w:tr w:rsidR="00D204FB" w:rsidRPr="00D204FB" w:rsidTr="00491469">
        <w:trPr>
          <w:trHeight w:val="405"/>
        </w:trPr>
        <w:tc>
          <w:tcPr>
            <w:tcW w:w="522" w:type="dxa"/>
            <w:vMerge/>
            <w:vAlign w:val="center"/>
            <w:hideMark/>
          </w:tcPr>
          <w:p w:rsidR="00491469" w:rsidRPr="00D204FB" w:rsidRDefault="00491469" w:rsidP="00B92D2E">
            <w:pPr>
              <w:rPr>
                <w:rFonts w:ascii="Arial" w:hAnsi="Arial" w:cs="Arial"/>
                <w:sz w:val="16"/>
                <w:szCs w:val="16"/>
              </w:rPr>
            </w:pPr>
          </w:p>
        </w:tc>
        <w:tc>
          <w:tcPr>
            <w:tcW w:w="2035" w:type="dxa"/>
            <w:vMerge/>
            <w:vAlign w:val="center"/>
            <w:hideMark/>
          </w:tcPr>
          <w:p w:rsidR="00491469" w:rsidRPr="00D204FB" w:rsidRDefault="00491469" w:rsidP="00B92D2E">
            <w:pPr>
              <w:rPr>
                <w:rFonts w:ascii="Arial" w:hAnsi="Arial" w:cs="Arial"/>
                <w:sz w:val="16"/>
                <w:szCs w:val="16"/>
              </w:rPr>
            </w:pPr>
          </w:p>
        </w:tc>
        <w:tc>
          <w:tcPr>
            <w:tcW w:w="860" w:type="dxa"/>
            <w:vMerge/>
            <w:vAlign w:val="center"/>
            <w:hideMark/>
          </w:tcPr>
          <w:p w:rsidR="00491469" w:rsidRPr="00D204FB" w:rsidRDefault="00491469" w:rsidP="00B92D2E">
            <w:pPr>
              <w:rPr>
                <w:rFonts w:ascii="Arial" w:hAnsi="Arial" w:cs="Arial"/>
                <w:sz w:val="16"/>
                <w:szCs w:val="16"/>
              </w:rPr>
            </w:pPr>
          </w:p>
        </w:tc>
        <w:tc>
          <w:tcPr>
            <w:tcW w:w="1296" w:type="dxa"/>
            <w:vMerge/>
            <w:vAlign w:val="center"/>
            <w:hideMark/>
          </w:tcPr>
          <w:p w:rsidR="00491469" w:rsidRPr="00D204FB" w:rsidRDefault="00491469" w:rsidP="00B92D2E">
            <w:pPr>
              <w:rPr>
                <w:rFonts w:ascii="Arial" w:hAnsi="Arial" w:cs="Arial"/>
                <w:b/>
                <w:bCs/>
                <w:sz w:val="16"/>
                <w:szCs w:val="16"/>
              </w:rPr>
            </w:pPr>
          </w:p>
        </w:tc>
        <w:tc>
          <w:tcPr>
            <w:tcW w:w="690" w:type="dxa"/>
            <w:vMerge/>
            <w:vAlign w:val="center"/>
            <w:hideMark/>
          </w:tcPr>
          <w:p w:rsidR="00491469" w:rsidRPr="00D204FB" w:rsidRDefault="00491469" w:rsidP="00B92D2E">
            <w:pPr>
              <w:rPr>
                <w:rFonts w:ascii="Arial" w:hAnsi="Arial" w:cs="Arial"/>
                <w:sz w:val="16"/>
                <w:szCs w:val="16"/>
              </w:rPr>
            </w:pPr>
          </w:p>
        </w:tc>
        <w:tc>
          <w:tcPr>
            <w:tcW w:w="709" w:type="dxa"/>
            <w:vMerge/>
            <w:vAlign w:val="center"/>
            <w:hideMark/>
          </w:tcPr>
          <w:p w:rsidR="00491469" w:rsidRPr="00D204FB" w:rsidRDefault="00491469" w:rsidP="00B92D2E">
            <w:pPr>
              <w:rPr>
                <w:rFonts w:ascii="Arial" w:hAnsi="Arial" w:cs="Arial"/>
                <w:sz w:val="16"/>
                <w:szCs w:val="16"/>
              </w:rPr>
            </w:pPr>
          </w:p>
        </w:tc>
        <w:tc>
          <w:tcPr>
            <w:tcW w:w="577" w:type="dxa"/>
            <w:vMerge/>
            <w:vAlign w:val="center"/>
            <w:hideMark/>
          </w:tcPr>
          <w:p w:rsidR="00491469" w:rsidRPr="00D204FB" w:rsidRDefault="00491469" w:rsidP="00B92D2E">
            <w:pPr>
              <w:rPr>
                <w:rFonts w:ascii="Arial" w:hAnsi="Arial" w:cs="Arial"/>
                <w:sz w:val="16"/>
                <w:szCs w:val="16"/>
              </w:rPr>
            </w:pPr>
          </w:p>
        </w:tc>
        <w:tc>
          <w:tcPr>
            <w:tcW w:w="746" w:type="dxa"/>
            <w:vMerge/>
            <w:vAlign w:val="center"/>
            <w:hideMark/>
          </w:tcPr>
          <w:p w:rsidR="00491469" w:rsidRPr="00D204FB" w:rsidRDefault="00491469" w:rsidP="00B92D2E">
            <w:pPr>
              <w:rPr>
                <w:rFonts w:ascii="Arial" w:hAnsi="Arial" w:cs="Arial"/>
                <w:sz w:val="16"/>
                <w:szCs w:val="16"/>
              </w:rPr>
            </w:pPr>
          </w:p>
        </w:tc>
        <w:tc>
          <w:tcPr>
            <w:tcW w:w="1527" w:type="dxa"/>
            <w:shd w:val="clear" w:color="000000" w:fill="FFFFFF"/>
            <w:vAlign w:val="bottom"/>
            <w:hideMark/>
          </w:tcPr>
          <w:p w:rsidR="00491469" w:rsidRPr="00D204FB" w:rsidRDefault="00491469" w:rsidP="00B92D2E">
            <w:pPr>
              <w:rPr>
                <w:rFonts w:ascii="Arial" w:hAnsi="Arial" w:cs="Arial"/>
                <w:sz w:val="16"/>
                <w:szCs w:val="16"/>
              </w:rPr>
            </w:pPr>
            <w:r w:rsidRPr="00D204FB">
              <w:rPr>
                <w:rFonts w:ascii="Arial" w:hAnsi="Arial" w:cs="Arial"/>
                <w:sz w:val="16"/>
                <w:szCs w:val="16"/>
              </w:rPr>
              <w:t>- бюджет субъекта РФ</w:t>
            </w:r>
          </w:p>
        </w:tc>
        <w:tc>
          <w:tcPr>
            <w:tcW w:w="128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16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276" w:type="dxa"/>
            <w:shd w:val="clear" w:color="000000" w:fill="FFFFFF"/>
            <w:noWrap/>
            <w:vAlign w:val="bottom"/>
            <w:hideMark/>
          </w:tcPr>
          <w:p w:rsidR="00491469" w:rsidRPr="00D204FB" w:rsidRDefault="00491469" w:rsidP="00B92D2E">
            <w:pPr>
              <w:jc w:val="center"/>
              <w:rPr>
                <w:rFonts w:ascii="Arial" w:hAnsi="Arial" w:cs="Arial"/>
                <w:sz w:val="16"/>
                <w:szCs w:val="16"/>
              </w:rPr>
            </w:pPr>
          </w:p>
        </w:tc>
        <w:tc>
          <w:tcPr>
            <w:tcW w:w="1143"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022" w:type="dxa"/>
            <w:shd w:val="clear" w:color="000000" w:fill="FFFFFF"/>
            <w:vAlign w:val="bottom"/>
            <w:hideMark/>
          </w:tcPr>
          <w:p w:rsidR="00491469" w:rsidRPr="00D204FB" w:rsidRDefault="00491469" w:rsidP="00B92D2E">
            <w:pPr>
              <w:jc w:val="center"/>
              <w:rPr>
                <w:rFonts w:ascii="Arial" w:hAnsi="Arial" w:cs="Arial"/>
                <w:b/>
                <w:bCs/>
                <w:sz w:val="16"/>
                <w:szCs w:val="16"/>
              </w:rPr>
            </w:pPr>
          </w:p>
        </w:tc>
      </w:tr>
      <w:tr w:rsidR="00D204FB" w:rsidRPr="00D204FB" w:rsidTr="00491469">
        <w:trPr>
          <w:trHeight w:val="405"/>
        </w:trPr>
        <w:tc>
          <w:tcPr>
            <w:tcW w:w="522" w:type="dxa"/>
            <w:vMerge/>
            <w:vAlign w:val="center"/>
            <w:hideMark/>
          </w:tcPr>
          <w:p w:rsidR="00491469" w:rsidRPr="00D204FB" w:rsidRDefault="00491469" w:rsidP="00B92D2E">
            <w:pPr>
              <w:rPr>
                <w:rFonts w:ascii="Arial" w:hAnsi="Arial" w:cs="Arial"/>
                <w:sz w:val="16"/>
                <w:szCs w:val="16"/>
              </w:rPr>
            </w:pPr>
          </w:p>
        </w:tc>
        <w:tc>
          <w:tcPr>
            <w:tcW w:w="2035" w:type="dxa"/>
            <w:vMerge/>
            <w:vAlign w:val="center"/>
            <w:hideMark/>
          </w:tcPr>
          <w:p w:rsidR="00491469" w:rsidRPr="00D204FB" w:rsidRDefault="00491469" w:rsidP="00B92D2E">
            <w:pPr>
              <w:rPr>
                <w:rFonts w:ascii="Arial" w:hAnsi="Arial" w:cs="Arial"/>
                <w:sz w:val="16"/>
                <w:szCs w:val="16"/>
              </w:rPr>
            </w:pPr>
          </w:p>
        </w:tc>
        <w:tc>
          <w:tcPr>
            <w:tcW w:w="860" w:type="dxa"/>
            <w:vMerge/>
            <w:vAlign w:val="center"/>
            <w:hideMark/>
          </w:tcPr>
          <w:p w:rsidR="00491469" w:rsidRPr="00D204FB" w:rsidRDefault="00491469" w:rsidP="00B92D2E">
            <w:pPr>
              <w:rPr>
                <w:rFonts w:ascii="Arial" w:hAnsi="Arial" w:cs="Arial"/>
                <w:sz w:val="16"/>
                <w:szCs w:val="16"/>
              </w:rPr>
            </w:pPr>
          </w:p>
        </w:tc>
        <w:tc>
          <w:tcPr>
            <w:tcW w:w="1296" w:type="dxa"/>
            <w:vMerge/>
            <w:vAlign w:val="center"/>
            <w:hideMark/>
          </w:tcPr>
          <w:p w:rsidR="00491469" w:rsidRPr="00D204FB" w:rsidRDefault="00491469" w:rsidP="00B92D2E">
            <w:pPr>
              <w:rPr>
                <w:rFonts w:ascii="Arial" w:hAnsi="Arial" w:cs="Arial"/>
                <w:b/>
                <w:bCs/>
                <w:sz w:val="16"/>
                <w:szCs w:val="16"/>
              </w:rPr>
            </w:pPr>
          </w:p>
        </w:tc>
        <w:tc>
          <w:tcPr>
            <w:tcW w:w="690" w:type="dxa"/>
            <w:vMerge/>
            <w:vAlign w:val="center"/>
            <w:hideMark/>
          </w:tcPr>
          <w:p w:rsidR="00491469" w:rsidRPr="00D204FB" w:rsidRDefault="00491469" w:rsidP="00B92D2E">
            <w:pPr>
              <w:rPr>
                <w:rFonts w:ascii="Arial" w:hAnsi="Arial" w:cs="Arial"/>
                <w:sz w:val="16"/>
                <w:szCs w:val="16"/>
              </w:rPr>
            </w:pPr>
          </w:p>
        </w:tc>
        <w:tc>
          <w:tcPr>
            <w:tcW w:w="709" w:type="dxa"/>
            <w:vMerge/>
            <w:vAlign w:val="center"/>
            <w:hideMark/>
          </w:tcPr>
          <w:p w:rsidR="00491469" w:rsidRPr="00D204FB" w:rsidRDefault="00491469" w:rsidP="00B92D2E">
            <w:pPr>
              <w:rPr>
                <w:rFonts w:ascii="Arial" w:hAnsi="Arial" w:cs="Arial"/>
                <w:sz w:val="16"/>
                <w:szCs w:val="16"/>
              </w:rPr>
            </w:pPr>
          </w:p>
        </w:tc>
        <w:tc>
          <w:tcPr>
            <w:tcW w:w="577" w:type="dxa"/>
            <w:vMerge/>
            <w:vAlign w:val="center"/>
            <w:hideMark/>
          </w:tcPr>
          <w:p w:rsidR="00491469" w:rsidRPr="00D204FB" w:rsidRDefault="00491469" w:rsidP="00B92D2E">
            <w:pPr>
              <w:rPr>
                <w:rFonts w:ascii="Arial" w:hAnsi="Arial" w:cs="Arial"/>
                <w:sz w:val="16"/>
                <w:szCs w:val="16"/>
              </w:rPr>
            </w:pPr>
          </w:p>
        </w:tc>
        <w:tc>
          <w:tcPr>
            <w:tcW w:w="746" w:type="dxa"/>
            <w:vMerge/>
            <w:vAlign w:val="center"/>
            <w:hideMark/>
          </w:tcPr>
          <w:p w:rsidR="00491469" w:rsidRPr="00D204FB" w:rsidRDefault="00491469" w:rsidP="00B92D2E">
            <w:pPr>
              <w:rPr>
                <w:rFonts w:ascii="Arial" w:hAnsi="Arial" w:cs="Arial"/>
                <w:sz w:val="16"/>
                <w:szCs w:val="16"/>
              </w:rPr>
            </w:pPr>
          </w:p>
        </w:tc>
        <w:tc>
          <w:tcPr>
            <w:tcW w:w="1527" w:type="dxa"/>
            <w:shd w:val="clear" w:color="000000" w:fill="FFFFFF"/>
            <w:vAlign w:val="bottom"/>
            <w:hideMark/>
          </w:tcPr>
          <w:p w:rsidR="00491469" w:rsidRPr="00D204FB" w:rsidRDefault="00491469" w:rsidP="00B92D2E">
            <w:pPr>
              <w:rPr>
                <w:rFonts w:ascii="Arial" w:hAnsi="Arial" w:cs="Arial"/>
                <w:sz w:val="16"/>
                <w:szCs w:val="16"/>
              </w:rPr>
            </w:pPr>
            <w:r w:rsidRPr="00D204FB">
              <w:rPr>
                <w:rFonts w:ascii="Arial" w:hAnsi="Arial" w:cs="Arial"/>
                <w:sz w:val="16"/>
                <w:szCs w:val="16"/>
              </w:rPr>
              <w:t>- местный бюджет</w:t>
            </w:r>
          </w:p>
        </w:tc>
        <w:tc>
          <w:tcPr>
            <w:tcW w:w="128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13 945,3</w:t>
            </w:r>
          </w:p>
        </w:tc>
        <w:tc>
          <w:tcPr>
            <w:tcW w:w="116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27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13 945,3</w:t>
            </w:r>
          </w:p>
        </w:tc>
        <w:tc>
          <w:tcPr>
            <w:tcW w:w="1143"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022" w:type="dxa"/>
            <w:shd w:val="clear" w:color="000000" w:fill="FFFFFF"/>
            <w:vAlign w:val="bottom"/>
            <w:hideMark/>
          </w:tcPr>
          <w:p w:rsidR="00491469" w:rsidRPr="00D204FB" w:rsidRDefault="00491469" w:rsidP="00B92D2E">
            <w:pPr>
              <w:jc w:val="center"/>
              <w:rPr>
                <w:rFonts w:ascii="Arial" w:hAnsi="Arial" w:cs="Arial"/>
                <w:b/>
                <w:bCs/>
                <w:sz w:val="16"/>
                <w:szCs w:val="16"/>
              </w:rPr>
            </w:pPr>
          </w:p>
        </w:tc>
      </w:tr>
      <w:tr w:rsidR="00D204FB" w:rsidRPr="00D204FB" w:rsidTr="00491469">
        <w:trPr>
          <w:trHeight w:val="390"/>
        </w:trPr>
        <w:tc>
          <w:tcPr>
            <w:tcW w:w="522" w:type="dxa"/>
            <w:vMerge/>
            <w:vAlign w:val="center"/>
            <w:hideMark/>
          </w:tcPr>
          <w:p w:rsidR="00491469" w:rsidRPr="00D204FB" w:rsidRDefault="00491469" w:rsidP="00B92D2E">
            <w:pPr>
              <w:rPr>
                <w:rFonts w:ascii="Arial" w:hAnsi="Arial" w:cs="Arial"/>
                <w:sz w:val="16"/>
                <w:szCs w:val="16"/>
              </w:rPr>
            </w:pPr>
          </w:p>
        </w:tc>
        <w:tc>
          <w:tcPr>
            <w:tcW w:w="2035" w:type="dxa"/>
            <w:vMerge/>
            <w:vAlign w:val="center"/>
            <w:hideMark/>
          </w:tcPr>
          <w:p w:rsidR="00491469" w:rsidRPr="00D204FB" w:rsidRDefault="00491469" w:rsidP="00B92D2E">
            <w:pPr>
              <w:rPr>
                <w:rFonts w:ascii="Arial" w:hAnsi="Arial" w:cs="Arial"/>
                <w:sz w:val="16"/>
                <w:szCs w:val="16"/>
              </w:rPr>
            </w:pPr>
          </w:p>
        </w:tc>
        <w:tc>
          <w:tcPr>
            <w:tcW w:w="860" w:type="dxa"/>
            <w:vMerge/>
            <w:vAlign w:val="center"/>
            <w:hideMark/>
          </w:tcPr>
          <w:p w:rsidR="00491469" w:rsidRPr="00D204FB" w:rsidRDefault="00491469" w:rsidP="00B92D2E">
            <w:pPr>
              <w:rPr>
                <w:rFonts w:ascii="Arial" w:hAnsi="Arial" w:cs="Arial"/>
                <w:sz w:val="16"/>
                <w:szCs w:val="16"/>
              </w:rPr>
            </w:pPr>
          </w:p>
        </w:tc>
        <w:tc>
          <w:tcPr>
            <w:tcW w:w="1296" w:type="dxa"/>
            <w:vMerge/>
            <w:vAlign w:val="center"/>
            <w:hideMark/>
          </w:tcPr>
          <w:p w:rsidR="00491469" w:rsidRPr="00D204FB" w:rsidRDefault="00491469" w:rsidP="00B92D2E">
            <w:pPr>
              <w:rPr>
                <w:rFonts w:ascii="Arial" w:hAnsi="Arial" w:cs="Arial"/>
                <w:b/>
                <w:bCs/>
                <w:sz w:val="16"/>
                <w:szCs w:val="16"/>
              </w:rPr>
            </w:pPr>
          </w:p>
        </w:tc>
        <w:tc>
          <w:tcPr>
            <w:tcW w:w="690" w:type="dxa"/>
            <w:vMerge/>
            <w:vAlign w:val="center"/>
            <w:hideMark/>
          </w:tcPr>
          <w:p w:rsidR="00491469" w:rsidRPr="00D204FB" w:rsidRDefault="00491469" w:rsidP="00B92D2E">
            <w:pPr>
              <w:rPr>
                <w:rFonts w:ascii="Arial" w:hAnsi="Arial" w:cs="Arial"/>
                <w:sz w:val="16"/>
                <w:szCs w:val="16"/>
              </w:rPr>
            </w:pPr>
          </w:p>
        </w:tc>
        <w:tc>
          <w:tcPr>
            <w:tcW w:w="709" w:type="dxa"/>
            <w:vMerge/>
            <w:vAlign w:val="center"/>
            <w:hideMark/>
          </w:tcPr>
          <w:p w:rsidR="00491469" w:rsidRPr="00D204FB" w:rsidRDefault="00491469" w:rsidP="00B92D2E">
            <w:pPr>
              <w:rPr>
                <w:rFonts w:ascii="Arial" w:hAnsi="Arial" w:cs="Arial"/>
                <w:sz w:val="16"/>
                <w:szCs w:val="16"/>
              </w:rPr>
            </w:pPr>
          </w:p>
        </w:tc>
        <w:tc>
          <w:tcPr>
            <w:tcW w:w="577" w:type="dxa"/>
            <w:vMerge/>
            <w:vAlign w:val="center"/>
            <w:hideMark/>
          </w:tcPr>
          <w:p w:rsidR="00491469" w:rsidRPr="00D204FB" w:rsidRDefault="00491469" w:rsidP="00B92D2E">
            <w:pPr>
              <w:rPr>
                <w:rFonts w:ascii="Arial" w:hAnsi="Arial" w:cs="Arial"/>
                <w:sz w:val="16"/>
                <w:szCs w:val="16"/>
              </w:rPr>
            </w:pPr>
          </w:p>
        </w:tc>
        <w:tc>
          <w:tcPr>
            <w:tcW w:w="746" w:type="dxa"/>
            <w:vMerge/>
            <w:vAlign w:val="center"/>
            <w:hideMark/>
          </w:tcPr>
          <w:p w:rsidR="00491469" w:rsidRPr="00D204FB" w:rsidRDefault="00491469" w:rsidP="00B92D2E">
            <w:pPr>
              <w:rPr>
                <w:rFonts w:ascii="Arial" w:hAnsi="Arial" w:cs="Arial"/>
                <w:sz w:val="16"/>
                <w:szCs w:val="16"/>
              </w:rPr>
            </w:pPr>
          </w:p>
        </w:tc>
        <w:tc>
          <w:tcPr>
            <w:tcW w:w="1527" w:type="dxa"/>
            <w:shd w:val="clear" w:color="000000" w:fill="FFFFFF"/>
            <w:vAlign w:val="bottom"/>
            <w:hideMark/>
          </w:tcPr>
          <w:p w:rsidR="00491469" w:rsidRPr="00D204FB" w:rsidRDefault="00491469" w:rsidP="00B92D2E">
            <w:pPr>
              <w:rPr>
                <w:rFonts w:ascii="Arial" w:hAnsi="Arial" w:cs="Arial"/>
                <w:sz w:val="16"/>
                <w:szCs w:val="16"/>
              </w:rPr>
            </w:pPr>
            <w:r w:rsidRPr="00D204FB">
              <w:rPr>
                <w:rFonts w:ascii="Arial" w:hAnsi="Arial" w:cs="Arial"/>
                <w:sz w:val="16"/>
                <w:szCs w:val="16"/>
              </w:rPr>
              <w:t>- внебюджетные источники</w:t>
            </w:r>
          </w:p>
        </w:tc>
        <w:tc>
          <w:tcPr>
            <w:tcW w:w="128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16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276"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143" w:type="dxa"/>
            <w:shd w:val="clear" w:color="000000" w:fill="FFFFFF"/>
            <w:noWrap/>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022" w:type="dxa"/>
            <w:shd w:val="clear" w:color="000000" w:fill="FFFFFF"/>
            <w:vAlign w:val="bottom"/>
            <w:hideMark/>
          </w:tcPr>
          <w:p w:rsidR="00491469" w:rsidRPr="00D204FB" w:rsidRDefault="00491469" w:rsidP="00B92D2E">
            <w:pPr>
              <w:jc w:val="center"/>
              <w:rPr>
                <w:rFonts w:ascii="Arial" w:hAnsi="Arial" w:cs="Arial"/>
                <w:b/>
                <w:bCs/>
                <w:sz w:val="16"/>
                <w:szCs w:val="16"/>
              </w:rPr>
            </w:pPr>
          </w:p>
        </w:tc>
      </w:tr>
      <w:tr w:rsidR="00D204FB" w:rsidRPr="00D204FB" w:rsidTr="00491469">
        <w:trPr>
          <w:trHeight w:val="615"/>
        </w:trPr>
        <w:tc>
          <w:tcPr>
            <w:tcW w:w="522" w:type="dxa"/>
            <w:vMerge/>
            <w:vAlign w:val="center"/>
            <w:hideMark/>
          </w:tcPr>
          <w:p w:rsidR="00491469" w:rsidRPr="00D204FB" w:rsidRDefault="00491469" w:rsidP="00B92D2E">
            <w:pPr>
              <w:rPr>
                <w:rFonts w:ascii="Arial" w:hAnsi="Arial" w:cs="Arial"/>
                <w:sz w:val="16"/>
                <w:szCs w:val="16"/>
              </w:rPr>
            </w:pPr>
          </w:p>
        </w:tc>
        <w:tc>
          <w:tcPr>
            <w:tcW w:w="2035" w:type="dxa"/>
            <w:vMerge/>
            <w:vAlign w:val="center"/>
            <w:hideMark/>
          </w:tcPr>
          <w:p w:rsidR="00491469" w:rsidRPr="00D204FB" w:rsidRDefault="00491469" w:rsidP="00B92D2E">
            <w:pPr>
              <w:rPr>
                <w:rFonts w:ascii="Arial" w:hAnsi="Arial" w:cs="Arial"/>
                <w:sz w:val="16"/>
                <w:szCs w:val="16"/>
              </w:rPr>
            </w:pPr>
          </w:p>
        </w:tc>
        <w:tc>
          <w:tcPr>
            <w:tcW w:w="860" w:type="dxa"/>
            <w:vMerge/>
            <w:vAlign w:val="center"/>
            <w:hideMark/>
          </w:tcPr>
          <w:p w:rsidR="00491469" w:rsidRPr="00D204FB" w:rsidRDefault="00491469" w:rsidP="00B92D2E">
            <w:pPr>
              <w:rPr>
                <w:rFonts w:ascii="Arial" w:hAnsi="Arial" w:cs="Arial"/>
                <w:sz w:val="16"/>
                <w:szCs w:val="16"/>
              </w:rPr>
            </w:pPr>
          </w:p>
        </w:tc>
        <w:tc>
          <w:tcPr>
            <w:tcW w:w="1296" w:type="dxa"/>
            <w:vMerge/>
            <w:vAlign w:val="center"/>
            <w:hideMark/>
          </w:tcPr>
          <w:p w:rsidR="00491469" w:rsidRPr="00D204FB" w:rsidRDefault="00491469" w:rsidP="00B92D2E">
            <w:pPr>
              <w:rPr>
                <w:rFonts w:ascii="Arial" w:hAnsi="Arial" w:cs="Arial"/>
                <w:b/>
                <w:bCs/>
                <w:sz w:val="16"/>
                <w:szCs w:val="16"/>
              </w:rPr>
            </w:pPr>
          </w:p>
        </w:tc>
        <w:tc>
          <w:tcPr>
            <w:tcW w:w="690" w:type="dxa"/>
            <w:vMerge/>
            <w:vAlign w:val="center"/>
            <w:hideMark/>
          </w:tcPr>
          <w:p w:rsidR="00491469" w:rsidRPr="00D204FB" w:rsidRDefault="00491469" w:rsidP="00B92D2E">
            <w:pPr>
              <w:rPr>
                <w:rFonts w:ascii="Arial" w:hAnsi="Arial" w:cs="Arial"/>
                <w:sz w:val="16"/>
                <w:szCs w:val="16"/>
              </w:rPr>
            </w:pPr>
          </w:p>
        </w:tc>
        <w:tc>
          <w:tcPr>
            <w:tcW w:w="709" w:type="dxa"/>
            <w:vMerge/>
            <w:vAlign w:val="center"/>
            <w:hideMark/>
          </w:tcPr>
          <w:p w:rsidR="00491469" w:rsidRPr="00D204FB" w:rsidRDefault="00491469" w:rsidP="00B92D2E">
            <w:pPr>
              <w:rPr>
                <w:rFonts w:ascii="Arial" w:hAnsi="Arial" w:cs="Arial"/>
                <w:sz w:val="16"/>
                <w:szCs w:val="16"/>
              </w:rPr>
            </w:pPr>
          </w:p>
        </w:tc>
        <w:tc>
          <w:tcPr>
            <w:tcW w:w="577" w:type="dxa"/>
            <w:vMerge/>
            <w:vAlign w:val="center"/>
            <w:hideMark/>
          </w:tcPr>
          <w:p w:rsidR="00491469" w:rsidRPr="00D204FB" w:rsidRDefault="00491469" w:rsidP="00B92D2E">
            <w:pPr>
              <w:rPr>
                <w:rFonts w:ascii="Arial" w:hAnsi="Arial" w:cs="Arial"/>
                <w:sz w:val="16"/>
                <w:szCs w:val="16"/>
              </w:rPr>
            </w:pPr>
          </w:p>
        </w:tc>
        <w:tc>
          <w:tcPr>
            <w:tcW w:w="746" w:type="dxa"/>
            <w:vMerge/>
            <w:vAlign w:val="center"/>
            <w:hideMark/>
          </w:tcPr>
          <w:p w:rsidR="00491469" w:rsidRPr="00D204FB" w:rsidRDefault="00491469" w:rsidP="00B92D2E">
            <w:pPr>
              <w:rPr>
                <w:rFonts w:ascii="Arial" w:hAnsi="Arial" w:cs="Arial"/>
                <w:sz w:val="16"/>
                <w:szCs w:val="16"/>
              </w:rPr>
            </w:pPr>
          </w:p>
        </w:tc>
        <w:tc>
          <w:tcPr>
            <w:tcW w:w="1527" w:type="dxa"/>
            <w:shd w:val="clear" w:color="000000" w:fill="FFFFFF"/>
            <w:vAlign w:val="bottom"/>
            <w:hideMark/>
          </w:tcPr>
          <w:p w:rsidR="00491469" w:rsidRPr="00D204FB" w:rsidRDefault="00491469" w:rsidP="00B92D2E">
            <w:pPr>
              <w:rPr>
                <w:rFonts w:ascii="Arial" w:hAnsi="Arial" w:cs="Arial"/>
                <w:sz w:val="16"/>
                <w:szCs w:val="16"/>
              </w:rPr>
            </w:pPr>
            <w:r w:rsidRPr="00D204FB">
              <w:rPr>
                <w:rFonts w:ascii="Arial" w:hAnsi="Arial" w:cs="Arial"/>
                <w:sz w:val="16"/>
                <w:szCs w:val="16"/>
              </w:rPr>
              <w:t>Виды работ</w:t>
            </w:r>
          </w:p>
        </w:tc>
        <w:tc>
          <w:tcPr>
            <w:tcW w:w="1286" w:type="dxa"/>
            <w:shd w:val="clear" w:color="000000" w:fill="FFFFFF"/>
            <w:noWrap/>
            <w:vAlign w:val="bottom"/>
            <w:hideMark/>
          </w:tcPr>
          <w:p w:rsidR="00491469" w:rsidRPr="00D204FB" w:rsidRDefault="00491469" w:rsidP="00B92D2E">
            <w:pPr>
              <w:rPr>
                <w:rFonts w:ascii="Arial" w:hAnsi="Arial" w:cs="Arial"/>
                <w:sz w:val="16"/>
                <w:szCs w:val="16"/>
              </w:rPr>
            </w:pPr>
            <w:r w:rsidRPr="00D204FB">
              <w:rPr>
                <w:rFonts w:ascii="Arial" w:hAnsi="Arial" w:cs="Arial"/>
                <w:sz w:val="16"/>
                <w:szCs w:val="16"/>
              </w:rPr>
              <w:t> </w:t>
            </w:r>
          </w:p>
        </w:tc>
        <w:tc>
          <w:tcPr>
            <w:tcW w:w="1166" w:type="dxa"/>
            <w:shd w:val="clear" w:color="000000" w:fill="FFFFFF"/>
            <w:noWrap/>
            <w:vAlign w:val="bottom"/>
            <w:hideMark/>
          </w:tcPr>
          <w:p w:rsidR="00491469" w:rsidRPr="00D204FB" w:rsidRDefault="00491469" w:rsidP="00B92D2E">
            <w:pPr>
              <w:rPr>
                <w:rFonts w:ascii="Arial" w:hAnsi="Arial" w:cs="Arial"/>
                <w:sz w:val="16"/>
                <w:szCs w:val="16"/>
              </w:rPr>
            </w:pPr>
            <w:r w:rsidRPr="00D204FB">
              <w:rPr>
                <w:rFonts w:ascii="Arial" w:hAnsi="Arial" w:cs="Arial"/>
                <w:sz w:val="16"/>
                <w:szCs w:val="16"/>
              </w:rPr>
              <w:t> </w:t>
            </w:r>
          </w:p>
        </w:tc>
        <w:tc>
          <w:tcPr>
            <w:tcW w:w="1276" w:type="dxa"/>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 xml:space="preserve"> строительно-монтажные работы </w:t>
            </w:r>
          </w:p>
        </w:tc>
        <w:tc>
          <w:tcPr>
            <w:tcW w:w="1143" w:type="dxa"/>
            <w:shd w:val="clear" w:color="000000" w:fill="FFFFFF"/>
            <w:noWrap/>
            <w:vAlign w:val="bottom"/>
            <w:hideMark/>
          </w:tcPr>
          <w:p w:rsidR="00491469" w:rsidRPr="00D204FB" w:rsidRDefault="00491469" w:rsidP="00B92D2E">
            <w:pPr>
              <w:rPr>
                <w:rFonts w:ascii="Arial" w:hAnsi="Arial" w:cs="Arial"/>
                <w:sz w:val="16"/>
                <w:szCs w:val="16"/>
              </w:rPr>
            </w:pPr>
            <w:r w:rsidRPr="00D204FB">
              <w:rPr>
                <w:rFonts w:ascii="Arial" w:hAnsi="Arial" w:cs="Arial"/>
                <w:sz w:val="16"/>
                <w:szCs w:val="16"/>
              </w:rPr>
              <w:t> </w:t>
            </w:r>
          </w:p>
        </w:tc>
        <w:tc>
          <w:tcPr>
            <w:tcW w:w="1022" w:type="dxa"/>
            <w:shd w:val="clear" w:color="000000" w:fill="FFFFFF"/>
            <w:noWrap/>
            <w:vAlign w:val="bottom"/>
            <w:hideMark/>
          </w:tcPr>
          <w:p w:rsidR="00491469" w:rsidRPr="00D204FB" w:rsidRDefault="00491469" w:rsidP="00B92D2E">
            <w:pPr>
              <w:rPr>
                <w:rFonts w:ascii="Arial" w:hAnsi="Arial" w:cs="Arial"/>
                <w:sz w:val="16"/>
                <w:szCs w:val="16"/>
              </w:rPr>
            </w:pPr>
            <w:r w:rsidRPr="00D204FB">
              <w:rPr>
                <w:rFonts w:ascii="Arial" w:hAnsi="Arial" w:cs="Arial"/>
                <w:sz w:val="16"/>
                <w:szCs w:val="16"/>
              </w:rPr>
              <w:t> </w:t>
            </w:r>
          </w:p>
        </w:tc>
      </w:tr>
      <w:tr w:rsidR="00D204FB" w:rsidRPr="00D204FB" w:rsidTr="00491469">
        <w:trPr>
          <w:trHeight w:val="390"/>
        </w:trPr>
        <w:tc>
          <w:tcPr>
            <w:tcW w:w="522" w:type="dxa"/>
            <w:vMerge/>
            <w:tcBorders>
              <w:bottom w:val="single" w:sz="4" w:space="0" w:color="auto"/>
            </w:tcBorders>
            <w:vAlign w:val="center"/>
            <w:hideMark/>
          </w:tcPr>
          <w:p w:rsidR="00491469" w:rsidRPr="00D204FB" w:rsidRDefault="00491469" w:rsidP="00B92D2E">
            <w:pPr>
              <w:rPr>
                <w:rFonts w:ascii="Arial" w:hAnsi="Arial" w:cs="Arial"/>
                <w:sz w:val="16"/>
                <w:szCs w:val="16"/>
              </w:rPr>
            </w:pPr>
          </w:p>
        </w:tc>
        <w:tc>
          <w:tcPr>
            <w:tcW w:w="2035" w:type="dxa"/>
            <w:vMerge/>
            <w:tcBorders>
              <w:bottom w:val="single" w:sz="4" w:space="0" w:color="auto"/>
            </w:tcBorders>
            <w:vAlign w:val="center"/>
            <w:hideMark/>
          </w:tcPr>
          <w:p w:rsidR="00491469" w:rsidRPr="00D204FB" w:rsidRDefault="00491469" w:rsidP="00B92D2E">
            <w:pPr>
              <w:rPr>
                <w:rFonts w:ascii="Arial" w:hAnsi="Arial" w:cs="Arial"/>
                <w:sz w:val="16"/>
                <w:szCs w:val="16"/>
              </w:rPr>
            </w:pPr>
          </w:p>
        </w:tc>
        <w:tc>
          <w:tcPr>
            <w:tcW w:w="860" w:type="dxa"/>
            <w:vMerge/>
            <w:tcBorders>
              <w:bottom w:val="single" w:sz="4" w:space="0" w:color="auto"/>
            </w:tcBorders>
            <w:vAlign w:val="center"/>
            <w:hideMark/>
          </w:tcPr>
          <w:p w:rsidR="00491469" w:rsidRPr="00D204FB" w:rsidRDefault="00491469" w:rsidP="00B92D2E">
            <w:pPr>
              <w:rPr>
                <w:rFonts w:ascii="Arial" w:hAnsi="Arial" w:cs="Arial"/>
                <w:sz w:val="16"/>
                <w:szCs w:val="16"/>
              </w:rPr>
            </w:pPr>
          </w:p>
        </w:tc>
        <w:tc>
          <w:tcPr>
            <w:tcW w:w="1296" w:type="dxa"/>
            <w:vMerge/>
            <w:tcBorders>
              <w:bottom w:val="single" w:sz="4" w:space="0" w:color="auto"/>
            </w:tcBorders>
            <w:vAlign w:val="center"/>
            <w:hideMark/>
          </w:tcPr>
          <w:p w:rsidR="00491469" w:rsidRPr="00D204FB" w:rsidRDefault="00491469" w:rsidP="00B92D2E">
            <w:pPr>
              <w:rPr>
                <w:rFonts w:ascii="Arial" w:hAnsi="Arial" w:cs="Arial"/>
                <w:b/>
                <w:bCs/>
                <w:sz w:val="16"/>
                <w:szCs w:val="16"/>
              </w:rPr>
            </w:pPr>
          </w:p>
        </w:tc>
        <w:tc>
          <w:tcPr>
            <w:tcW w:w="690" w:type="dxa"/>
            <w:vMerge/>
            <w:tcBorders>
              <w:bottom w:val="single" w:sz="4" w:space="0" w:color="auto"/>
            </w:tcBorders>
            <w:vAlign w:val="center"/>
            <w:hideMark/>
          </w:tcPr>
          <w:p w:rsidR="00491469" w:rsidRPr="00D204FB" w:rsidRDefault="00491469" w:rsidP="00B92D2E">
            <w:pPr>
              <w:rPr>
                <w:rFonts w:ascii="Arial" w:hAnsi="Arial" w:cs="Arial"/>
                <w:sz w:val="16"/>
                <w:szCs w:val="16"/>
              </w:rPr>
            </w:pPr>
          </w:p>
        </w:tc>
        <w:tc>
          <w:tcPr>
            <w:tcW w:w="709" w:type="dxa"/>
            <w:vMerge/>
            <w:tcBorders>
              <w:bottom w:val="single" w:sz="4" w:space="0" w:color="auto"/>
            </w:tcBorders>
            <w:vAlign w:val="center"/>
            <w:hideMark/>
          </w:tcPr>
          <w:p w:rsidR="00491469" w:rsidRPr="00D204FB" w:rsidRDefault="00491469" w:rsidP="00B92D2E">
            <w:pPr>
              <w:rPr>
                <w:rFonts w:ascii="Arial" w:hAnsi="Arial" w:cs="Arial"/>
                <w:sz w:val="16"/>
                <w:szCs w:val="16"/>
              </w:rPr>
            </w:pPr>
          </w:p>
        </w:tc>
        <w:tc>
          <w:tcPr>
            <w:tcW w:w="577" w:type="dxa"/>
            <w:vMerge/>
            <w:tcBorders>
              <w:bottom w:val="single" w:sz="4" w:space="0" w:color="auto"/>
            </w:tcBorders>
            <w:vAlign w:val="center"/>
            <w:hideMark/>
          </w:tcPr>
          <w:p w:rsidR="00491469" w:rsidRPr="00D204FB" w:rsidRDefault="00491469" w:rsidP="00B92D2E">
            <w:pPr>
              <w:rPr>
                <w:rFonts w:ascii="Arial" w:hAnsi="Arial" w:cs="Arial"/>
                <w:sz w:val="16"/>
                <w:szCs w:val="16"/>
              </w:rPr>
            </w:pPr>
          </w:p>
        </w:tc>
        <w:tc>
          <w:tcPr>
            <w:tcW w:w="746" w:type="dxa"/>
            <w:vMerge/>
            <w:tcBorders>
              <w:bottom w:val="single" w:sz="4" w:space="0" w:color="auto"/>
            </w:tcBorders>
            <w:vAlign w:val="center"/>
            <w:hideMark/>
          </w:tcPr>
          <w:p w:rsidR="00491469" w:rsidRPr="00D204FB" w:rsidRDefault="00491469" w:rsidP="00B92D2E">
            <w:pPr>
              <w:rPr>
                <w:rFonts w:ascii="Arial" w:hAnsi="Arial" w:cs="Arial"/>
                <w:sz w:val="16"/>
                <w:szCs w:val="16"/>
              </w:rPr>
            </w:pPr>
          </w:p>
        </w:tc>
        <w:tc>
          <w:tcPr>
            <w:tcW w:w="1527" w:type="dxa"/>
            <w:tcBorders>
              <w:bottom w:val="single" w:sz="4" w:space="0" w:color="auto"/>
            </w:tcBorders>
            <w:shd w:val="clear" w:color="000000" w:fill="FFFFFF"/>
            <w:noWrap/>
            <w:vAlign w:val="bottom"/>
            <w:hideMark/>
          </w:tcPr>
          <w:p w:rsidR="00491469" w:rsidRPr="00D204FB" w:rsidRDefault="00491469" w:rsidP="00B92D2E">
            <w:pPr>
              <w:rPr>
                <w:rFonts w:ascii="Arial" w:hAnsi="Arial" w:cs="Arial"/>
                <w:sz w:val="16"/>
                <w:szCs w:val="16"/>
              </w:rPr>
            </w:pPr>
            <w:r w:rsidRPr="00D204FB">
              <w:rPr>
                <w:rFonts w:ascii="Arial" w:hAnsi="Arial" w:cs="Arial"/>
                <w:sz w:val="16"/>
                <w:szCs w:val="16"/>
              </w:rPr>
              <w:t xml:space="preserve"> Натуральные показатели, м.п. </w:t>
            </w:r>
          </w:p>
        </w:tc>
        <w:tc>
          <w:tcPr>
            <w:tcW w:w="1286" w:type="dxa"/>
            <w:tcBorders>
              <w:bottom w:val="single" w:sz="4" w:space="0" w:color="auto"/>
            </w:tcBorders>
            <w:shd w:val="clear" w:color="000000" w:fill="FFFFFF"/>
            <w:noWrap/>
            <w:vAlign w:val="bottom"/>
            <w:hideMark/>
          </w:tcPr>
          <w:p w:rsidR="00491469" w:rsidRPr="00D204FB" w:rsidRDefault="00491469" w:rsidP="009F7643">
            <w:pPr>
              <w:jc w:val="center"/>
              <w:rPr>
                <w:rFonts w:ascii="Arial" w:hAnsi="Arial" w:cs="Arial"/>
                <w:sz w:val="16"/>
                <w:szCs w:val="16"/>
              </w:rPr>
            </w:pPr>
            <w:r w:rsidRPr="00D204FB">
              <w:rPr>
                <w:rFonts w:ascii="Arial" w:hAnsi="Arial" w:cs="Arial"/>
                <w:sz w:val="16"/>
                <w:szCs w:val="16"/>
              </w:rPr>
              <w:t>1 138</w:t>
            </w:r>
          </w:p>
        </w:tc>
        <w:tc>
          <w:tcPr>
            <w:tcW w:w="1166" w:type="dxa"/>
            <w:tcBorders>
              <w:bottom w:val="single" w:sz="4" w:space="0" w:color="auto"/>
            </w:tcBorders>
            <w:shd w:val="clear" w:color="000000" w:fill="FFFFFF"/>
            <w:noWrap/>
            <w:vAlign w:val="bottom"/>
            <w:hideMark/>
          </w:tcPr>
          <w:p w:rsidR="00491469" w:rsidRPr="00D204FB" w:rsidRDefault="00491469" w:rsidP="00B92D2E">
            <w:pPr>
              <w:rPr>
                <w:rFonts w:ascii="Arial" w:hAnsi="Arial" w:cs="Arial"/>
                <w:sz w:val="16"/>
                <w:szCs w:val="16"/>
              </w:rPr>
            </w:pPr>
            <w:r w:rsidRPr="00D204FB">
              <w:rPr>
                <w:rFonts w:ascii="Arial" w:hAnsi="Arial" w:cs="Arial"/>
                <w:sz w:val="16"/>
                <w:szCs w:val="16"/>
              </w:rPr>
              <w:t> </w:t>
            </w:r>
          </w:p>
        </w:tc>
        <w:tc>
          <w:tcPr>
            <w:tcW w:w="1276" w:type="dxa"/>
            <w:tcBorders>
              <w:bottom w:val="single" w:sz="4" w:space="0" w:color="auto"/>
            </w:tcBorders>
            <w:shd w:val="clear" w:color="000000" w:fill="FFFFFF"/>
            <w:noWrap/>
            <w:vAlign w:val="bottom"/>
            <w:hideMark/>
          </w:tcPr>
          <w:p w:rsidR="00491469" w:rsidRPr="00D204FB" w:rsidRDefault="00491469" w:rsidP="009F7643">
            <w:pPr>
              <w:jc w:val="center"/>
              <w:rPr>
                <w:rFonts w:ascii="Arial" w:hAnsi="Arial" w:cs="Arial"/>
                <w:sz w:val="16"/>
                <w:szCs w:val="16"/>
              </w:rPr>
            </w:pPr>
            <w:r w:rsidRPr="00D204FB">
              <w:rPr>
                <w:rFonts w:ascii="Arial" w:hAnsi="Arial" w:cs="Arial"/>
                <w:sz w:val="16"/>
                <w:szCs w:val="16"/>
              </w:rPr>
              <w:t>1 138</w:t>
            </w:r>
          </w:p>
        </w:tc>
        <w:tc>
          <w:tcPr>
            <w:tcW w:w="1143" w:type="dxa"/>
            <w:tcBorders>
              <w:bottom w:val="single" w:sz="4" w:space="0" w:color="auto"/>
            </w:tcBorders>
            <w:shd w:val="clear" w:color="000000" w:fill="FFFFFF"/>
            <w:noWrap/>
            <w:vAlign w:val="bottom"/>
            <w:hideMark/>
          </w:tcPr>
          <w:p w:rsidR="00491469" w:rsidRPr="00D204FB" w:rsidRDefault="00491469" w:rsidP="00B92D2E">
            <w:pPr>
              <w:rPr>
                <w:rFonts w:ascii="Arial" w:hAnsi="Arial" w:cs="Arial"/>
                <w:sz w:val="16"/>
                <w:szCs w:val="16"/>
              </w:rPr>
            </w:pPr>
            <w:r w:rsidRPr="00D204FB">
              <w:rPr>
                <w:rFonts w:ascii="Arial" w:hAnsi="Arial" w:cs="Arial"/>
                <w:sz w:val="16"/>
                <w:szCs w:val="16"/>
              </w:rPr>
              <w:t> </w:t>
            </w:r>
          </w:p>
        </w:tc>
        <w:tc>
          <w:tcPr>
            <w:tcW w:w="1022" w:type="dxa"/>
            <w:tcBorders>
              <w:bottom w:val="single" w:sz="4" w:space="0" w:color="auto"/>
            </w:tcBorders>
            <w:shd w:val="clear" w:color="000000" w:fill="FFFFFF"/>
            <w:vAlign w:val="bottom"/>
            <w:hideMark/>
          </w:tcPr>
          <w:p w:rsidR="00491469" w:rsidRPr="00D204FB" w:rsidRDefault="00491469" w:rsidP="00B92D2E">
            <w:pPr>
              <w:rPr>
                <w:rFonts w:ascii="Arial" w:hAnsi="Arial" w:cs="Arial"/>
                <w:sz w:val="16"/>
                <w:szCs w:val="16"/>
              </w:rPr>
            </w:pPr>
            <w:r w:rsidRPr="00D204FB">
              <w:rPr>
                <w:rFonts w:ascii="Arial" w:hAnsi="Arial" w:cs="Arial"/>
                <w:sz w:val="16"/>
                <w:szCs w:val="16"/>
              </w:rPr>
              <w:t> </w:t>
            </w:r>
          </w:p>
        </w:tc>
      </w:tr>
      <w:tr w:rsidR="00D204FB" w:rsidRPr="00D204FB" w:rsidTr="00491469">
        <w:trPr>
          <w:trHeight w:val="315"/>
        </w:trPr>
        <w:tc>
          <w:tcPr>
            <w:tcW w:w="522" w:type="dxa"/>
            <w:vMerge w:val="restart"/>
            <w:shd w:val="clear" w:color="000000" w:fill="FFFFFF"/>
            <w:noWrap/>
            <w:vAlign w:val="center"/>
          </w:tcPr>
          <w:p w:rsidR="00491469" w:rsidRPr="00D204FB" w:rsidRDefault="00491469" w:rsidP="00B92D2E">
            <w:pPr>
              <w:jc w:val="center"/>
              <w:rPr>
                <w:rFonts w:ascii="Arial" w:hAnsi="Arial" w:cs="Arial"/>
                <w:sz w:val="16"/>
                <w:szCs w:val="16"/>
              </w:rPr>
            </w:pPr>
          </w:p>
        </w:tc>
        <w:tc>
          <w:tcPr>
            <w:tcW w:w="2035" w:type="dxa"/>
            <w:vMerge w:val="restart"/>
            <w:shd w:val="clear" w:color="000000" w:fill="FFFFFF"/>
            <w:vAlign w:val="center"/>
            <w:hideMark/>
          </w:tcPr>
          <w:p w:rsidR="00491469" w:rsidRPr="00D204FB" w:rsidRDefault="00491469" w:rsidP="00B92D2E">
            <w:pPr>
              <w:rPr>
                <w:rFonts w:ascii="Arial" w:hAnsi="Arial" w:cs="Arial"/>
                <w:b/>
                <w:bCs/>
                <w:sz w:val="16"/>
                <w:szCs w:val="16"/>
              </w:rPr>
            </w:pPr>
            <w:r w:rsidRPr="00D204FB">
              <w:rPr>
                <w:rFonts w:ascii="Arial" w:hAnsi="Arial" w:cs="Arial"/>
                <w:b/>
                <w:bCs/>
                <w:sz w:val="16"/>
                <w:szCs w:val="16"/>
              </w:rPr>
              <w:t>ВСЕГО</w:t>
            </w:r>
          </w:p>
        </w:tc>
        <w:tc>
          <w:tcPr>
            <w:tcW w:w="860" w:type="dxa"/>
            <w:vMerge w:val="restart"/>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 </w:t>
            </w:r>
          </w:p>
        </w:tc>
        <w:tc>
          <w:tcPr>
            <w:tcW w:w="1296" w:type="dxa"/>
            <w:vMerge w:val="restart"/>
            <w:shd w:val="clear" w:color="000000" w:fill="FFFFFF"/>
            <w:vAlign w:val="center"/>
            <w:hideMark/>
          </w:tcPr>
          <w:p w:rsidR="00491469" w:rsidRPr="00D204FB" w:rsidRDefault="00491469" w:rsidP="00B92D2E">
            <w:pPr>
              <w:jc w:val="center"/>
              <w:rPr>
                <w:rFonts w:ascii="Arial" w:hAnsi="Arial" w:cs="Arial"/>
                <w:b/>
                <w:bCs/>
                <w:sz w:val="16"/>
                <w:szCs w:val="16"/>
              </w:rPr>
            </w:pPr>
            <w:r w:rsidRPr="00D204FB">
              <w:rPr>
                <w:rFonts w:ascii="Arial" w:hAnsi="Arial" w:cs="Arial"/>
                <w:b/>
                <w:bCs/>
                <w:sz w:val="16"/>
                <w:szCs w:val="16"/>
              </w:rPr>
              <w:t>7 451 835,8</w:t>
            </w:r>
          </w:p>
        </w:tc>
        <w:tc>
          <w:tcPr>
            <w:tcW w:w="690" w:type="dxa"/>
            <w:vMerge w:val="restart"/>
            <w:shd w:val="clear" w:color="000000" w:fill="FFFFFF"/>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 </w:t>
            </w:r>
          </w:p>
          <w:p w:rsidR="00491469" w:rsidRPr="00D204FB" w:rsidRDefault="00491469" w:rsidP="00B92D2E">
            <w:pPr>
              <w:jc w:val="center"/>
              <w:rPr>
                <w:rFonts w:ascii="Arial" w:hAnsi="Arial" w:cs="Arial"/>
                <w:sz w:val="16"/>
                <w:szCs w:val="16"/>
              </w:rPr>
            </w:pPr>
            <w:r w:rsidRPr="00D204FB">
              <w:rPr>
                <w:rFonts w:ascii="Arial" w:hAnsi="Arial" w:cs="Arial"/>
                <w:sz w:val="16"/>
                <w:szCs w:val="16"/>
              </w:rPr>
              <w:t> </w:t>
            </w:r>
          </w:p>
          <w:p w:rsidR="00491469" w:rsidRPr="00D204FB" w:rsidRDefault="00491469" w:rsidP="00B92D2E">
            <w:pPr>
              <w:jc w:val="center"/>
              <w:rPr>
                <w:rFonts w:ascii="Arial" w:hAnsi="Arial" w:cs="Arial"/>
                <w:sz w:val="16"/>
                <w:szCs w:val="16"/>
              </w:rPr>
            </w:pPr>
            <w:r w:rsidRPr="00D204FB">
              <w:rPr>
                <w:rFonts w:ascii="Arial" w:hAnsi="Arial" w:cs="Arial"/>
                <w:sz w:val="16"/>
                <w:szCs w:val="16"/>
              </w:rPr>
              <w:t> </w:t>
            </w:r>
          </w:p>
        </w:tc>
        <w:tc>
          <w:tcPr>
            <w:tcW w:w="709" w:type="dxa"/>
            <w:vMerge w:val="restart"/>
            <w:shd w:val="clear" w:color="000000" w:fill="FFFFFF"/>
            <w:vAlign w:val="center"/>
            <w:hideMark/>
          </w:tcPr>
          <w:p w:rsidR="00491469" w:rsidRPr="00D204FB" w:rsidRDefault="00491469" w:rsidP="00B92D2E">
            <w:pPr>
              <w:jc w:val="center"/>
              <w:rPr>
                <w:rFonts w:ascii="Arial" w:hAnsi="Arial" w:cs="Arial"/>
                <w:b/>
                <w:bCs/>
                <w:sz w:val="16"/>
                <w:szCs w:val="16"/>
                <w:u w:val="single"/>
              </w:rPr>
            </w:pPr>
            <w:r w:rsidRPr="00D204FB">
              <w:rPr>
                <w:rFonts w:ascii="Arial" w:hAnsi="Arial" w:cs="Arial"/>
                <w:b/>
                <w:bCs/>
                <w:sz w:val="16"/>
                <w:szCs w:val="16"/>
                <w:u w:val="single"/>
              </w:rPr>
              <w:t> </w:t>
            </w:r>
          </w:p>
        </w:tc>
        <w:tc>
          <w:tcPr>
            <w:tcW w:w="577" w:type="dxa"/>
            <w:vMerge w:val="restart"/>
            <w:shd w:val="clear" w:color="000000" w:fill="FFFFFF"/>
            <w:vAlign w:val="center"/>
            <w:hideMark/>
          </w:tcPr>
          <w:p w:rsidR="00491469" w:rsidRPr="00D204FB" w:rsidRDefault="00491469" w:rsidP="00B92D2E">
            <w:pPr>
              <w:jc w:val="center"/>
              <w:rPr>
                <w:rFonts w:ascii="Arial" w:hAnsi="Arial" w:cs="Arial"/>
                <w:b/>
                <w:bCs/>
                <w:sz w:val="16"/>
                <w:szCs w:val="16"/>
                <w:u w:val="single"/>
              </w:rPr>
            </w:pPr>
            <w:r w:rsidRPr="00D204FB">
              <w:rPr>
                <w:rFonts w:ascii="Arial" w:hAnsi="Arial" w:cs="Arial"/>
                <w:b/>
                <w:bCs/>
                <w:sz w:val="16"/>
                <w:szCs w:val="16"/>
                <w:u w:val="single"/>
              </w:rPr>
              <w:t> </w:t>
            </w:r>
          </w:p>
        </w:tc>
        <w:tc>
          <w:tcPr>
            <w:tcW w:w="746" w:type="dxa"/>
            <w:vMerge w:val="restart"/>
            <w:shd w:val="clear" w:color="000000" w:fill="FFFFFF"/>
            <w:vAlign w:val="center"/>
            <w:hideMark/>
          </w:tcPr>
          <w:p w:rsidR="00491469" w:rsidRPr="00D204FB" w:rsidRDefault="00491469" w:rsidP="00B92D2E">
            <w:pPr>
              <w:ind w:right="-108"/>
              <w:rPr>
                <w:rFonts w:ascii="Arial" w:hAnsi="Arial" w:cs="Arial"/>
                <w:b/>
                <w:bCs/>
                <w:sz w:val="16"/>
                <w:szCs w:val="16"/>
                <w:u w:val="single"/>
              </w:rPr>
            </w:pPr>
            <w:r w:rsidRPr="00D204FB">
              <w:rPr>
                <w:rFonts w:ascii="Arial" w:hAnsi="Arial" w:cs="Arial"/>
                <w:b/>
                <w:bCs/>
                <w:sz w:val="16"/>
                <w:szCs w:val="16"/>
              </w:rPr>
              <w:t>43 967</w:t>
            </w:r>
            <w:r w:rsidRPr="00D204FB">
              <w:rPr>
                <w:rFonts w:ascii="Arial" w:hAnsi="Arial" w:cs="Arial"/>
                <w:b/>
                <w:bCs/>
                <w:sz w:val="16"/>
                <w:szCs w:val="16"/>
                <w:u w:val="single"/>
              </w:rPr>
              <w:t>,6</w:t>
            </w:r>
          </w:p>
        </w:tc>
        <w:tc>
          <w:tcPr>
            <w:tcW w:w="1527" w:type="dxa"/>
            <w:shd w:val="clear" w:color="000000" w:fill="FFFFFF"/>
            <w:vAlign w:val="bottom"/>
            <w:hideMark/>
          </w:tcPr>
          <w:p w:rsidR="00491469" w:rsidRPr="00D204FB" w:rsidRDefault="00491469" w:rsidP="00B92D2E">
            <w:pPr>
              <w:rPr>
                <w:rFonts w:ascii="Arial" w:hAnsi="Arial" w:cs="Arial"/>
                <w:sz w:val="16"/>
                <w:szCs w:val="16"/>
              </w:rPr>
            </w:pPr>
            <w:r w:rsidRPr="00D204FB">
              <w:rPr>
                <w:rFonts w:ascii="Arial" w:hAnsi="Arial" w:cs="Arial"/>
                <w:sz w:val="16"/>
                <w:szCs w:val="16"/>
              </w:rPr>
              <w:t>Капитальные вложения, всего</w:t>
            </w:r>
          </w:p>
        </w:tc>
        <w:tc>
          <w:tcPr>
            <w:tcW w:w="1286" w:type="dxa"/>
            <w:shd w:val="clear" w:color="000000" w:fill="FFFFFF"/>
            <w:noWrap/>
            <w:vAlign w:val="bottom"/>
            <w:hideMark/>
          </w:tcPr>
          <w:p w:rsidR="00491469" w:rsidRPr="00D204FB" w:rsidRDefault="00491469" w:rsidP="00B92D2E">
            <w:pPr>
              <w:jc w:val="center"/>
              <w:rPr>
                <w:rFonts w:ascii="Arial" w:hAnsi="Arial" w:cs="Arial"/>
                <w:b/>
                <w:bCs/>
                <w:sz w:val="16"/>
                <w:szCs w:val="16"/>
              </w:rPr>
            </w:pPr>
            <w:r w:rsidRPr="00D204FB">
              <w:rPr>
                <w:rFonts w:ascii="Arial" w:hAnsi="Arial" w:cs="Arial"/>
                <w:b/>
                <w:bCs/>
                <w:sz w:val="16"/>
                <w:szCs w:val="16"/>
              </w:rPr>
              <w:t>1 632 015,2</w:t>
            </w:r>
          </w:p>
        </w:tc>
        <w:tc>
          <w:tcPr>
            <w:tcW w:w="1166" w:type="dxa"/>
            <w:shd w:val="clear" w:color="000000" w:fill="FFFFFF"/>
            <w:noWrap/>
            <w:vAlign w:val="bottom"/>
            <w:hideMark/>
          </w:tcPr>
          <w:p w:rsidR="00491469" w:rsidRPr="00D204FB" w:rsidRDefault="00491469" w:rsidP="00B92D2E">
            <w:pPr>
              <w:jc w:val="center"/>
              <w:rPr>
                <w:rFonts w:ascii="Arial" w:hAnsi="Arial" w:cs="Arial"/>
                <w:b/>
                <w:bCs/>
                <w:sz w:val="16"/>
                <w:szCs w:val="16"/>
              </w:rPr>
            </w:pPr>
            <w:r w:rsidRPr="00D204FB">
              <w:rPr>
                <w:rFonts w:ascii="Arial" w:hAnsi="Arial" w:cs="Arial"/>
                <w:b/>
                <w:bCs/>
                <w:sz w:val="16"/>
                <w:szCs w:val="16"/>
              </w:rPr>
              <w:t>400 000,0</w:t>
            </w:r>
          </w:p>
        </w:tc>
        <w:tc>
          <w:tcPr>
            <w:tcW w:w="1276" w:type="dxa"/>
            <w:shd w:val="clear" w:color="000000" w:fill="FFFFFF"/>
            <w:noWrap/>
            <w:vAlign w:val="bottom"/>
            <w:hideMark/>
          </w:tcPr>
          <w:p w:rsidR="00491469" w:rsidRPr="00D204FB" w:rsidRDefault="00491469" w:rsidP="00B92D2E">
            <w:pPr>
              <w:jc w:val="center"/>
              <w:rPr>
                <w:rFonts w:ascii="Arial" w:hAnsi="Arial" w:cs="Arial"/>
                <w:b/>
                <w:bCs/>
                <w:sz w:val="16"/>
                <w:szCs w:val="16"/>
              </w:rPr>
            </w:pPr>
            <w:r w:rsidRPr="00D204FB">
              <w:rPr>
                <w:rFonts w:ascii="Arial" w:hAnsi="Arial" w:cs="Arial"/>
                <w:b/>
                <w:bCs/>
                <w:sz w:val="16"/>
                <w:szCs w:val="16"/>
              </w:rPr>
              <w:t>491 962,2</w:t>
            </w:r>
          </w:p>
        </w:tc>
        <w:tc>
          <w:tcPr>
            <w:tcW w:w="1143" w:type="dxa"/>
            <w:shd w:val="clear" w:color="000000" w:fill="FFFFFF"/>
            <w:noWrap/>
            <w:vAlign w:val="bottom"/>
            <w:hideMark/>
          </w:tcPr>
          <w:p w:rsidR="00491469" w:rsidRPr="00D204FB" w:rsidRDefault="00491469" w:rsidP="00B92D2E">
            <w:pPr>
              <w:jc w:val="center"/>
              <w:rPr>
                <w:rFonts w:ascii="Arial" w:hAnsi="Arial" w:cs="Arial"/>
                <w:b/>
                <w:bCs/>
                <w:sz w:val="16"/>
                <w:szCs w:val="16"/>
              </w:rPr>
            </w:pPr>
            <w:r w:rsidRPr="00D204FB">
              <w:rPr>
                <w:rFonts w:ascii="Arial" w:hAnsi="Arial" w:cs="Arial"/>
                <w:b/>
                <w:bCs/>
                <w:sz w:val="16"/>
                <w:szCs w:val="16"/>
              </w:rPr>
              <w:t>411 585,0</w:t>
            </w:r>
          </w:p>
        </w:tc>
        <w:tc>
          <w:tcPr>
            <w:tcW w:w="1022" w:type="dxa"/>
            <w:shd w:val="clear" w:color="000000" w:fill="FFFFFF"/>
            <w:noWrap/>
            <w:vAlign w:val="bottom"/>
            <w:hideMark/>
          </w:tcPr>
          <w:p w:rsidR="00491469" w:rsidRPr="00D204FB" w:rsidRDefault="00491469" w:rsidP="00B92D2E">
            <w:pPr>
              <w:jc w:val="center"/>
              <w:rPr>
                <w:rFonts w:ascii="Arial" w:hAnsi="Arial" w:cs="Arial"/>
                <w:b/>
                <w:bCs/>
                <w:sz w:val="16"/>
                <w:szCs w:val="16"/>
              </w:rPr>
            </w:pPr>
            <w:r w:rsidRPr="00D204FB">
              <w:rPr>
                <w:rFonts w:ascii="Arial" w:hAnsi="Arial" w:cs="Arial"/>
                <w:b/>
                <w:bCs/>
                <w:sz w:val="16"/>
                <w:szCs w:val="16"/>
              </w:rPr>
              <w:t>328 468,0</w:t>
            </w:r>
          </w:p>
        </w:tc>
      </w:tr>
      <w:tr w:rsidR="00D204FB" w:rsidRPr="00D204FB" w:rsidTr="00491469">
        <w:trPr>
          <w:trHeight w:val="315"/>
        </w:trPr>
        <w:tc>
          <w:tcPr>
            <w:tcW w:w="522" w:type="dxa"/>
            <w:vMerge/>
            <w:vAlign w:val="center"/>
            <w:hideMark/>
          </w:tcPr>
          <w:p w:rsidR="00491469" w:rsidRPr="00D204FB" w:rsidRDefault="00491469" w:rsidP="00B92D2E">
            <w:pPr>
              <w:jc w:val="center"/>
              <w:rPr>
                <w:rFonts w:ascii="Arial" w:hAnsi="Arial" w:cs="Arial"/>
                <w:sz w:val="16"/>
                <w:szCs w:val="16"/>
              </w:rPr>
            </w:pPr>
          </w:p>
        </w:tc>
        <w:tc>
          <w:tcPr>
            <w:tcW w:w="2035" w:type="dxa"/>
            <w:vMerge/>
            <w:vAlign w:val="center"/>
            <w:hideMark/>
          </w:tcPr>
          <w:p w:rsidR="00491469" w:rsidRPr="00D204FB" w:rsidRDefault="00491469" w:rsidP="00B92D2E">
            <w:pPr>
              <w:rPr>
                <w:rFonts w:ascii="Arial" w:hAnsi="Arial" w:cs="Arial"/>
                <w:b/>
                <w:bCs/>
                <w:sz w:val="16"/>
                <w:szCs w:val="16"/>
              </w:rPr>
            </w:pPr>
          </w:p>
        </w:tc>
        <w:tc>
          <w:tcPr>
            <w:tcW w:w="860" w:type="dxa"/>
            <w:vMerge/>
            <w:vAlign w:val="center"/>
            <w:hideMark/>
          </w:tcPr>
          <w:p w:rsidR="00491469" w:rsidRPr="00D204FB" w:rsidRDefault="00491469" w:rsidP="00B92D2E">
            <w:pPr>
              <w:rPr>
                <w:rFonts w:ascii="Arial" w:hAnsi="Arial" w:cs="Arial"/>
                <w:sz w:val="16"/>
                <w:szCs w:val="16"/>
              </w:rPr>
            </w:pPr>
          </w:p>
        </w:tc>
        <w:tc>
          <w:tcPr>
            <w:tcW w:w="1296" w:type="dxa"/>
            <w:vMerge/>
            <w:vAlign w:val="center"/>
            <w:hideMark/>
          </w:tcPr>
          <w:p w:rsidR="00491469" w:rsidRPr="00D204FB" w:rsidRDefault="00491469" w:rsidP="00B92D2E">
            <w:pPr>
              <w:rPr>
                <w:rFonts w:ascii="Arial" w:hAnsi="Arial" w:cs="Arial"/>
                <w:b/>
                <w:bCs/>
                <w:sz w:val="16"/>
                <w:szCs w:val="16"/>
                <w:u w:val="single"/>
              </w:rPr>
            </w:pPr>
          </w:p>
        </w:tc>
        <w:tc>
          <w:tcPr>
            <w:tcW w:w="690" w:type="dxa"/>
            <w:vMerge/>
            <w:vAlign w:val="center"/>
            <w:hideMark/>
          </w:tcPr>
          <w:p w:rsidR="00491469" w:rsidRPr="00D204FB" w:rsidRDefault="00491469" w:rsidP="00B92D2E">
            <w:pPr>
              <w:rPr>
                <w:rFonts w:ascii="Arial" w:hAnsi="Arial" w:cs="Arial"/>
                <w:b/>
                <w:bCs/>
                <w:sz w:val="16"/>
                <w:szCs w:val="16"/>
                <w:u w:val="single"/>
              </w:rPr>
            </w:pPr>
          </w:p>
        </w:tc>
        <w:tc>
          <w:tcPr>
            <w:tcW w:w="709" w:type="dxa"/>
            <w:vMerge/>
            <w:vAlign w:val="center"/>
            <w:hideMark/>
          </w:tcPr>
          <w:p w:rsidR="00491469" w:rsidRPr="00D204FB" w:rsidRDefault="00491469" w:rsidP="00B92D2E">
            <w:pPr>
              <w:rPr>
                <w:rFonts w:ascii="Arial" w:hAnsi="Arial" w:cs="Arial"/>
                <w:b/>
                <w:bCs/>
                <w:sz w:val="16"/>
                <w:szCs w:val="16"/>
                <w:u w:val="single"/>
              </w:rPr>
            </w:pPr>
          </w:p>
        </w:tc>
        <w:tc>
          <w:tcPr>
            <w:tcW w:w="577" w:type="dxa"/>
            <w:vMerge/>
            <w:vAlign w:val="center"/>
            <w:hideMark/>
          </w:tcPr>
          <w:p w:rsidR="00491469" w:rsidRPr="00D204FB" w:rsidRDefault="00491469" w:rsidP="00B92D2E">
            <w:pPr>
              <w:rPr>
                <w:rFonts w:ascii="Arial" w:hAnsi="Arial" w:cs="Arial"/>
                <w:b/>
                <w:bCs/>
                <w:sz w:val="16"/>
                <w:szCs w:val="16"/>
                <w:u w:val="single"/>
              </w:rPr>
            </w:pPr>
          </w:p>
        </w:tc>
        <w:tc>
          <w:tcPr>
            <w:tcW w:w="746" w:type="dxa"/>
            <w:vMerge/>
            <w:vAlign w:val="center"/>
            <w:hideMark/>
          </w:tcPr>
          <w:p w:rsidR="00491469" w:rsidRPr="00D204FB" w:rsidRDefault="00491469" w:rsidP="00B92D2E">
            <w:pPr>
              <w:rPr>
                <w:rFonts w:ascii="Arial" w:hAnsi="Arial" w:cs="Arial"/>
                <w:b/>
                <w:bCs/>
                <w:sz w:val="16"/>
                <w:szCs w:val="16"/>
                <w:u w:val="single"/>
              </w:rPr>
            </w:pPr>
          </w:p>
        </w:tc>
        <w:tc>
          <w:tcPr>
            <w:tcW w:w="1527" w:type="dxa"/>
            <w:shd w:val="clear" w:color="000000" w:fill="FFFFFF"/>
            <w:vAlign w:val="bottom"/>
            <w:hideMark/>
          </w:tcPr>
          <w:p w:rsidR="00491469" w:rsidRPr="00D204FB" w:rsidRDefault="00491469" w:rsidP="00B92D2E">
            <w:pPr>
              <w:rPr>
                <w:rFonts w:ascii="Arial" w:hAnsi="Arial" w:cs="Arial"/>
                <w:sz w:val="16"/>
                <w:szCs w:val="16"/>
              </w:rPr>
            </w:pPr>
            <w:r w:rsidRPr="00D204FB">
              <w:rPr>
                <w:rFonts w:ascii="Arial" w:hAnsi="Arial" w:cs="Arial"/>
                <w:sz w:val="16"/>
                <w:szCs w:val="16"/>
              </w:rPr>
              <w:t>- федеральный бюджет</w:t>
            </w:r>
          </w:p>
        </w:tc>
        <w:tc>
          <w:tcPr>
            <w:tcW w:w="1286" w:type="dxa"/>
            <w:shd w:val="clear" w:color="000000" w:fill="FFFFFF"/>
            <w:noWrap/>
            <w:vAlign w:val="bottom"/>
            <w:hideMark/>
          </w:tcPr>
          <w:p w:rsidR="00491469" w:rsidRPr="00D204FB" w:rsidRDefault="00491469" w:rsidP="00B92D2E">
            <w:pPr>
              <w:jc w:val="center"/>
              <w:rPr>
                <w:rFonts w:ascii="Arial" w:hAnsi="Arial" w:cs="Arial"/>
                <w:b/>
                <w:bCs/>
                <w:sz w:val="16"/>
                <w:szCs w:val="16"/>
              </w:rPr>
            </w:pPr>
            <w:r w:rsidRPr="00D204FB">
              <w:rPr>
                <w:rFonts w:ascii="Arial" w:hAnsi="Arial" w:cs="Arial"/>
                <w:b/>
                <w:bCs/>
                <w:sz w:val="16"/>
                <w:szCs w:val="16"/>
              </w:rPr>
              <w:t>164 234,0</w:t>
            </w:r>
          </w:p>
        </w:tc>
        <w:tc>
          <w:tcPr>
            <w:tcW w:w="1166" w:type="dxa"/>
            <w:shd w:val="clear" w:color="000000" w:fill="FFFFFF"/>
            <w:noWrap/>
            <w:vAlign w:val="bottom"/>
            <w:hideMark/>
          </w:tcPr>
          <w:p w:rsidR="00491469" w:rsidRPr="00D204FB" w:rsidRDefault="00491469" w:rsidP="00B92D2E">
            <w:pPr>
              <w:jc w:val="center"/>
              <w:rPr>
                <w:rFonts w:ascii="Arial" w:hAnsi="Arial" w:cs="Arial"/>
                <w:b/>
                <w:bCs/>
                <w:sz w:val="16"/>
                <w:szCs w:val="16"/>
              </w:rPr>
            </w:pPr>
            <w:r w:rsidRPr="00D204FB">
              <w:rPr>
                <w:rFonts w:ascii="Arial" w:hAnsi="Arial" w:cs="Arial"/>
                <w:b/>
                <w:bCs/>
                <w:sz w:val="16"/>
                <w:szCs w:val="16"/>
              </w:rPr>
              <w:t>-</w:t>
            </w:r>
          </w:p>
        </w:tc>
        <w:tc>
          <w:tcPr>
            <w:tcW w:w="1276" w:type="dxa"/>
            <w:shd w:val="clear" w:color="000000" w:fill="FFFFFF"/>
            <w:noWrap/>
            <w:vAlign w:val="bottom"/>
            <w:hideMark/>
          </w:tcPr>
          <w:p w:rsidR="00491469" w:rsidRPr="00D204FB" w:rsidRDefault="00491469" w:rsidP="00B92D2E">
            <w:pPr>
              <w:jc w:val="center"/>
              <w:rPr>
                <w:rFonts w:ascii="Arial" w:hAnsi="Arial" w:cs="Arial"/>
                <w:b/>
                <w:bCs/>
                <w:sz w:val="16"/>
                <w:szCs w:val="16"/>
              </w:rPr>
            </w:pPr>
            <w:r w:rsidRPr="00D204FB">
              <w:rPr>
                <w:rFonts w:ascii="Arial" w:hAnsi="Arial" w:cs="Arial"/>
                <w:b/>
                <w:bCs/>
                <w:sz w:val="16"/>
                <w:szCs w:val="16"/>
              </w:rPr>
              <w:t>82 117,0</w:t>
            </w:r>
          </w:p>
        </w:tc>
        <w:tc>
          <w:tcPr>
            <w:tcW w:w="1143" w:type="dxa"/>
            <w:shd w:val="clear" w:color="000000" w:fill="FFFFFF"/>
            <w:noWrap/>
            <w:vAlign w:val="bottom"/>
            <w:hideMark/>
          </w:tcPr>
          <w:p w:rsidR="00491469" w:rsidRPr="00D204FB" w:rsidRDefault="00491469" w:rsidP="00B92D2E">
            <w:pPr>
              <w:jc w:val="center"/>
              <w:rPr>
                <w:rFonts w:ascii="Arial" w:hAnsi="Arial" w:cs="Arial"/>
                <w:b/>
                <w:bCs/>
                <w:sz w:val="16"/>
                <w:szCs w:val="16"/>
              </w:rPr>
            </w:pPr>
            <w:r w:rsidRPr="00D204FB">
              <w:rPr>
                <w:rFonts w:ascii="Arial" w:hAnsi="Arial" w:cs="Arial"/>
                <w:b/>
                <w:bCs/>
                <w:sz w:val="16"/>
                <w:szCs w:val="16"/>
              </w:rPr>
              <w:t>82 117,0</w:t>
            </w:r>
          </w:p>
        </w:tc>
        <w:tc>
          <w:tcPr>
            <w:tcW w:w="1022" w:type="dxa"/>
            <w:shd w:val="clear" w:color="000000" w:fill="FFFFFF"/>
            <w:noWrap/>
            <w:vAlign w:val="bottom"/>
            <w:hideMark/>
          </w:tcPr>
          <w:p w:rsidR="00491469" w:rsidRPr="00D204FB" w:rsidRDefault="00491469" w:rsidP="00B92D2E">
            <w:pPr>
              <w:jc w:val="center"/>
              <w:rPr>
                <w:rFonts w:ascii="Arial" w:hAnsi="Arial" w:cs="Arial"/>
                <w:b/>
                <w:bCs/>
                <w:sz w:val="16"/>
                <w:szCs w:val="16"/>
              </w:rPr>
            </w:pPr>
            <w:r w:rsidRPr="00D204FB">
              <w:rPr>
                <w:rFonts w:ascii="Arial" w:hAnsi="Arial" w:cs="Arial"/>
                <w:b/>
                <w:bCs/>
                <w:sz w:val="16"/>
                <w:szCs w:val="16"/>
              </w:rPr>
              <w:t>-</w:t>
            </w:r>
          </w:p>
        </w:tc>
      </w:tr>
      <w:tr w:rsidR="00D204FB" w:rsidRPr="00D204FB" w:rsidTr="00491469">
        <w:trPr>
          <w:trHeight w:val="315"/>
        </w:trPr>
        <w:tc>
          <w:tcPr>
            <w:tcW w:w="522" w:type="dxa"/>
            <w:vMerge/>
            <w:vAlign w:val="center"/>
            <w:hideMark/>
          </w:tcPr>
          <w:p w:rsidR="00491469" w:rsidRPr="00D204FB" w:rsidRDefault="00491469" w:rsidP="00B92D2E">
            <w:pPr>
              <w:jc w:val="center"/>
              <w:rPr>
                <w:rFonts w:ascii="Arial" w:hAnsi="Arial" w:cs="Arial"/>
                <w:sz w:val="16"/>
                <w:szCs w:val="16"/>
              </w:rPr>
            </w:pPr>
          </w:p>
        </w:tc>
        <w:tc>
          <w:tcPr>
            <w:tcW w:w="2035" w:type="dxa"/>
            <w:vMerge/>
            <w:vAlign w:val="center"/>
            <w:hideMark/>
          </w:tcPr>
          <w:p w:rsidR="00491469" w:rsidRPr="00D204FB" w:rsidRDefault="00491469" w:rsidP="00B92D2E">
            <w:pPr>
              <w:rPr>
                <w:rFonts w:ascii="Arial" w:hAnsi="Arial" w:cs="Arial"/>
                <w:b/>
                <w:bCs/>
                <w:sz w:val="16"/>
                <w:szCs w:val="16"/>
              </w:rPr>
            </w:pPr>
          </w:p>
        </w:tc>
        <w:tc>
          <w:tcPr>
            <w:tcW w:w="860" w:type="dxa"/>
            <w:vMerge/>
            <w:vAlign w:val="center"/>
            <w:hideMark/>
          </w:tcPr>
          <w:p w:rsidR="00491469" w:rsidRPr="00D204FB" w:rsidRDefault="00491469" w:rsidP="00B92D2E">
            <w:pPr>
              <w:rPr>
                <w:rFonts w:ascii="Arial" w:hAnsi="Arial" w:cs="Arial"/>
                <w:sz w:val="16"/>
                <w:szCs w:val="16"/>
              </w:rPr>
            </w:pPr>
          </w:p>
        </w:tc>
        <w:tc>
          <w:tcPr>
            <w:tcW w:w="1296" w:type="dxa"/>
            <w:vMerge/>
            <w:vAlign w:val="center"/>
            <w:hideMark/>
          </w:tcPr>
          <w:p w:rsidR="00491469" w:rsidRPr="00D204FB" w:rsidRDefault="00491469" w:rsidP="00B92D2E">
            <w:pPr>
              <w:rPr>
                <w:rFonts w:ascii="Arial" w:hAnsi="Arial" w:cs="Arial"/>
                <w:b/>
                <w:bCs/>
                <w:sz w:val="16"/>
                <w:szCs w:val="16"/>
                <w:u w:val="single"/>
              </w:rPr>
            </w:pPr>
          </w:p>
        </w:tc>
        <w:tc>
          <w:tcPr>
            <w:tcW w:w="690" w:type="dxa"/>
            <w:vMerge/>
            <w:vAlign w:val="center"/>
            <w:hideMark/>
          </w:tcPr>
          <w:p w:rsidR="00491469" w:rsidRPr="00D204FB" w:rsidRDefault="00491469" w:rsidP="00B92D2E">
            <w:pPr>
              <w:rPr>
                <w:rFonts w:ascii="Arial" w:hAnsi="Arial" w:cs="Arial"/>
                <w:b/>
                <w:bCs/>
                <w:sz w:val="16"/>
                <w:szCs w:val="16"/>
                <w:u w:val="single"/>
              </w:rPr>
            </w:pPr>
          </w:p>
        </w:tc>
        <w:tc>
          <w:tcPr>
            <w:tcW w:w="709" w:type="dxa"/>
            <w:vMerge/>
            <w:vAlign w:val="center"/>
            <w:hideMark/>
          </w:tcPr>
          <w:p w:rsidR="00491469" w:rsidRPr="00D204FB" w:rsidRDefault="00491469" w:rsidP="00B92D2E">
            <w:pPr>
              <w:rPr>
                <w:rFonts w:ascii="Arial" w:hAnsi="Arial" w:cs="Arial"/>
                <w:b/>
                <w:bCs/>
                <w:sz w:val="16"/>
                <w:szCs w:val="16"/>
                <w:u w:val="single"/>
              </w:rPr>
            </w:pPr>
          </w:p>
        </w:tc>
        <w:tc>
          <w:tcPr>
            <w:tcW w:w="577" w:type="dxa"/>
            <w:vMerge/>
            <w:vAlign w:val="center"/>
            <w:hideMark/>
          </w:tcPr>
          <w:p w:rsidR="00491469" w:rsidRPr="00D204FB" w:rsidRDefault="00491469" w:rsidP="00B92D2E">
            <w:pPr>
              <w:rPr>
                <w:rFonts w:ascii="Arial" w:hAnsi="Arial" w:cs="Arial"/>
                <w:b/>
                <w:bCs/>
                <w:sz w:val="16"/>
                <w:szCs w:val="16"/>
                <w:u w:val="single"/>
              </w:rPr>
            </w:pPr>
          </w:p>
        </w:tc>
        <w:tc>
          <w:tcPr>
            <w:tcW w:w="746" w:type="dxa"/>
            <w:vMerge/>
            <w:vAlign w:val="center"/>
            <w:hideMark/>
          </w:tcPr>
          <w:p w:rsidR="00491469" w:rsidRPr="00D204FB" w:rsidRDefault="00491469" w:rsidP="00B92D2E">
            <w:pPr>
              <w:rPr>
                <w:rFonts w:ascii="Arial" w:hAnsi="Arial" w:cs="Arial"/>
                <w:b/>
                <w:bCs/>
                <w:sz w:val="16"/>
                <w:szCs w:val="16"/>
                <w:u w:val="single"/>
              </w:rPr>
            </w:pPr>
          </w:p>
        </w:tc>
        <w:tc>
          <w:tcPr>
            <w:tcW w:w="1527" w:type="dxa"/>
            <w:shd w:val="clear" w:color="000000" w:fill="FFFFFF"/>
            <w:vAlign w:val="bottom"/>
            <w:hideMark/>
          </w:tcPr>
          <w:p w:rsidR="00491469" w:rsidRPr="00D204FB" w:rsidRDefault="00491469" w:rsidP="00B92D2E">
            <w:pPr>
              <w:rPr>
                <w:rFonts w:ascii="Arial" w:hAnsi="Arial" w:cs="Arial"/>
                <w:sz w:val="16"/>
                <w:szCs w:val="16"/>
              </w:rPr>
            </w:pPr>
            <w:r w:rsidRPr="00D204FB">
              <w:rPr>
                <w:rFonts w:ascii="Arial" w:hAnsi="Arial" w:cs="Arial"/>
                <w:sz w:val="16"/>
                <w:szCs w:val="16"/>
              </w:rPr>
              <w:t>- бюджет субъекта РФ</w:t>
            </w:r>
          </w:p>
        </w:tc>
        <w:tc>
          <w:tcPr>
            <w:tcW w:w="1286" w:type="dxa"/>
            <w:shd w:val="clear" w:color="000000" w:fill="FFFFFF"/>
            <w:noWrap/>
            <w:vAlign w:val="bottom"/>
            <w:hideMark/>
          </w:tcPr>
          <w:p w:rsidR="00491469" w:rsidRPr="00D204FB" w:rsidRDefault="00491469" w:rsidP="00B92D2E">
            <w:pPr>
              <w:jc w:val="center"/>
              <w:rPr>
                <w:rFonts w:ascii="Arial" w:hAnsi="Arial" w:cs="Arial"/>
                <w:b/>
                <w:bCs/>
                <w:sz w:val="16"/>
                <w:szCs w:val="16"/>
              </w:rPr>
            </w:pPr>
            <w:r w:rsidRPr="00D204FB">
              <w:rPr>
                <w:rFonts w:ascii="Arial" w:hAnsi="Arial" w:cs="Arial"/>
                <w:b/>
                <w:bCs/>
                <w:sz w:val="16"/>
                <w:szCs w:val="16"/>
              </w:rPr>
              <w:t>2 000,0</w:t>
            </w:r>
          </w:p>
        </w:tc>
        <w:tc>
          <w:tcPr>
            <w:tcW w:w="1166" w:type="dxa"/>
            <w:shd w:val="clear" w:color="000000" w:fill="FFFFFF"/>
            <w:noWrap/>
            <w:vAlign w:val="bottom"/>
            <w:hideMark/>
          </w:tcPr>
          <w:p w:rsidR="00491469" w:rsidRPr="00D204FB" w:rsidRDefault="00491469" w:rsidP="00B92D2E">
            <w:pPr>
              <w:jc w:val="center"/>
              <w:rPr>
                <w:rFonts w:ascii="Arial" w:hAnsi="Arial" w:cs="Arial"/>
                <w:b/>
                <w:bCs/>
                <w:sz w:val="16"/>
                <w:szCs w:val="16"/>
              </w:rPr>
            </w:pPr>
            <w:r w:rsidRPr="00D204FB">
              <w:rPr>
                <w:rFonts w:ascii="Arial" w:hAnsi="Arial" w:cs="Arial"/>
                <w:b/>
                <w:bCs/>
                <w:sz w:val="16"/>
                <w:szCs w:val="16"/>
              </w:rPr>
              <w:t>-</w:t>
            </w:r>
          </w:p>
        </w:tc>
        <w:tc>
          <w:tcPr>
            <w:tcW w:w="1276" w:type="dxa"/>
            <w:shd w:val="clear" w:color="000000" w:fill="FFFFFF"/>
            <w:noWrap/>
            <w:vAlign w:val="bottom"/>
            <w:hideMark/>
          </w:tcPr>
          <w:p w:rsidR="00491469" w:rsidRPr="00D204FB" w:rsidRDefault="00491469" w:rsidP="00B92D2E">
            <w:pPr>
              <w:jc w:val="center"/>
              <w:rPr>
                <w:rFonts w:ascii="Arial" w:hAnsi="Arial" w:cs="Arial"/>
                <w:b/>
                <w:bCs/>
                <w:sz w:val="16"/>
                <w:szCs w:val="16"/>
              </w:rPr>
            </w:pPr>
            <w:r w:rsidRPr="00D204FB">
              <w:rPr>
                <w:rFonts w:ascii="Arial" w:hAnsi="Arial" w:cs="Arial"/>
                <w:b/>
                <w:bCs/>
                <w:sz w:val="16"/>
                <w:szCs w:val="16"/>
              </w:rPr>
              <w:t>1 000,0</w:t>
            </w:r>
          </w:p>
        </w:tc>
        <w:tc>
          <w:tcPr>
            <w:tcW w:w="1143" w:type="dxa"/>
            <w:shd w:val="clear" w:color="000000" w:fill="FFFFFF"/>
            <w:noWrap/>
            <w:vAlign w:val="bottom"/>
            <w:hideMark/>
          </w:tcPr>
          <w:p w:rsidR="00491469" w:rsidRPr="00D204FB" w:rsidRDefault="00491469" w:rsidP="00B92D2E">
            <w:pPr>
              <w:jc w:val="center"/>
              <w:rPr>
                <w:rFonts w:ascii="Arial" w:hAnsi="Arial" w:cs="Arial"/>
                <w:b/>
                <w:bCs/>
                <w:sz w:val="16"/>
                <w:szCs w:val="16"/>
              </w:rPr>
            </w:pPr>
            <w:r w:rsidRPr="00D204FB">
              <w:rPr>
                <w:rFonts w:ascii="Arial" w:hAnsi="Arial" w:cs="Arial"/>
                <w:b/>
                <w:bCs/>
                <w:sz w:val="16"/>
                <w:szCs w:val="16"/>
              </w:rPr>
              <w:t>1 000,0</w:t>
            </w:r>
          </w:p>
        </w:tc>
        <w:tc>
          <w:tcPr>
            <w:tcW w:w="1022" w:type="dxa"/>
            <w:shd w:val="clear" w:color="000000" w:fill="FFFFFF"/>
            <w:noWrap/>
            <w:vAlign w:val="bottom"/>
            <w:hideMark/>
          </w:tcPr>
          <w:p w:rsidR="00491469" w:rsidRPr="00D204FB" w:rsidRDefault="00491469" w:rsidP="00B92D2E">
            <w:pPr>
              <w:jc w:val="center"/>
              <w:rPr>
                <w:rFonts w:ascii="Arial" w:hAnsi="Arial" w:cs="Arial"/>
                <w:b/>
                <w:bCs/>
                <w:sz w:val="16"/>
                <w:szCs w:val="16"/>
              </w:rPr>
            </w:pPr>
            <w:r w:rsidRPr="00D204FB">
              <w:rPr>
                <w:rFonts w:ascii="Arial" w:hAnsi="Arial" w:cs="Arial"/>
                <w:b/>
                <w:bCs/>
                <w:sz w:val="16"/>
                <w:szCs w:val="16"/>
              </w:rPr>
              <w:t>-</w:t>
            </w:r>
          </w:p>
        </w:tc>
      </w:tr>
      <w:tr w:rsidR="00D204FB" w:rsidRPr="00D204FB" w:rsidTr="00491469">
        <w:trPr>
          <w:trHeight w:val="315"/>
        </w:trPr>
        <w:tc>
          <w:tcPr>
            <w:tcW w:w="522" w:type="dxa"/>
            <w:vMerge/>
            <w:vAlign w:val="center"/>
            <w:hideMark/>
          </w:tcPr>
          <w:p w:rsidR="00491469" w:rsidRPr="00D204FB" w:rsidRDefault="00491469" w:rsidP="00B92D2E">
            <w:pPr>
              <w:jc w:val="center"/>
              <w:rPr>
                <w:rFonts w:ascii="Arial" w:hAnsi="Arial" w:cs="Arial"/>
                <w:sz w:val="16"/>
                <w:szCs w:val="16"/>
              </w:rPr>
            </w:pPr>
          </w:p>
        </w:tc>
        <w:tc>
          <w:tcPr>
            <w:tcW w:w="2035" w:type="dxa"/>
            <w:vMerge/>
            <w:vAlign w:val="center"/>
            <w:hideMark/>
          </w:tcPr>
          <w:p w:rsidR="00491469" w:rsidRPr="00D204FB" w:rsidRDefault="00491469" w:rsidP="00B92D2E">
            <w:pPr>
              <w:rPr>
                <w:rFonts w:ascii="Arial" w:hAnsi="Arial" w:cs="Arial"/>
                <w:b/>
                <w:bCs/>
                <w:sz w:val="16"/>
                <w:szCs w:val="16"/>
              </w:rPr>
            </w:pPr>
          </w:p>
        </w:tc>
        <w:tc>
          <w:tcPr>
            <w:tcW w:w="860" w:type="dxa"/>
            <w:vMerge/>
            <w:vAlign w:val="center"/>
            <w:hideMark/>
          </w:tcPr>
          <w:p w:rsidR="00491469" w:rsidRPr="00D204FB" w:rsidRDefault="00491469" w:rsidP="00B92D2E">
            <w:pPr>
              <w:rPr>
                <w:rFonts w:ascii="Arial" w:hAnsi="Arial" w:cs="Arial"/>
                <w:sz w:val="16"/>
                <w:szCs w:val="16"/>
              </w:rPr>
            </w:pPr>
          </w:p>
        </w:tc>
        <w:tc>
          <w:tcPr>
            <w:tcW w:w="1296" w:type="dxa"/>
            <w:vMerge/>
            <w:vAlign w:val="center"/>
            <w:hideMark/>
          </w:tcPr>
          <w:p w:rsidR="00491469" w:rsidRPr="00D204FB" w:rsidRDefault="00491469" w:rsidP="00B92D2E">
            <w:pPr>
              <w:rPr>
                <w:rFonts w:ascii="Arial" w:hAnsi="Arial" w:cs="Arial"/>
                <w:b/>
                <w:bCs/>
                <w:sz w:val="16"/>
                <w:szCs w:val="16"/>
                <w:u w:val="single"/>
              </w:rPr>
            </w:pPr>
          </w:p>
        </w:tc>
        <w:tc>
          <w:tcPr>
            <w:tcW w:w="690" w:type="dxa"/>
            <w:vMerge/>
            <w:vAlign w:val="center"/>
            <w:hideMark/>
          </w:tcPr>
          <w:p w:rsidR="00491469" w:rsidRPr="00D204FB" w:rsidRDefault="00491469" w:rsidP="00B92D2E">
            <w:pPr>
              <w:rPr>
                <w:rFonts w:ascii="Arial" w:hAnsi="Arial" w:cs="Arial"/>
                <w:b/>
                <w:bCs/>
                <w:sz w:val="16"/>
                <w:szCs w:val="16"/>
                <w:u w:val="single"/>
              </w:rPr>
            </w:pPr>
          </w:p>
        </w:tc>
        <w:tc>
          <w:tcPr>
            <w:tcW w:w="709" w:type="dxa"/>
            <w:vMerge/>
            <w:vAlign w:val="center"/>
            <w:hideMark/>
          </w:tcPr>
          <w:p w:rsidR="00491469" w:rsidRPr="00D204FB" w:rsidRDefault="00491469" w:rsidP="00B92D2E">
            <w:pPr>
              <w:rPr>
                <w:rFonts w:ascii="Arial" w:hAnsi="Arial" w:cs="Arial"/>
                <w:b/>
                <w:bCs/>
                <w:sz w:val="16"/>
                <w:szCs w:val="16"/>
                <w:u w:val="single"/>
              </w:rPr>
            </w:pPr>
          </w:p>
        </w:tc>
        <w:tc>
          <w:tcPr>
            <w:tcW w:w="577" w:type="dxa"/>
            <w:vMerge/>
            <w:vAlign w:val="center"/>
            <w:hideMark/>
          </w:tcPr>
          <w:p w:rsidR="00491469" w:rsidRPr="00D204FB" w:rsidRDefault="00491469" w:rsidP="00B92D2E">
            <w:pPr>
              <w:rPr>
                <w:rFonts w:ascii="Arial" w:hAnsi="Arial" w:cs="Arial"/>
                <w:b/>
                <w:bCs/>
                <w:sz w:val="16"/>
                <w:szCs w:val="16"/>
                <w:u w:val="single"/>
              </w:rPr>
            </w:pPr>
          </w:p>
        </w:tc>
        <w:tc>
          <w:tcPr>
            <w:tcW w:w="746" w:type="dxa"/>
            <w:vMerge/>
            <w:vAlign w:val="center"/>
            <w:hideMark/>
          </w:tcPr>
          <w:p w:rsidR="00491469" w:rsidRPr="00D204FB" w:rsidRDefault="00491469" w:rsidP="00B92D2E">
            <w:pPr>
              <w:rPr>
                <w:rFonts w:ascii="Arial" w:hAnsi="Arial" w:cs="Arial"/>
                <w:b/>
                <w:bCs/>
                <w:sz w:val="16"/>
                <w:szCs w:val="16"/>
                <w:u w:val="single"/>
              </w:rPr>
            </w:pPr>
          </w:p>
        </w:tc>
        <w:tc>
          <w:tcPr>
            <w:tcW w:w="1527" w:type="dxa"/>
            <w:shd w:val="clear" w:color="000000" w:fill="FFFFFF"/>
            <w:vAlign w:val="bottom"/>
            <w:hideMark/>
          </w:tcPr>
          <w:p w:rsidR="00491469" w:rsidRPr="00D204FB" w:rsidRDefault="00491469" w:rsidP="00B92D2E">
            <w:pPr>
              <w:rPr>
                <w:rFonts w:ascii="Arial" w:hAnsi="Arial" w:cs="Arial"/>
                <w:sz w:val="16"/>
                <w:szCs w:val="16"/>
              </w:rPr>
            </w:pPr>
            <w:r w:rsidRPr="00D204FB">
              <w:rPr>
                <w:rFonts w:ascii="Arial" w:hAnsi="Arial" w:cs="Arial"/>
                <w:sz w:val="16"/>
                <w:szCs w:val="16"/>
              </w:rPr>
              <w:t>- местный бюджет</w:t>
            </w:r>
          </w:p>
        </w:tc>
        <w:tc>
          <w:tcPr>
            <w:tcW w:w="1286" w:type="dxa"/>
            <w:shd w:val="clear" w:color="000000" w:fill="FFFFFF"/>
            <w:noWrap/>
            <w:vAlign w:val="bottom"/>
            <w:hideMark/>
          </w:tcPr>
          <w:p w:rsidR="00491469" w:rsidRPr="00D204FB" w:rsidRDefault="00491469" w:rsidP="00B92D2E">
            <w:pPr>
              <w:jc w:val="center"/>
              <w:rPr>
                <w:rFonts w:ascii="Arial" w:hAnsi="Arial" w:cs="Arial"/>
                <w:b/>
                <w:bCs/>
                <w:sz w:val="16"/>
                <w:szCs w:val="16"/>
              </w:rPr>
            </w:pPr>
            <w:r w:rsidRPr="00D204FB">
              <w:rPr>
                <w:rFonts w:ascii="Arial" w:hAnsi="Arial" w:cs="Arial"/>
                <w:b/>
                <w:bCs/>
                <w:sz w:val="16"/>
                <w:szCs w:val="16"/>
              </w:rPr>
              <w:t>243 552,7</w:t>
            </w:r>
          </w:p>
        </w:tc>
        <w:tc>
          <w:tcPr>
            <w:tcW w:w="1166" w:type="dxa"/>
            <w:shd w:val="clear" w:color="000000" w:fill="FFFFFF"/>
            <w:noWrap/>
            <w:vAlign w:val="bottom"/>
            <w:hideMark/>
          </w:tcPr>
          <w:p w:rsidR="00491469" w:rsidRPr="00D204FB" w:rsidRDefault="00491469" w:rsidP="00B92D2E">
            <w:pPr>
              <w:jc w:val="center"/>
              <w:rPr>
                <w:rFonts w:ascii="Arial" w:hAnsi="Arial" w:cs="Arial"/>
                <w:b/>
                <w:bCs/>
                <w:sz w:val="16"/>
                <w:szCs w:val="16"/>
              </w:rPr>
            </w:pPr>
            <w:r w:rsidRPr="00D204FB">
              <w:rPr>
                <w:rFonts w:ascii="Arial" w:hAnsi="Arial" w:cs="Arial"/>
                <w:b/>
                <w:bCs/>
                <w:sz w:val="16"/>
                <w:szCs w:val="16"/>
              </w:rPr>
              <w:t>40 000,0</w:t>
            </w:r>
          </w:p>
        </w:tc>
        <w:tc>
          <w:tcPr>
            <w:tcW w:w="1276" w:type="dxa"/>
            <w:shd w:val="clear" w:color="000000" w:fill="FFFFFF"/>
            <w:noWrap/>
            <w:vAlign w:val="bottom"/>
            <w:hideMark/>
          </w:tcPr>
          <w:p w:rsidR="00491469" w:rsidRPr="00D204FB" w:rsidRDefault="00491469" w:rsidP="00B92D2E">
            <w:pPr>
              <w:jc w:val="center"/>
              <w:rPr>
                <w:rFonts w:ascii="Arial" w:hAnsi="Arial" w:cs="Arial"/>
                <w:b/>
                <w:bCs/>
                <w:sz w:val="16"/>
                <w:szCs w:val="16"/>
              </w:rPr>
            </w:pPr>
            <w:r w:rsidRPr="00D204FB">
              <w:rPr>
                <w:rFonts w:ascii="Arial" w:hAnsi="Arial" w:cs="Arial"/>
                <w:b/>
                <w:bCs/>
                <w:sz w:val="16"/>
                <w:szCs w:val="16"/>
              </w:rPr>
              <w:t>121 435,7</w:t>
            </w:r>
          </w:p>
        </w:tc>
        <w:tc>
          <w:tcPr>
            <w:tcW w:w="1143" w:type="dxa"/>
            <w:shd w:val="clear" w:color="000000" w:fill="FFFFFF"/>
            <w:noWrap/>
            <w:vAlign w:val="bottom"/>
            <w:hideMark/>
          </w:tcPr>
          <w:p w:rsidR="00491469" w:rsidRPr="00D204FB" w:rsidRDefault="00491469" w:rsidP="00B92D2E">
            <w:pPr>
              <w:jc w:val="center"/>
              <w:rPr>
                <w:rFonts w:ascii="Arial" w:hAnsi="Arial" w:cs="Arial"/>
                <w:b/>
                <w:bCs/>
                <w:sz w:val="16"/>
                <w:szCs w:val="16"/>
              </w:rPr>
            </w:pPr>
            <w:r w:rsidRPr="00D204FB">
              <w:rPr>
                <w:rFonts w:ascii="Arial" w:hAnsi="Arial" w:cs="Arial"/>
                <w:b/>
                <w:bCs/>
                <w:sz w:val="16"/>
                <w:szCs w:val="16"/>
              </w:rPr>
              <w:t>41 058,5</w:t>
            </w:r>
          </w:p>
        </w:tc>
        <w:tc>
          <w:tcPr>
            <w:tcW w:w="1022" w:type="dxa"/>
            <w:shd w:val="clear" w:color="000000" w:fill="FFFFFF"/>
            <w:noWrap/>
            <w:vAlign w:val="bottom"/>
            <w:hideMark/>
          </w:tcPr>
          <w:p w:rsidR="00491469" w:rsidRPr="00D204FB" w:rsidRDefault="00491469" w:rsidP="00B92D2E">
            <w:pPr>
              <w:jc w:val="center"/>
              <w:rPr>
                <w:rFonts w:ascii="Arial" w:hAnsi="Arial" w:cs="Arial"/>
                <w:b/>
                <w:bCs/>
                <w:sz w:val="16"/>
                <w:szCs w:val="16"/>
              </w:rPr>
            </w:pPr>
            <w:r w:rsidRPr="00D204FB">
              <w:rPr>
                <w:rFonts w:ascii="Arial" w:hAnsi="Arial" w:cs="Arial"/>
                <w:b/>
                <w:bCs/>
                <w:sz w:val="16"/>
                <w:szCs w:val="16"/>
              </w:rPr>
              <w:t>41 058,5</w:t>
            </w:r>
          </w:p>
        </w:tc>
      </w:tr>
      <w:tr w:rsidR="00D204FB" w:rsidRPr="00D204FB" w:rsidTr="00491469">
        <w:trPr>
          <w:trHeight w:val="345"/>
        </w:trPr>
        <w:tc>
          <w:tcPr>
            <w:tcW w:w="522" w:type="dxa"/>
            <w:vMerge/>
            <w:vAlign w:val="center"/>
            <w:hideMark/>
          </w:tcPr>
          <w:p w:rsidR="00491469" w:rsidRPr="00D204FB" w:rsidRDefault="00491469" w:rsidP="00B92D2E">
            <w:pPr>
              <w:jc w:val="center"/>
              <w:rPr>
                <w:rFonts w:ascii="Arial" w:hAnsi="Arial" w:cs="Arial"/>
                <w:sz w:val="16"/>
                <w:szCs w:val="16"/>
              </w:rPr>
            </w:pPr>
          </w:p>
        </w:tc>
        <w:tc>
          <w:tcPr>
            <w:tcW w:w="2035" w:type="dxa"/>
            <w:vMerge/>
            <w:vAlign w:val="center"/>
            <w:hideMark/>
          </w:tcPr>
          <w:p w:rsidR="00491469" w:rsidRPr="00D204FB" w:rsidRDefault="00491469" w:rsidP="00B92D2E">
            <w:pPr>
              <w:rPr>
                <w:rFonts w:ascii="Arial" w:hAnsi="Arial" w:cs="Arial"/>
                <w:b/>
                <w:bCs/>
                <w:sz w:val="16"/>
                <w:szCs w:val="16"/>
              </w:rPr>
            </w:pPr>
          </w:p>
        </w:tc>
        <w:tc>
          <w:tcPr>
            <w:tcW w:w="860" w:type="dxa"/>
            <w:vMerge/>
            <w:vAlign w:val="center"/>
            <w:hideMark/>
          </w:tcPr>
          <w:p w:rsidR="00491469" w:rsidRPr="00D204FB" w:rsidRDefault="00491469" w:rsidP="00B92D2E">
            <w:pPr>
              <w:rPr>
                <w:rFonts w:ascii="Arial" w:hAnsi="Arial" w:cs="Arial"/>
                <w:sz w:val="16"/>
                <w:szCs w:val="16"/>
              </w:rPr>
            </w:pPr>
          </w:p>
        </w:tc>
        <w:tc>
          <w:tcPr>
            <w:tcW w:w="1296" w:type="dxa"/>
            <w:vMerge/>
            <w:vAlign w:val="center"/>
            <w:hideMark/>
          </w:tcPr>
          <w:p w:rsidR="00491469" w:rsidRPr="00D204FB" w:rsidRDefault="00491469" w:rsidP="00B92D2E">
            <w:pPr>
              <w:rPr>
                <w:rFonts w:ascii="Arial" w:hAnsi="Arial" w:cs="Arial"/>
                <w:b/>
                <w:bCs/>
                <w:sz w:val="16"/>
                <w:szCs w:val="16"/>
                <w:u w:val="single"/>
              </w:rPr>
            </w:pPr>
          </w:p>
        </w:tc>
        <w:tc>
          <w:tcPr>
            <w:tcW w:w="690" w:type="dxa"/>
            <w:vMerge/>
            <w:vAlign w:val="center"/>
            <w:hideMark/>
          </w:tcPr>
          <w:p w:rsidR="00491469" w:rsidRPr="00D204FB" w:rsidRDefault="00491469" w:rsidP="00B92D2E">
            <w:pPr>
              <w:rPr>
                <w:rFonts w:ascii="Arial" w:hAnsi="Arial" w:cs="Arial"/>
                <w:b/>
                <w:bCs/>
                <w:sz w:val="16"/>
                <w:szCs w:val="16"/>
                <w:u w:val="single"/>
              </w:rPr>
            </w:pPr>
          </w:p>
        </w:tc>
        <w:tc>
          <w:tcPr>
            <w:tcW w:w="709" w:type="dxa"/>
            <w:vMerge/>
            <w:vAlign w:val="center"/>
            <w:hideMark/>
          </w:tcPr>
          <w:p w:rsidR="00491469" w:rsidRPr="00D204FB" w:rsidRDefault="00491469" w:rsidP="00B92D2E">
            <w:pPr>
              <w:rPr>
                <w:rFonts w:ascii="Arial" w:hAnsi="Arial" w:cs="Arial"/>
                <w:b/>
                <w:bCs/>
                <w:sz w:val="16"/>
                <w:szCs w:val="16"/>
                <w:u w:val="single"/>
              </w:rPr>
            </w:pPr>
          </w:p>
        </w:tc>
        <w:tc>
          <w:tcPr>
            <w:tcW w:w="577" w:type="dxa"/>
            <w:vMerge/>
            <w:vAlign w:val="center"/>
            <w:hideMark/>
          </w:tcPr>
          <w:p w:rsidR="00491469" w:rsidRPr="00D204FB" w:rsidRDefault="00491469" w:rsidP="00B92D2E">
            <w:pPr>
              <w:rPr>
                <w:rFonts w:ascii="Arial" w:hAnsi="Arial" w:cs="Arial"/>
                <w:b/>
                <w:bCs/>
                <w:sz w:val="16"/>
                <w:szCs w:val="16"/>
                <w:u w:val="single"/>
              </w:rPr>
            </w:pPr>
          </w:p>
        </w:tc>
        <w:tc>
          <w:tcPr>
            <w:tcW w:w="746" w:type="dxa"/>
            <w:vMerge/>
            <w:vAlign w:val="center"/>
            <w:hideMark/>
          </w:tcPr>
          <w:p w:rsidR="00491469" w:rsidRPr="00D204FB" w:rsidRDefault="00491469" w:rsidP="00B92D2E">
            <w:pPr>
              <w:rPr>
                <w:rFonts w:ascii="Arial" w:hAnsi="Arial" w:cs="Arial"/>
                <w:b/>
                <w:bCs/>
                <w:sz w:val="16"/>
                <w:szCs w:val="16"/>
                <w:u w:val="single"/>
              </w:rPr>
            </w:pPr>
          </w:p>
        </w:tc>
        <w:tc>
          <w:tcPr>
            <w:tcW w:w="1527" w:type="dxa"/>
            <w:shd w:val="clear" w:color="000000" w:fill="FFFFFF"/>
            <w:vAlign w:val="bottom"/>
            <w:hideMark/>
          </w:tcPr>
          <w:p w:rsidR="00491469" w:rsidRPr="00D204FB" w:rsidRDefault="00491469" w:rsidP="00B92D2E">
            <w:pPr>
              <w:rPr>
                <w:rFonts w:ascii="Arial" w:hAnsi="Arial" w:cs="Arial"/>
                <w:sz w:val="16"/>
                <w:szCs w:val="16"/>
              </w:rPr>
            </w:pPr>
            <w:r w:rsidRPr="00D204FB">
              <w:rPr>
                <w:rFonts w:ascii="Arial" w:hAnsi="Arial" w:cs="Arial"/>
                <w:sz w:val="16"/>
                <w:szCs w:val="16"/>
              </w:rPr>
              <w:t>- внебюджетные источники</w:t>
            </w:r>
          </w:p>
        </w:tc>
        <w:tc>
          <w:tcPr>
            <w:tcW w:w="1286" w:type="dxa"/>
            <w:shd w:val="clear" w:color="000000" w:fill="FFFFFF"/>
            <w:noWrap/>
            <w:vAlign w:val="bottom"/>
            <w:hideMark/>
          </w:tcPr>
          <w:p w:rsidR="00491469" w:rsidRPr="00D204FB" w:rsidRDefault="00491469" w:rsidP="00B92D2E">
            <w:pPr>
              <w:jc w:val="center"/>
              <w:rPr>
                <w:rFonts w:ascii="Arial" w:hAnsi="Arial" w:cs="Arial"/>
                <w:b/>
                <w:bCs/>
                <w:sz w:val="16"/>
                <w:szCs w:val="16"/>
              </w:rPr>
            </w:pPr>
            <w:r w:rsidRPr="00D204FB">
              <w:rPr>
                <w:rFonts w:ascii="Arial" w:hAnsi="Arial" w:cs="Arial"/>
                <w:b/>
                <w:bCs/>
                <w:sz w:val="16"/>
                <w:szCs w:val="16"/>
              </w:rPr>
              <w:t>1 222 228,5</w:t>
            </w:r>
          </w:p>
        </w:tc>
        <w:tc>
          <w:tcPr>
            <w:tcW w:w="1166" w:type="dxa"/>
            <w:shd w:val="clear" w:color="000000" w:fill="FFFFFF"/>
            <w:noWrap/>
            <w:vAlign w:val="bottom"/>
            <w:hideMark/>
          </w:tcPr>
          <w:p w:rsidR="00491469" w:rsidRPr="00D204FB" w:rsidRDefault="00491469" w:rsidP="00B92D2E">
            <w:pPr>
              <w:jc w:val="center"/>
              <w:rPr>
                <w:rFonts w:ascii="Arial" w:hAnsi="Arial" w:cs="Arial"/>
                <w:b/>
                <w:bCs/>
                <w:sz w:val="16"/>
                <w:szCs w:val="16"/>
              </w:rPr>
            </w:pPr>
            <w:r w:rsidRPr="00D204FB">
              <w:rPr>
                <w:rFonts w:ascii="Arial" w:hAnsi="Arial" w:cs="Arial"/>
                <w:b/>
                <w:bCs/>
                <w:sz w:val="16"/>
                <w:szCs w:val="16"/>
              </w:rPr>
              <w:t>360 000,0</w:t>
            </w:r>
          </w:p>
        </w:tc>
        <w:tc>
          <w:tcPr>
            <w:tcW w:w="1276" w:type="dxa"/>
            <w:shd w:val="clear" w:color="000000" w:fill="FFFFFF"/>
            <w:noWrap/>
            <w:vAlign w:val="bottom"/>
            <w:hideMark/>
          </w:tcPr>
          <w:p w:rsidR="00491469" w:rsidRPr="00D204FB" w:rsidRDefault="00491469" w:rsidP="00B92D2E">
            <w:pPr>
              <w:jc w:val="center"/>
              <w:rPr>
                <w:rFonts w:ascii="Arial" w:hAnsi="Arial" w:cs="Arial"/>
                <w:b/>
                <w:bCs/>
                <w:sz w:val="16"/>
                <w:szCs w:val="16"/>
              </w:rPr>
            </w:pPr>
            <w:r w:rsidRPr="00D204FB">
              <w:rPr>
                <w:rFonts w:ascii="Arial" w:hAnsi="Arial" w:cs="Arial"/>
                <w:b/>
                <w:bCs/>
                <w:sz w:val="16"/>
                <w:szCs w:val="16"/>
              </w:rPr>
              <w:t>287 409,5</w:t>
            </w:r>
          </w:p>
        </w:tc>
        <w:tc>
          <w:tcPr>
            <w:tcW w:w="1143" w:type="dxa"/>
            <w:shd w:val="clear" w:color="000000" w:fill="FFFFFF"/>
            <w:noWrap/>
            <w:vAlign w:val="bottom"/>
            <w:hideMark/>
          </w:tcPr>
          <w:p w:rsidR="00491469" w:rsidRPr="00D204FB" w:rsidRDefault="00491469" w:rsidP="00B92D2E">
            <w:pPr>
              <w:jc w:val="center"/>
              <w:rPr>
                <w:rFonts w:ascii="Arial" w:hAnsi="Arial" w:cs="Arial"/>
                <w:b/>
                <w:bCs/>
                <w:sz w:val="16"/>
                <w:szCs w:val="16"/>
              </w:rPr>
            </w:pPr>
            <w:r w:rsidRPr="00D204FB">
              <w:rPr>
                <w:rFonts w:ascii="Arial" w:hAnsi="Arial" w:cs="Arial"/>
                <w:b/>
                <w:bCs/>
                <w:sz w:val="16"/>
                <w:szCs w:val="16"/>
              </w:rPr>
              <w:t>287 409,5</w:t>
            </w:r>
          </w:p>
        </w:tc>
        <w:tc>
          <w:tcPr>
            <w:tcW w:w="1022" w:type="dxa"/>
            <w:shd w:val="clear" w:color="000000" w:fill="FFFFFF"/>
            <w:noWrap/>
            <w:vAlign w:val="bottom"/>
            <w:hideMark/>
          </w:tcPr>
          <w:p w:rsidR="00491469" w:rsidRPr="00D204FB" w:rsidRDefault="00491469" w:rsidP="00B92D2E">
            <w:pPr>
              <w:jc w:val="center"/>
              <w:rPr>
                <w:rFonts w:ascii="Arial" w:hAnsi="Arial" w:cs="Arial"/>
                <w:b/>
                <w:bCs/>
                <w:sz w:val="16"/>
                <w:szCs w:val="16"/>
              </w:rPr>
            </w:pPr>
            <w:r w:rsidRPr="00D204FB">
              <w:rPr>
                <w:rFonts w:ascii="Arial" w:hAnsi="Arial" w:cs="Arial"/>
                <w:b/>
                <w:bCs/>
                <w:sz w:val="16"/>
                <w:szCs w:val="16"/>
              </w:rPr>
              <w:t>287 409,5</w:t>
            </w:r>
          </w:p>
        </w:tc>
      </w:tr>
      <w:tr w:rsidR="00D204FB" w:rsidRPr="00D204FB" w:rsidTr="00491469">
        <w:trPr>
          <w:trHeight w:val="345"/>
        </w:trPr>
        <w:tc>
          <w:tcPr>
            <w:tcW w:w="522" w:type="dxa"/>
            <w:vMerge/>
            <w:shd w:val="clear" w:color="000000" w:fill="FFFFFF"/>
            <w:noWrap/>
            <w:vAlign w:val="center"/>
            <w:hideMark/>
          </w:tcPr>
          <w:p w:rsidR="00491469" w:rsidRPr="00D204FB" w:rsidRDefault="00491469" w:rsidP="00B92D2E">
            <w:pPr>
              <w:jc w:val="center"/>
              <w:rPr>
                <w:rFonts w:ascii="Arial" w:hAnsi="Arial" w:cs="Arial"/>
                <w:sz w:val="16"/>
                <w:szCs w:val="16"/>
              </w:rPr>
            </w:pPr>
          </w:p>
        </w:tc>
        <w:tc>
          <w:tcPr>
            <w:tcW w:w="2035" w:type="dxa"/>
            <w:vMerge/>
            <w:vAlign w:val="center"/>
            <w:hideMark/>
          </w:tcPr>
          <w:p w:rsidR="00491469" w:rsidRPr="00D204FB" w:rsidRDefault="00491469" w:rsidP="00B92D2E">
            <w:pPr>
              <w:rPr>
                <w:rFonts w:ascii="Arial" w:hAnsi="Arial" w:cs="Arial"/>
                <w:b/>
                <w:bCs/>
                <w:sz w:val="16"/>
                <w:szCs w:val="16"/>
              </w:rPr>
            </w:pPr>
          </w:p>
        </w:tc>
        <w:tc>
          <w:tcPr>
            <w:tcW w:w="860" w:type="dxa"/>
            <w:vMerge/>
            <w:vAlign w:val="center"/>
            <w:hideMark/>
          </w:tcPr>
          <w:p w:rsidR="00491469" w:rsidRPr="00D204FB" w:rsidRDefault="00491469" w:rsidP="00B92D2E">
            <w:pPr>
              <w:rPr>
                <w:rFonts w:ascii="Arial" w:hAnsi="Arial" w:cs="Arial"/>
                <w:sz w:val="16"/>
                <w:szCs w:val="16"/>
              </w:rPr>
            </w:pPr>
          </w:p>
        </w:tc>
        <w:tc>
          <w:tcPr>
            <w:tcW w:w="1296" w:type="dxa"/>
            <w:vMerge/>
            <w:vAlign w:val="center"/>
            <w:hideMark/>
          </w:tcPr>
          <w:p w:rsidR="00491469" w:rsidRPr="00D204FB" w:rsidRDefault="00491469" w:rsidP="00B92D2E">
            <w:pPr>
              <w:rPr>
                <w:rFonts w:ascii="Arial" w:hAnsi="Arial" w:cs="Arial"/>
                <w:b/>
                <w:bCs/>
                <w:sz w:val="16"/>
                <w:szCs w:val="16"/>
                <w:u w:val="single"/>
              </w:rPr>
            </w:pPr>
          </w:p>
        </w:tc>
        <w:tc>
          <w:tcPr>
            <w:tcW w:w="690" w:type="dxa"/>
            <w:vMerge/>
            <w:vAlign w:val="center"/>
            <w:hideMark/>
          </w:tcPr>
          <w:p w:rsidR="00491469" w:rsidRPr="00D204FB" w:rsidRDefault="00491469" w:rsidP="00B92D2E">
            <w:pPr>
              <w:rPr>
                <w:rFonts w:ascii="Arial" w:hAnsi="Arial" w:cs="Arial"/>
                <w:b/>
                <w:bCs/>
                <w:sz w:val="16"/>
                <w:szCs w:val="16"/>
                <w:u w:val="single"/>
              </w:rPr>
            </w:pPr>
          </w:p>
        </w:tc>
        <w:tc>
          <w:tcPr>
            <w:tcW w:w="709" w:type="dxa"/>
            <w:vMerge/>
            <w:vAlign w:val="center"/>
            <w:hideMark/>
          </w:tcPr>
          <w:p w:rsidR="00491469" w:rsidRPr="00D204FB" w:rsidRDefault="00491469" w:rsidP="00B92D2E">
            <w:pPr>
              <w:rPr>
                <w:rFonts w:ascii="Arial" w:hAnsi="Arial" w:cs="Arial"/>
                <w:b/>
                <w:bCs/>
                <w:sz w:val="16"/>
                <w:szCs w:val="16"/>
                <w:u w:val="single"/>
              </w:rPr>
            </w:pPr>
          </w:p>
        </w:tc>
        <w:tc>
          <w:tcPr>
            <w:tcW w:w="577" w:type="dxa"/>
            <w:vMerge/>
            <w:vAlign w:val="center"/>
            <w:hideMark/>
          </w:tcPr>
          <w:p w:rsidR="00491469" w:rsidRPr="00D204FB" w:rsidRDefault="00491469" w:rsidP="00B92D2E">
            <w:pPr>
              <w:rPr>
                <w:rFonts w:ascii="Arial" w:hAnsi="Arial" w:cs="Arial"/>
                <w:b/>
                <w:bCs/>
                <w:sz w:val="16"/>
                <w:szCs w:val="16"/>
                <w:u w:val="single"/>
              </w:rPr>
            </w:pPr>
          </w:p>
        </w:tc>
        <w:tc>
          <w:tcPr>
            <w:tcW w:w="746" w:type="dxa"/>
            <w:vMerge/>
            <w:vAlign w:val="center"/>
            <w:hideMark/>
          </w:tcPr>
          <w:p w:rsidR="00491469" w:rsidRPr="00D204FB" w:rsidRDefault="00491469" w:rsidP="00B92D2E">
            <w:pPr>
              <w:rPr>
                <w:rFonts w:ascii="Arial" w:hAnsi="Arial" w:cs="Arial"/>
                <w:b/>
                <w:bCs/>
                <w:sz w:val="16"/>
                <w:szCs w:val="16"/>
                <w:u w:val="single"/>
              </w:rPr>
            </w:pPr>
          </w:p>
        </w:tc>
        <w:tc>
          <w:tcPr>
            <w:tcW w:w="1527" w:type="dxa"/>
            <w:shd w:val="clear" w:color="000000" w:fill="FFFFFF"/>
            <w:noWrap/>
            <w:vAlign w:val="bottom"/>
            <w:hideMark/>
          </w:tcPr>
          <w:p w:rsidR="00491469" w:rsidRPr="00D204FB" w:rsidRDefault="00491469" w:rsidP="00B92D2E">
            <w:pPr>
              <w:rPr>
                <w:rFonts w:ascii="Arial" w:hAnsi="Arial" w:cs="Arial"/>
                <w:b/>
                <w:bCs/>
                <w:sz w:val="16"/>
                <w:szCs w:val="16"/>
              </w:rPr>
            </w:pPr>
            <w:r w:rsidRPr="00D204FB">
              <w:rPr>
                <w:rFonts w:ascii="Arial" w:hAnsi="Arial" w:cs="Arial"/>
                <w:b/>
                <w:bCs/>
                <w:sz w:val="16"/>
                <w:szCs w:val="16"/>
              </w:rPr>
              <w:t xml:space="preserve"> Натуральные показатели, м.п. </w:t>
            </w:r>
          </w:p>
        </w:tc>
        <w:tc>
          <w:tcPr>
            <w:tcW w:w="1286" w:type="dxa"/>
            <w:shd w:val="clear" w:color="000000" w:fill="FFFFFF"/>
            <w:noWrap/>
            <w:vAlign w:val="bottom"/>
            <w:hideMark/>
          </w:tcPr>
          <w:p w:rsidR="00491469" w:rsidRPr="00D204FB" w:rsidRDefault="00491469" w:rsidP="00B92D2E">
            <w:pPr>
              <w:jc w:val="center"/>
              <w:rPr>
                <w:rFonts w:ascii="Arial" w:hAnsi="Arial" w:cs="Arial"/>
                <w:b/>
                <w:bCs/>
                <w:sz w:val="16"/>
                <w:szCs w:val="16"/>
              </w:rPr>
            </w:pPr>
            <w:r w:rsidRPr="00D204FB">
              <w:rPr>
                <w:rFonts w:ascii="Arial" w:hAnsi="Arial" w:cs="Arial"/>
                <w:b/>
                <w:bCs/>
                <w:sz w:val="16"/>
                <w:szCs w:val="16"/>
              </w:rPr>
              <w:t>12 516</w:t>
            </w:r>
          </w:p>
        </w:tc>
        <w:tc>
          <w:tcPr>
            <w:tcW w:w="1166" w:type="dxa"/>
            <w:shd w:val="clear" w:color="000000" w:fill="FFFFFF"/>
            <w:noWrap/>
            <w:vAlign w:val="bottom"/>
            <w:hideMark/>
          </w:tcPr>
          <w:p w:rsidR="00491469" w:rsidRPr="00D204FB" w:rsidRDefault="00491469" w:rsidP="00B92D2E">
            <w:pPr>
              <w:jc w:val="center"/>
              <w:rPr>
                <w:rFonts w:ascii="Arial" w:hAnsi="Arial" w:cs="Arial"/>
                <w:b/>
                <w:bCs/>
                <w:sz w:val="16"/>
                <w:szCs w:val="16"/>
              </w:rPr>
            </w:pPr>
            <w:r w:rsidRPr="00D204FB">
              <w:rPr>
                <w:rFonts w:ascii="Arial" w:hAnsi="Arial" w:cs="Arial"/>
                <w:b/>
                <w:bCs/>
                <w:sz w:val="16"/>
                <w:szCs w:val="16"/>
              </w:rPr>
              <w:t>-</w:t>
            </w:r>
          </w:p>
        </w:tc>
        <w:tc>
          <w:tcPr>
            <w:tcW w:w="1276" w:type="dxa"/>
            <w:shd w:val="clear" w:color="000000" w:fill="FFFFFF"/>
            <w:noWrap/>
            <w:vAlign w:val="bottom"/>
            <w:hideMark/>
          </w:tcPr>
          <w:p w:rsidR="00491469" w:rsidRPr="00D204FB" w:rsidRDefault="00491469" w:rsidP="00B92D2E">
            <w:pPr>
              <w:jc w:val="center"/>
              <w:rPr>
                <w:rFonts w:ascii="Arial" w:hAnsi="Arial" w:cs="Arial"/>
                <w:b/>
                <w:bCs/>
                <w:sz w:val="16"/>
                <w:szCs w:val="16"/>
              </w:rPr>
            </w:pPr>
            <w:r w:rsidRPr="00D204FB">
              <w:rPr>
                <w:rFonts w:ascii="Arial" w:hAnsi="Arial" w:cs="Arial"/>
                <w:b/>
                <w:bCs/>
                <w:sz w:val="16"/>
                <w:szCs w:val="16"/>
              </w:rPr>
              <w:t>2 525</w:t>
            </w:r>
          </w:p>
        </w:tc>
        <w:tc>
          <w:tcPr>
            <w:tcW w:w="1143" w:type="dxa"/>
            <w:shd w:val="clear" w:color="000000" w:fill="FFFFFF"/>
            <w:noWrap/>
            <w:vAlign w:val="bottom"/>
            <w:hideMark/>
          </w:tcPr>
          <w:p w:rsidR="00491469" w:rsidRPr="00D204FB" w:rsidRDefault="00491469" w:rsidP="00B92D2E">
            <w:pPr>
              <w:jc w:val="center"/>
              <w:rPr>
                <w:rFonts w:ascii="Arial" w:hAnsi="Arial" w:cs="Arial"/>
                <w:b/>
                <w:bCs/>
                <w:sz w:val="16"/>
                <w:szCs w:val="16"/>
              </w:rPr>
            </w:pPr>
            <w:r w:rsidRPr="00D204FB">
              <w:rPr>
                <w:rFonts w:ascii="Arial" w:hAnsi="Arial" w:cs="Arial"/>
                <w:b/>
                <w:bCs/>
                <w:sz w:val="16"/>
                <w:szCs w:val="16"/>
              </w:rPr>
              <w:t>5 780</w:t>
            </w:r>
          </w:p>
        </w:tc>
        <w:tc>
          <w:tcPr>
            <w:tcW w:w="1022" w:type="dxa"/>
            <w:shd w:val="clear" w:color="000000" w:fill="FFFFFF"/>
            <w:noWrap/>
            <w:vAlign w:val="bottom"/>
            <w:hideMark/>
          </w:tcPr>
          <w:p w:rsidR="00491469" w:rsidRPr="00D204FB" w:rsidRDefault="00491469" w:rsidP="00B92D2E">
            <w:pPr>
              <w:jc w:val="center"/>
              <w:rPr>
                <w:rFonts w:ascii="Arial" w:hAnsi="Arial" w:cs="Arial"/>
                <w:b/>
                <w:bCs/>
                <w:sz w:val="16"/>
                <w:szCs w:val="16"/>
              </w:rPr>
            </w:pPr>
            <w:r w:rsidRPr="00D204FB">
              <w:rPr>
                <w:rFonts w:ascii="Arial" w:hAnsi="Arial" w:cs="Arial"/>
                <w:b/>
                <w:bCs/>
                <w:sz w:val="16"/>
                <w:szCs w:val="16"/>
              </w:rPr>
              <w:t>4 211</w:t>
            </w:r>
          </w:p>
        </w:tc>
      </w:tr>
      <w:tr w:rsidR="00D204FB" w:rsidRPr="00D204FB" w:rsidTr="00491469">
        <w:trPr>
          <w:trHeight w:val="765"/>
        </w:trPr>
        <w:tc>
          <w:tcPr>
            <w:tcW w:w="522" w:type="dxa"/>
            <w:vMerge/>
            <w:tcBorders>
              <w:bottom w:val="single" w:sz="4" w:space="0" w:color="auto"/>
            </w:tcBorders>
            <w:shd w:val="clear" w:color="000000" w:fill="FFFFFF"/>
            <w:noWrap/>
            <w:vAlign w:val="center"/>
            <w:hideMark/>
          </w:tcPr>
          <w:p w:rsidR="00491469" w:rsidRPr="00D204FB" w:rsidRDefault="00491469" w:rsidP="00B92D2E">
            <w:pPr>
              <w:jc w:val="center"/>
              <w:rPr>
                <w:rFonts w:ascii="Arial" w:hAnsi="Arial" w:cs="Arial"/>
                <w:sz w:val="16"/>
                <w:szCs w:val="16"/>
              </w:rPr>
            </w:pPr>
          </w:p>
        </w:tc>
        <w:tc>
          <w:tcPr>
            <w:tcW w:w="2035" w:type="dxa"/>
            <w:vMerge/>
            <w:tcBorders>
              <w:bottom w:val="single" w:sz="4" w:space="0" w:color="auto"/>
            </w:tcBorders>
            <w:vAlign w:val="center"/>
            <w:hideMark/>
          </w:tcPr>
          <w:p w:rsidR="00491469" w:rsidRPr="00D204FB" w:rsidRDefault="00491469" w:rsidP="00B92D2E">
            <w:pPr>
              <w:rPr>
                <w:rFonts w:ascii="Arial" w:hAnsi="Arial" w:cs="Arial"/>
                <w:b/>
                <w:bCs/>
                <w:sz w:val="16"/>
                <w:szCs w:val="16"/>
              </w:rPr>
            </w:pPr>
          </w:p>
        </w:tc>
        <w:tc>
          <w:tcPr>
            <w:tcW w:w="860" w:type="dxa"/>
            <w:vMerge/>
            <w:tcBorders>
              <w:bottom w:val="single" w:sz="4" w:space="0" w:color="auto"/>
            </w:tcBorders>
            <w:vAlign w:val="center"/>
            <w:hideMark/>
          </w:tcPr>
          <w:p w:rsidR="00491469" w:rsidRPr="00D204FB" w:rsidRDefault="00491469" w:rsidP="00B92D2E">
            <w:pPr>
              <w:rPr>
                <w:rFonts w:ascii="Arial" w:hAnsi="Arial" w:cs="Arial"/>
                <w:sz w:val="16"/>
                <w:szCs w:val="16"/>
              </w:rPr>
            </w:pPr>
          </w:p>
        </w:tc>
        <w:tc>
          <w:tcPr>
            <w:tcW w:w="1296" w:type="dxa"/>
            <w:vMerge/>
            <w:tcBorders>
              <w:bottom w:val="single" w:sz="4" w:space="0" w:color="auto"/>
            </w:tcBorders>
            <w:vAlign w:val="center"/>
            <w:hideMark/>
          </w:tcPr>
          <w:p w:rsidR="00491469" w:rsidRPr="00D204FB" w:rsidRDefault="00491469" w:rsidP="00B92D2E">
            <w:pPr>
              <w:rPr>
                <w:rFonts w:ascii="Arial" w:hAnsi="Arial" w:cs="Arial"/>
                <w:b/>
                <w:bCs/>
                <w:sz w:val="16"/>
                <w:szCs w:val="16"/>
                <w:u w:val="single"/>
              </w:rPr>
            </w:pPr>
          </w:p>
        </w:tc>
        <w:tc>
          <w:tcPr>
            <w:tcW w:w="690" w:type="dxa"/>
            <w:vMerge/>
            <w:tcBorders>
              <w:bottom w:val="single" w:sz="4" w:space="0" w:color="auto"/>
            </w:tcBorders>
            <w:vAlign w:val="center"/>
            <w:hideMark/>
          </w:tcPr>
          <w:p w:rsidR="00491469" w:rsidRPr="00D204FB" w:rsidRDefault="00491469" w:rsidP="00B92D2E">
            <w:pPr>
              <w:rPr>
                <w:rFonts w:ascii="Arial" w:hAnsi="Arial" w:cs="Arial"/>
                <w:b/>
                <w:bCs/>
                <w:sz w:val="16"/>
                <w:szCs w:val="16"/>
                <w:u w:val="single"/>
              </w:rPr>
            </w:pPr>
          </w:p>
        </w:tc>
        <w:tc>
          <w:tcPr>
            <w:tcW w:w="709" w:type="dxa"/>
            <w:vMerge/>
            <w:tcBorders>
              <w:bottom w:val="single" w:sz="4" w:space="0" w:color="auto"/>
            </w:tcBorders>
            <w:vAlign w:val="center"/>
            <w:hideMark/>
          </w:tcPr>
          <w:p w:rsidR="00491469" w:rsidRPr="00D204FB" w:rsidRDefault="00491469" w:rsidP="00B92D2E">
            <w:pPr>
              <w:rPr>
                <w:rFonts w:ascii="Arial" w:hAnsi="Arial" w:cs="Arial"/>
                <w:b/>
                <w:bCs/>
                <w:sz w:val="16"/>
                <w:szCs w:val="16"/>
                <w:u w:val="single"/>
              </w:rPr>
            </w:pPr>
          </w:p>
        </w:tc>
        <w:tc>
          <w:tcPr>
            <w:tcW w:w="577" w:type="dxa"/>
            <w:vMerge/>
            <w:tcBorders>
              <w:bottom w:val="single" w:sz="4" w:space="0" w:color="auto"/>
            </w:tcBorders>
            <w:vAlign w:val="center"/>
            <w:hideMark/>
          </w:tcPr>
          <w:p w:rsidR="00491469" w:rsidRPr="00D204FB" w:rsidRDefault="00491469" w:rsidP="00B92D2E">
            <w:pPr>
              <w:rPr>
                <w:rFonts w:ascii="Arial" w:hAnsi="Arial" w:cs="Arial"/>
                <w:b/>
                <w:bCs/>
                <w:sz w:val="16"/>
                <w:szCs w:val="16"/>
                <w:u w:val="single"/>
              </w:rPr>
            </w:pPr>
          </w:p>
        </w:tc>
        <w:tc>
          <w:tcPr>
            <w:tcW w:w="746" w:type="dxa"/>
            <w:vMerge/>
            <w:tcBorders>
              <w:bottom w:val="single" w:sz="4" w:space="0" w:color="auto"/>
            </w:tcBorders>
            <w:vAlign w:val="center"/>
            <w:hideMark/>
          </w:tcPr>
          <w:p w:rsidR="00491469" w:rsidRPr="00D204FB" w:rsidRDefault="00491469" w:rsidP="00B92D2E">
            <w:pPr>
              <w:rPr>
                <w:rFonts w:ascii="Arial" w:hAnsi="Arial" w:cs="Arial"/>
                <w:b/>
                <w:bCs/>
                <w:sz w:val="16"/>
                <w:szCs w:val="16"/>
                <w:u w:val="single"/>
              </w:rPr>
            </w:pPr>
          </w:p>
        </w:tc>
        <w:tc>
          <w:tcPr>
            <w:tcW w:w="1527" w:type="dxa"/>
            <w:tcBorders>
              <w:bottom w:val="single" w:sz="4" w:space="0" w:color="auto"/>
            </w:tcBorders>
            <w:shd w:val="clear" w:color="000000" w:fill="FFFFFF"/>
            <w:noWrap/>
            <w:vAlign w:val="bottom"/>
            <w:hideMark/>
          </w:tcPr>
          <w:p w:rsidR="00491469" w:rsidRPr="00D204FB" w:rsidRDefault="00491469" w:rsidP="00B92D2E">
            <w:pPr>
              <w:rPr>
                <w:rFonts w:ascii="Arial" w:hAnsi="Arial" w:cs="Arial"/>
                <w:b/>
                <w:bCs/>
                <w:sz w:val="16"/>
                <w:szCs w:val="16"/>
              </w:rPr>
            </w:pPr>
            <w:r w:rsidRPr="00D204FB">
              <w:rPr>
                <w:rFonts w:ascii="Arial" w:hAnsi="Arial" w:cs="Arial"/>
                <w:b/>
                <w:bCs/>
                <w:sz w:val="16"/>
                <w:szCs w:val="16"/>
              </w:rPr>
              <w:t xml:space="preserve"> Натуральные показатели, ед. </w:t>
            </w:r>
          </w:p>
        </w:tc>
        <w:tc>
          <w:tcPr>
            <w:tcW w:w="1286" w:type="dxa"/>
            <w:tcBorders>
              <w:bottom w:val="single" w:sz="4" w:space="0" w:color="auto"/>
            </w:tcBorders>
            <w:shd w:val="clear" w:color="000000" w:fill="FFFFFF"/>
            <w:noWrap/>
            <w:vAlign w:val="bottom"/>
            <w:hideMark/>
          </w:tcPr>
          <w:p w:rsidR="00491469" w:rsidRPr="00D204FB" w:rsidRDefault="00491469" w:rsidP="00B92D2E">
            <w:pPr>
              <w:jc w:val="center"/>
              <w:rPr>
                <w:rFonts w:ascii="Arial" w:hAnsi="Arial" w:cs="Arial"/>
                <w:b/>
                <w:bCs/>
                <w:sz w:val="16"/>
                <w:szCs w:val="16"/>
              </w:rPr>
            </w:pPr>
            <w:r w:rsidRPr="00D204FB">
              <w:rPr>
                <w:rFonts w:ascii="Arial" w:hAnsi="Arial" w:cs="Arial"/>
                <w:b/>
                <w:bCs/>
                <w:sz w:val="16"/>
                <w:szCs w:val="16"/>
              </w:rPr>
              <w:t>4</w:t>
            </w:r>
          </w:p>
        </w:tc>
        <w:tc>
          <w:tcPr>
            <w:tcW w:w="1166" w:type="dxa"/>
            <w:tcBorders>
              <w:bottom w:val="single" w:sz="4" w:space="0" w:color="auto"/>
            </w:tcBorders>
            <w:shd w:val="clear" w:color="000000" w:fill="FFFFFF"/>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276" w:type="dxa"/>
            <w:tcBorders>
              <w:bottom w:val="single" w:sz="4" w:space="0" w:color="auto"/>
            </w:tcBorders>
            <w:shd w:val="clear" w:color="000000" w:fill="FFFFFF"/>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4</w:t>
            </w:r>
          </w:p>
        </w:tc>
        <w:tc>
          <w:tcPr>
            <w:tcW w:w="1143" w:type="dxa"/>
            <w:tcBorders>
              <w:bottom w:val="single" w:sz="4" w:space="0" w:color="auto"/>
            </w:tcBorders>
            <w:shd w:val="clear" w:color="000000" w:fill="FFFFFF"/>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022" w:type="dxa"/>
            <w:tcBorders>
              <w:bottom w:val="single" w:sz="4" w:space="0" w:color="auto"/>
            </w:tcBorders>
            <w:shd w:val="clear" w:color="000000" w:fill="FFFFFF"/>
            <w:vAlign w:val="bottom"/>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r>
      <w:tr w:rsidR="00D204FB" w:rsidRPr="00D204FB" w:rsidTr="00491469">
        <w:trPr>
          <w:trHeight w:val="315"/>
        </w:trPr>
        <w:tc>
          <w:tcPr>
            <w:tcW w:w="522" w:type="dxa"/>
            <w:tcBorders>
              <w:top w:val="single" w:sz="4" w:space="0" w:color="auto"/>
              <w:left w:val="nil"/>
              <w:bottom w:val="nil"/>
              <w:right w:val="nil"/>
            </w:tcBorders>
            <w:shd w:val="clear" w:color="000000" w:fill="FFFFFF"/>
            <w:noWrap/>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2895" w:type="dxa"/>
            <w:gridSpan w:val="2"/>
            <w:tcBorders>
              <w:top w:val="single" w:sz="4" w:space="0" w:color="auto"/>
              <w:left w:val="nil"/>
              <w:bottom w:val="nil"/>
              <w:right w:val="nil"/>
            </w:tcBorders>
            <w:shd w:val="clear" w:color="000000" w:fill="FFFFFF"/>
            <w:noWrap/>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указан справочно, не включен в общий объем финансирования</w:t>
            </w:r>
          </w:p>
        </w:tc>
        <w:tc>
          <w:tcPr>
            <w:tcW w:w="1296" w:type="dxa"/>
            <w:tcBorders>
              <w:top w:val="single" w:sz="4" w:space="0" w:color="auto"/>
              <w:left w:val="nil"/>
              <w:bottom w:val="nil"/>
              <w:right w:val="nil"/>
            </w:tcBorders>
            <w:shd w:val="clear" w:color="000000" w:fill="FFFFFF"/>
            <w:noWrap/>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 </w:t>
            </w:r>
          </w:p>
        </w:tc>
        <w:tc>
          <w:tcPr>
            <w:tcW w:w="690" w:type="dxa"/>
            <w:tcBorders>
              <w:top w:val="single" w:sz="4" w:space="0" w:color="auto"/>
              <w:left w:val="nil"/>
              <w:bottom w:val="nil"/>
              <w:right w:val="nil"/>
            </w:tcBorders>
            <w:shd w:val="clear" w:color="000000" w:fill="FFFFFF"/>
            <w:noWrap/>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 </w:t>
            </w:r>
          </w:p>
        </w:tc>
        <w:tc>
          <w:tcPr>
            <w:tcW w:w="709" w:type="dxa"/>
            <w:tcBorders>
              <w:top w:val="single" w:sz="4" w:space="0" w:color="auto"/>
              <w:left w:val="nil"/>
              <w:bottom w:val="nil"/>
              <w:right w:val="nil"/>
            </w:tcBorders>
            <w:shd w:val="clear" w:color="000000" w:fill="FFFFFF"/>
            <w:noWrap/>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 </w:t>
            </w:r>
          </w:p>
        </w:tc>
        <w:tc>
          <w:tcPr>
            <w:tcW w:w="577" w:type="dxa"/>
            <w:tcBorders>
              <w:top w:val="single" w:sz="4" w:space="0" w:color="auto"/>
              <w:left w:val="nil"/>
              <w:bottom w:val="nil"/>
              <w:right w:val="nil"/>
            </w:tcBorders>
            <w:shd w:val="clear" w:color="000000" w:fill="FFFFFF"/>
            <w:noWrap/>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 </w:t>
            </w:r>
          </w:p>
        </w:tc>
        <w:tc>
          <w:tcPr>
            <w:tcW w:w="746" w:type="dxa"/>
            <w:tcBorders>
              <w:top w:val="single" w:sz="4" w:space="0" w:color="auto"/>
              <w:left w:val="nil"/>
              <w:bottom w:val="nil"/>
              <w:right w:val="nil"/>
            </w:tcBorders>
            <w:shd w:val="clear" w:color="000000" w:fill="FFFFFF"/>
            <w:noWrap/>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 </w:t>
            </w:r>
          </w:p>
        </w:tc>
        <w:tc>
          <w:tcPr>
            <w:tcW w:w="1527" w:type="dxa"/>
            <w:tcBorders>
              <w:top w:val="single" w:sz="4" w:space="0" w:color="auto"/>
              <w:left w:val="nil"/>
              <w:bottom w:val="nil"/>
              <w:right w:val="nil"/>
            </w:tcBorders>
            <w:shd w:val="clear" w:color="000000" w:fill="FFFFFF"/>
            <w:noWrap/>
            <w:vAlign w:val="center"/>
            <w:hideMark/>
          </w:tcPr>
          <w:p w:rsidR="00491469" w:rsidRPr="00D204FB" w:rsidRDefault="00491469" w:rsidP="00B92D2E">
            <w:pPr>
              <w:rPr>
                <w:rFonts w:ascii="Arial" w:hAnsi="Arial" w:cs="Arial"/>
                <w:sz w:val="16"/>
                <w:szCs w:val="16"/>
              </w:rPr>
            </w:pPr>
            <w:r w:rsidRPr="00D204FB">
              <w:rPr>
                <w:rFonts w:ascii="Arial" w:hAnsi="Arial" w:cs="Arial"/>
                <w:sz w:val="16"/>
                <w:szCs w:val="16"/>
              </w:rPr>
              <w:t>в том числе за счет бюджетов</w:t>
            </w:r>
          </w:p>
        </w:tc>
        <w:tc>
          <w:tcPr>
            <w:tcW w:w="1286" w:type="dxa"/>
            <w:tcBorders>
              <w:top w:val="single" w:sz="4" w:space="0" w:color="auto"/>
              <w:left w:val="nil"/>
              <w:bottom w:val="nil"/>
              <w:right w:val="nil"/>
            </w:tcBorders>
            <w:shd w:val="clear" w:color="000000" w:fill="FFFFFF"/>
            <w:noWrap/>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6 564</w:t>
            </w:r>
          </w:p>
        </w:tc>
        <w:tc>
          <w:tcPr>
            <w:tcW w:w="1166" w:type="dxa"/>
            <w:tcBorders>
              <w:top w:val="single" w:sz="4" w:space="0" w:color="auto"/>
              <w:left w:val="nil"/>
              <w:bottom w:val="nil"/>
              <w:right w:val="nil"/>
            </w:tcBorders>
            <w:shd w:val="clear" w:color="000000" w:fill="FFFFFF"/>
            <w:noWrap/>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w:t>
            </w:r>
          </w:p>
        </w:tc>
        <w:tc>
          <w:tcPr>
            <w:tcW w:w="1276" w:type="dxa"/>
            <w:tcBorders>
              <w:top w:val="single" w:sz="4" w:space="0" w:color="auto"/>
              <w:left w:val="nil"/>
              <w:bottom w:val="nil"/>
              <w:right w:val="nil"/>
            </w:tcBorders>
            <w:shd w:val="clear" w:color="000000" w:fill="FFFFFF"/>
            <w:noWrap/>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2 525</w:t>
            </w:r>
          </w:p>
        </w:tc>
        <w:tc>
          <w:tcPr>
            <w:tcW w:w="1143" w:type="dxa"/>
            <w:tcBorders>
              <w:top w:val="single" w:sz="4" w:space="0" w:color="auto"/>
              <w:left w:val="nil"/>
              <w:bottom w:val="nil"/>
              <w:right w:val="nil"/>
            </w:tcBorders>
            <w:shd w:val="clear" w:color="000000" w:fill="FFFFFF"/>
            <w:noWrap/>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1 840</w:t>
            </w:r>
          </w:p>
        </w:tc>
        <w:tc>
          <w:tcPr>
            <w:tcW w:w="1022" w:type="dxa"/>
            <w:tcBorders>
              <w:top w:val="single" w:sz="4" w:space="0" w:color="auto"/>
              <w:left w:val="nil"/>
              <w:bottom w:val="nil"/>
              <w:right w:val="nil"/>
            </w:tcBorders>
            <w:shd w:val="clear" w:color="000000" w:fill="FFFFFF"/>
            <w:noWrap/>
            <w:vAlign w:val="center"/>
            <w:hideMark/>
          </w:tcPr>
          <w:p w:rsidR="00491469" w:rsidRPr="00D204FB" w:rsidRDefault="00491469" w:rsidP="00B92D2E">
            <w:pPr>
              <w:jc w:val="center"/>
              <w:rPr>
                <w:rFonts w:ascii="Arial" w:hAnsi="Arial" w:cs="Arial"/>
                <w:sz w:val="16"/>
                <w:szCs w:val="16"/>
              </w:rPr>
            </w:pPr>
            <w:r w:rsidRPr="00D204FB">
              <w:rPr>
                <w:rFonts w:ascii="Arial" w:hAnsi="Arial" w:cs="Arial"/>
                <w:sz w:val="16"/>
                <w:szCs w:val="16"/>
              </w:rPr>
              <w:t>2 199</w:t>
            </w:r>
          </w:p>
        </w:tc>
      </w:tr>
    </w:tbl>
    <w:p w:rsidR="006872E1" w:rsidRPr="00D204FB" w:rsidRDefault="006872E1" w:rsidP="006872E1">
      <w:pPr>
        <w:jc w:val="center"/>
        <w:rPr>
          <w:rFonts w:ascii="Arial" w:hAnsi="Arial" w:cs="Arial"/>
          <w:sz w:val="12"/>
          <w:szCs w:val="12"/>
        </w:rPr>
      </w:pPr>
    </w:p>
    <w:p w:rsidR="004C061E" w:rsidRPr="00D204FB" w:rsidRDefault="004C061E" w:rsidP="000B0A6B">
      <w:pPr>
        <w:rPr>
          <w:rFonts w:ascii="Arial" w:hAnsi="Arial" w:cs="Arial"/>
        </w:rPr>
      </w:pPr>
    </w:p>
    <w:p w:rsidR="00491469" w:rsidRPr="00D204FB" w:rsidRDefault="00491469" w:rsidP="000B0A6B">
      <w:pPr>
        <w:widowControl w:val="0"/>
        <w:tabs>
          <w:tab w:val="left" w:pos="9498"/>
        </w:tabs>
        <w:suppressAutoHyphens/>
        <w:autoSpaceDE w:val="0"/>
        <w:autoSpaceDN w:val="0"/>
        <w:adjustRightInd w:val="0"/>
        <w:ind w:firstLine="9639"/>
        <w:textAlignment w:val="baseline"/>
        <w:rPr>
          <w:rFonts w:ascii="Arial" w:hAnsi="Arial" w:cs="Arial"/>
        </w:rPr>
      </w:pPr>
    </w:p>
    <w:p w:rsidR="00491469" w:rsidRPr="00D204FB" w:rsidRDefault="00491469" w:rsidP="000B0A6B">
      <w:pPr>
        <w:widowControl w:val="0"/>
        <w:tabs>
          <w:tab w:val="left" w:pos="9498"/>
        </w:tabs>
        <w:suppressAutoHyphens/>
        <w:autoSpaceDE w:val="0"/>
        <w:autoSpaceDN w:val="0"/>
        <w:adjustRightInd w:val="0"/>
        <w:ind w:firstLine="9639"/>
        <w:textAlignment w:val="baseline"/>
        <w:rPr>
          <w:rFonts w:ascii="Arial" w:hAnsi="Arial" w:cs="Arial"/>
        </w:rPr>
      </w:pPr>
    </w:p>
    <w:p w:rsidR="00491469" w:rsidRPr="00D204FB" w:rsidRDefault="00491469" w:rsidP="000B0A6B">
      <w:pPr>
        <w:widowControl w:val="0"/>
        <w:tabs>
          <w:tab w:val="left" w:pos="9498"/>
        </w:tabs>
        <w:suppressAutoHyphens/>
        <w:autoSpaceDE w:val="0"/>
        <w:autoSpaceDN w:val="0"/>
        <w:adjustRightInd w:val="0"/>
        <w:ind w:firstLine="9639"/>
        <w:textAlignment w:val="baseline"/>
        <w:rPr>
          <w:rFonts w:ascii="Arial" w:hAnsi="Arial" w:cs="Arial"/>
        </w:rPr>
      </w:pPr>
    </w:p>
    <w:p w:rsidR="004C061E" w:rsidRPr="00D204FB" w:rsidRDefault="004C061E" w:rsidP="000B0A6B">
      <w:pPr>
        <w:widowControl w:val="0"/>
        <w:tabs>
          <w:tab w:val="left" w:pos="9498"/>
        </w:tabs>
        <w:suppressAutoHyphens/>
        <w:autoSpaceDE w:val="0"/>
        <w:autoSpaceDN w:val="0"/>
        <w:adjustRightInd w:val="0"/>
        <w:ind w:firstLine="9639"/>
        <w:textAlignment w:val="baseline"/>
        <w:rPr>
          <w:rFonts w:ascii="Arial" w:hAnsi="Arial" w:cs="Arial"/>
        </w:rPr>
      </w:pPr>
      <w:r w:rsidRPr="00D204FB">
        <w:rPr>
          <w:rFonts w:ascii="Arial" w:hAnsi="Arial" w:cs="Arial"/>
        </w:rPr>
        <w:t>Приложение № 3 к подпрограмме 3 МП</w:t>
      </w:r>
    </w:p>
    <w:p w:rsidR="004C061E" w:rsidRPr="00D204FB" w:rsidRDefault="004C061E" w:rsidP="000B0A6B">
      <w:pPr>
        <w:widowControl w:val="0"/>
        <w:tabs>
          <w:tab w:val="left" w:pos="9498"/>
        </w:tabs>
        <w:suppressAutoHyphens/>
        <w:autoSpaceDE w:val="0"/>
        <w:autoSpaceDN w:val="0"/>
        <w:adjustRightInd w:val="0"/>
        <w:ind w:firstLine="9639"/>
        <w:textAlignment w:val="baseline"/>
        <w:rPr>
          <w:rFonts w:ascii="Arial" w:hAnsi="Arial" w:cs="Arial"/>
        </w:rPr>
      </w:pPr>
      <w:r w:rsidRPr="00D204FB">
        <w:rPr>
          <w:rFonts w:ascii="Arial" w:hAnsi="Arial" w:cs="Arial"/>
        </w:rPr>
        <w:t>«Комплексное социально-экономическое</w:t>
      </w:r>
    </w:p>
    <w:p w:rsidR="006E1741" w:rsidRPr="00D204FB" w:rsidRDefault="004C061E" w:rsidP="000B0A6B">
      <w:pPr>
        <w:widowControl w:val="0"/>
        <w:tabs>
          <w:tab w:val="left" w:pos="9498"/>
        </w:tabs>
        <w:suppressAutoHyphens/>
        <w:autoSpaceDE w:val="0"/>
        <w:autoSpaceDN w:val="0"/>
        <w:adjustRightInd w:val="0"/>
        <w:ind w:firstLine="9639"/>
        <w:textAlignment w:val="baseline"/>
        <w:rPr>
          <w:rFonts w:ascii="Arial" w:hAnsi="Arial" w:cs="Arial"/>
        </w:rPr>
      </w:pPr>
      <w:r w:rsidRPr="00D204FB">
        <w:rPr>
          <w:rFonts w:ascii="Arial" w:hAnsi="Arial" w:cs="Arial"/>
        </w:rPr>
        <w:t>развитие города Норильска»</w:t>
      </w:r>
    </w:p>
    <w:p w:rsidR="00C34DBF" w:rsidRPr="00D204FB" w:rsidRDefault="00C34DBF" w:rsidP="00C34DBF">
      <w:pPr>
        <w:widowControl w:val="0"/>
        <w:tabs>
          <w:tab w:val="left" w:pos="9498"/>
        </w:tabs>
        <w:suppressAutoHyphens/>
        <w:autoSpaceDE w:val="0"/>
        <w:autoSpaceDN w:val="0"/>
        <w:adjustRightInd w:val="0"/>
        <w:ind w:firstLine="9639"/>
        <w:textAlignment w:val="baseline"/>
        <w:rPr>
          <w:rFonts w:ascii="Arial" w:hAnsi="Arial" w:cs="Arial"/>
        </w:rPr>
      </w:pPr>
      <w:r w:rsidRPr="00D204FB">
        <w:rPr>
          <w:rFonts w:ascii="Arial" w:hAnsi="Arial" w:cs="Arial"/>
        </w:rPr>
        <w:t>от 09.12.2021 №599</w:t>
      </w:r>
    </w:p>
    <w:p w:rsidR="00C34DBF" w:rsidRPr="00D204FB" w:rsidRDefault="00C34DBF" w:rsidP="000B0A6B">
      <w:pPr>
        <w:widowControl w:val="0"/>
        <w:tabs>
          <w:tab w:val="left" w:pos="9498"/>
        </w:tabs>
        <w:suppressAutoHyphens/>
        <w:autoSpaceDE w:val="0"/>
        <w:autoSpaceDN w:val="0"/>
        <w:adjustRightInd w:val="0"/>
        <w:ind w:firstLine="9639"/>
        <w:textAlignment w:val="baseline"/>
        <w:rPr>
          <w:rFonts w:ascii="Arial" w:hAnsi="Arial" w:cs="Arial"/>
        </w:rPr>
      </w:pPr>
    </w:p>
    <w:p w:rsidR="006872E1" w:rsidRPr="00D204FB" w:rsidRDefault="00F1341D" w:rsidP="00C34DBF">
      <w:pPr>
        <w:suppressAutoHyphens/>
        <w:autoSpaceDN w:val="0"/>
        <w:contextualSpacing/>
        <w:jc w:val="center"/>
        <w:textAlignment w:val="baseline"/>
        <w:rPr>
          <w:rFonts w:ascii="Arial" w:hAnsi="Arial" w:cs="Arial"/>
        </w:rPr>
      </w:pPr>
      <w:r w:rsidRPr="00D204FB">
        <w:rPr>
          <w:rFonts w:ascii="Arial" w:hAnsi="Arial" w:cs="Arial"/>
        </w:rPr>
        <w:t>(в р</w:t>
      </w:r>
      <w:r w:rsidR="00C34DBF" w:rsidRPr="00D204FB">
        <w:rPr>
          <w:rFonts w:ascii="Arial" w:hAnsi="Arial" w:cs="Arial"/>
        </w:rPr>
        <w:t xml:space="preserve">ед. постановления Администрации </w:t>
      </w:r>
      <w:r w:rsidRPr="00D204FB">
        <w:rPr>
          <w:rFonts w:ascii="Arial" w:hAnsi="Arial" w:cs="Arial"/>
        </w:rPr>
        <w:t xml:space="preserve">города Норильска </w:t>
      </w:r>
    </w:p>
    <w:p w:rsidR="00F1341D" w:rsidRPr="00D204FB" w:rsidRDefault="00F1341D" w:rsidP="00C34DBF">
      <w:pPr>
        <w:suppressAutoHyphens/>
        <w:autoSpaceDN w:val="0"/>
        <w:contextualSpacing/>
        <w:jc w:val="center"/>
        <w:textAlignment w:val="baseline"/>
        <w:rPr>
          <w:rFonts w:ascii="Arial" w:hAnsi="Arial" w:cs="Arial"/>
        </w:rPr>
      </w:pPr>
      <w:r w:rsidRPr="00D204FB">
        <w:rPr>
          <w:rFonts w:ascii="Arial" w:hAnsi="Arial" w:cs="Arial"/>
        </w:rPr>
        <w:t>от 06.06.2022 № 314</w:t>
      </w:r>
      <w:r w:rsidR="006872E1" w:rsidRPr="00D204FB">
        <w:rPr>
          <w:rFonts w:ascii="Arial" w:hAnsi="Arial" w:cs="Arial"/>
        </w:rPr>
        <w:t>, от 24.06.2022 № 348</w:t>
      </w:r>
      <w:r w:rsidR="00491469" w:rsidRPr="00D204FB">
        <w:rPr>
          <w:rFonts w:ascii="Arial" w:hAnsi="Arial" w:cs="Arial"/>
        </w:rPr>
        <w:t>, от 31.10.2022 № 545</w:t>
      </w:r>
      <w:r w:rsidRPr="00D204FB">
        <w:rPr>
          <w:rFonts w:ascii="Arial" w:hAnsi="Arial" w:cs="Arial"/>
        </w:rPr>
        <w:t>)</w:t>
      </w:r>
    </w:p>
    <w:p w:rsidR="00F1341D" w:rsidRPr="00D204FB" w:rsidRDefault="00F1341D" w:rsidP="000B0A6B">
      <w:pPr>
        <w:widowControl w:val="0"/>
        <w:tabs>
          <w:tab w:val="left" w:pos="9498"/>
        </w:tabs>
        <w:suppressAutoHyphens/>
        <w:autoSpaceDE w:val="0"/>
        <w:autoSpaceDN w:val="0"/>
        <w:adjustRightInd w:val="0"/>
        <w:ind w:firstLine="9639"/>
        <w:textAlignment w:val="baseline"/>
        <w:rPr>
          <w:rFonts w:ascii="Arial" w:hAnsi="Arial" w:cs="Arial"/>
        </w:rPr>
      </w:pPr>
    </w:p>
    <w:p w:rsidR="004C061E" w:rsidRPr="00D204FB" w:rsidRDefault="004C061E" w:rsidP="000B0A6B">
      <w:pPr>
        <w:suppressAutoHyphens/>
        <w:autoSpaceDN w:val="0"/>
        <w:jc w:val="center"/>
        <w:textAlignment w:val="baseline"/>
        <w:rPr>
          <w:rFonts w:ascii="Arial" w:hAnsi="Arial" w:cs="Arial"/>
        </w:rPr>
      </w:pPr>
      <w:r w:rsidRPr="00D204FB">
        <w:rPr>
          <w:rFonts w:ascii="Arial" w:hAnsi="Arial" w:cs="Arial"/>
        </w:rPr>
        <w:t>МЕРОПРИЯТИЯ ПОДПРОГРАММЫ «МОДЕРНИЗАЦИЯ ЖИЛИЩНО-КОММУНАЛЬНОГО ХОЗЯЙСТВА, ВОССТАНОВЛЕНИЕ ЕГО ИНЖЕНЕРНОЙ И КОММУНАЛЬНОЙ ИНФРАСТРУКТУРЫ»</w:t>
      </w:r>
    </w:p>
    <w:p w:rsidR="00DC4648" w:rsidRPr="00D204FB" w:rsidRDefault="00DC4648" w:rsidP="000B0A6B">
      <w:pPr>
        <w:rPr>
          <w:rFonts w:ascii="Arial" w:hAnsi="Arial" w:cs="Arial"/>
        </w:rPr>
      </w:pPr>
    </w:p>
    <w:tbl>
      <w:tblPr>
        <w:tblW w:w="14524" w:type="dxa"/>
        <w:tblInd w:w="-80" w:type="dxa"/>
        <w:tblLayout w:type="fixed"/>
        <w:tblLook w:val="04A0" w:firstRow="1" w:lastRow="0" w:firstColumn="1" w:lastColumn="0" w:noHBand="0" w:noVBand="1"/>
      </w:tblPr>
      <w:tblGrid>
        <w:gridCol w:w="800"/>
        <w:gridCol w:w="2789"/>
        <w:gridCol w:w="1569"/>
        <w:gridCol w:w="2131"/>
        <w:gridCol w:w="1281"/>
        <w:gridCol w:w="1281"/>
        <w:gridCol w:w="1422"/>
        <w:gridCol w:w="1428"/>
        <w:gridCol w:w="1823"/>
      </w:tblGrid>
      <w:tr w:rsidR="00D204FB" w:rsidRPr="00D204FB" w:rsidTr="00491469">
        <w:trPr>
          <w:trHeight w:val="681"/>
        </w:trPr>
        <w:tc>
          <w:tcPr>
            <w:tcW w:w="8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 п/п</w:t>
            </w:r>
          </w:p>
        </w:tc>
        <w:tc>
          <w:tcPr>
            <w:tcW w:w="278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Программные мероприятия, обеспечивающие выполнение задач</w:t>
            </w:r>
          </w:p>
        </w:tc>
        <w:tc>
          <w:tcPr>
            <w:tcW w:w="156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Главные распорядители</w:t>
            </w:r>
          </w:p>
        </w:tc>
        <w:tc>
          <w:tcPr>
            <w:tcW w:w="213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Источники финансирования</w:t>
            </w:r>
          </w:p>
        </w:tc>
        <w:tc>
          <w:tcPr>
            <w:tcW w:w="5412" w:type="dxa"/>
            <w:gridSpan w:val="4"/>
            <w:tcBorders>
              <w:top w:val="single" w:sz="4" w:space="0" w:color="auto"/>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Объемы финансирования,</w:t>
            </w:r>
            <w:r w:rsidRPr="00D204FB">
              <w:rPr>
                <w:rFonts w:ascii="Arial" w:hAnsi="Arial" w:cs="Arial"/>
                <w:sz w:val="18"/>
                <w:szCs w:val="18"/>
                <w:lang w:val="en-US"/>
              </w:rPr>
              <w:t xml:space="preserve"> </w:t>
            </w:r>
            <w:r w:rsidRPr="00D204FB">
              <w:rPr>
                <w:rFonts w:ascii="Arial" w:hAnsi="Arial" w:cs="Arial"/>
                <w:sz w:val="18"/>
                <w:szCs w:val="18"/>
              </w:rPr>
              <w:t>тыс. руб.</w:t>
            </w:r>
          </w:p>
        </w:tc>
        <w:tc>
          <w:tcPr>
            <w:tcW w:w="182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 xml:space="preserve">Ожидаемый результат от реализованных программных мероприятий </w:t>
            </w:r>
            <w:r w:rsidRPr="00D204FB">
              <w:rPr>
                <w:rFonts w:ascii="Arial" w:hAnsi="Arial" w:cs="Arial"/>
                <w:sz w:val="18"/>
                <w:szCs w:val="18"/>
              </w:rPr>
              <w:br/>
              <w:t>(в натуральном выражении), эффект</w:t>
            </w:r>
          </w:p>
        </w:tc>
      </w:tr>
      <w:tr w:rsidR="00D204FB" w:rsidRPr="00D204FB" w:rsidTr="00491469">
        <w:trPr>
          <w:trHeight w:val="651"/>
        </w:trPr>
        <w:tc>
          <w:tcPr>
            <w:tcW w:w="800" w:type="dxa"/>
            <w:vMerge/>
            <w:tcBorders>
              <w:top w:val="single" w:sz="4" w:space="0" w:color="auto"/>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c>
          <w:tcPr>
            <w:tcW w:w="2789" w:type="dxa"/>
            <w:vMerge/>
            <w:tcBorders>
              <w:top w:val="single" w:sz="4" w:space="0" w:color="auto"/>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c>
          <w:tcPr>
            <w:tcW w:w="1569" w:type="dxa"/>
            <w:vMerge/>
            <w:tcBorders>
              <w:top w:val="single" w:sz="4" w:space="0" w:color="auto"/>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c>
          <w:tcPr>
            <w:tcW w:w="2131" w:type="dxa"/>
            <w:vMerge/>
            <w:tcBorders>
              <w:top w:val="single" w:sz="4" w:space="0" w:color="auto"/>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c>
          <w:tcPr>
            <w:tcW w:w="1281" w:type="dxa"/>
            <w:tcBorders>
              <w:top w:val="nil"/>
              <w:left w:val="nil"/>
              <w:bottom w:val="single" w:sz="4" w:space="0" w:color="auto"/>
              <w:right w:val="single" w:sz="4" w:space="0" w:color="auto"/>
            </w:tcBorders>
            <w:shd w:val="clear" w:color="000000" w:fill="FFFFFF"/>
            <w:noWrap/>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2021 год</w:t>
            </w:r>
          </w:p>
        </w:tc>
        <w:tc>
          <w:tcPr>
            <w:tcW w:w="128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2022 год</w:t>
            </w:r>
          </w:p>
        </w:tc>
        <w:tc>
          <w:tcPr>
            <w:tcW w:w="1422"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2023 год</w:t>
            </w:r>
          </w:p>
        </w:tc>
        <w:tc>
          <w:tcPr>
            <w:tcW w:w="1428" w:type="dxa"/>
            <w:tcBorders>
              <w:top w:val="nil"/>
              <w:left w:val="nil"/>
              <w:bottom w:val="single" w:sz="4" w:space="0" w:color="auto"/>
              <w:right w:val="single" w:sz="4" w:space="0" w:color="auto"/>
            </w:tcBorders>
            <w:shd w:val="clear" w:color="000000" w:fill="FFFFFF"/>
            <w:noWrap/>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2024 год</w:t>
            </w:r>
          </w:p>
        </w:tc>
        <w:tc>
          <w:tcPr>
            <w:tcW w:w="1823" w:type="dxa"/>
            <w:vMerge/>
            <w:tcBorders>
              <w:top w:val="single" w:sz="4" w:space="0" w:color="auto"/>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r>
      <w:tr w:rsidR="00D204FB" w:rsidRPr="00D204FB" w:rsidTr="00491469">
        <w:trPr>
          <w:trHeight w:val="375"/>
        </w:trPr>
        <w:tc>
          <w:tcPr>
            <w:tcW w:w="800" w:type="dxa"/>
            <w:tcBorders>
              <w:top w:val="nil"/>
              <w:left w:val="single" w:sz="4" w:space="0" w:color="auto"/>
              <w:bottom w:val="single" w:sz="4" w:space="0" w:color="auto"/>
              <w:right w:val="single" w:sz="4" w:space="0" w:color="auto"/>
            </w:tcBorders>
            <w:shd w:val="clear" w:color="000000" w:fill="FFFFFF"/>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1.</w:t>
            </w:r>
          </w:p>
        </w:tc>
        <w:tc>
          <w:tcPr>
            <w:tcW w:w="2789" w:type="dxa"/>
            <w:tcBorders>
              <w:top w:val="nil"/>
              <w:left w:val="nil"/>
              <w:bottom w:val="single" w:sz="4" w:space="0" w:color="auto"/>
              <w:right w:val="single" w:sz="4" w:space="0" w:color="auto"/>
            </w:tcBorders>
            <w:shd w:val="clear" w:color="000000" w:fill="FFFFFF"/>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2.</w:t>
            </w:r>
          </w:p>
        </w:tc>
        <w:tc>
          <w:tcPr>
            <w:tcW w:w="1569" w:type="dxa"/>
            <w:tcBorders>
              <w:top w:val="nil"/>
              <w:left w:val="nil"/>
              <w:bottom w:val="single" w:sz="4" w:space="0" w:color="auto"/>
              <w:right w:val="single" w:sz="4" w:space="0" w:color="auto"/>
            </w:tcBorders>
            <w:shd w:val="clear" w:color="000000" w:fill="FFFFFF"/>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3.</w:t>
            </w:r>
          </w:p>
        </w:tc>
        <w:tc>
          <w:tcPr>
            <w:tcW w:w="2131" w:type="dxa"/>
            <w:tcBorders>
              <w:top w:val="nil"/>
              <w:left w:val="nil"/>
              <w:bottom w:val="single" w:sz="4" w:space="0" w:color="auto"/>
              <w:right w:val="single" w:sz="4" w:space="0" w:color="auto"/>
            </w:tcBorders>
            <w:shd w:val="clear" w:color="000000" w:fill="FFFFFF"/>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4.</w:t>
            </w:r>
          </w:p>
        </w:tc>
        <w:tc>
          <w:tcPr>
            <w:tcW w:w="1281" w:type="dxa"/>
            <w:tcBorders>
              <w:top w:val="nil"/>
              <w:left w:val="nil"/>
              <w:bottom w:val="single" w:sz="4" w:space="0" w:color="auto"/>
              <w:right w:val="single" w:sz="4" w:space="0" w:color="auto"/>
            </w:tcBorders>
            <w:shd w:val="clear" w:color="000000" w:fill="FFFFFF"/>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5.</w:t>
            </w:r>
          </w:p>
        </w:tc>
        <w:tc>
          <w:tcPr>
            <w:tcW w:w="1281" w:type="dxa"/>
            <w:tcBorders>
              <w:top w:val="nil"/>
              <w:left w:val="nil"/>
              <w:bottom w:val="single" w:sz="4" w:space="0" w:color="auto"/>
              <w:right w:val="single" w:sz="4" w:space="0" w:color="auto"/>
            </w:tcBorders>
            <w:shd w:val="clear" w:color="000000" w:fill="FFFFFF"/>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6.</w:t>
            </w:r>
          </w:p>
        </w:tc>
        <w:tc>
          <w:tcPr>
            <w:tcW w:w="1422" w:type="dxa"/>
            <w:tcBorders>
              <w:top w:val="nil"/>
              <w:left w:val="nil"/>
              <w:bottom w:val="single" w:sz="4" w:space="0" w:color="auto"/>
              <w:right w:val="single" w:sz="4" w:space="0" w:color="auto"/>
            </w:tcBorders>
            <w:shd w:val="clear" w:color="000000" w:fill="FFFFFF"/>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7.</w:t>
            </w:r>
          </w:p>
        </w:tc>
        <w:tc>
          <w:tcPr>
            <w:tcW w:w="1428" w:type="dxa"/>
            <w:tcBorders>
              <w:top w:val="nil"/>
              <w:left w:val="nil"/>
              <w:bottom w:val="single" w:sz="4" w:space="0" w:color="auto"/>
              <w:right w:val="single" w:sz="4" w:space="0" w:color="auto"/>
            </w:tcBorders>
            <w:shd w:val="clear" w:color="000000" w:fill="FFFFFF"/>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8.</w:t>
            </w:r>
          </w:p>
        </w:tc>
        <w:tc>
          <w:tcPr>
            <w:tcW w:w="1823" w:type="dxa"/>
            <w:tcBorders>
              <w:top w:val="nil"/>
              <w:left w:val="nil"/>
              <w:bottom w:val="single" w:sz="4" w:space="0" w:color="auto"/>
              <w:right w:val="single" w:sz="4" w:space="0" w:color="auto"/>
            </w:tcBorders>
            <w:shd w:val="clear" w:color="000000" w:fill="FFFFFF"/>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9.</w:t>
            </w:r>
          </w:p>
        </w:tc>
      </w:tr>
      <w:tr w:rsidR="00D204FB" w:rsidRPr="00D204FB" w:rsidTr="00491469">
        <w:trPr>
          <w:trHeight w:val="450"/>
        </w:trPr>
        <w:tc>
          <w:tcPr>
            <w:tcW w:w="14524"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Задача 1. Термостабилизация грунтов под многоквартирными домами и социальными объектами (бурение температурных скважин, ПСД и мероприятия по термостабилизации)</w:t>
            </w:r>
          </w:p>
        </w:tc>
      </w:tr>
      <w:tr w:rsidR="00D204FB" w:rsidRPr="00D204FB" w:rsidTr="00491469">
        <w:trPr>
          <w:trHeight w:val="2404"/>
        </w:trPr>
        <w:tc>
          <w:tcPr>
            <w:tcW w:w="800" w:type="dxa"/>
            <w:tcBorders>
              <w:top w:val="nil"/>
              <w:left w:val="single" w:sz="4" w:space="0" w:color="auto"/>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1.1.</w:t>
            </w:r>
          </w:p>
        </w:tc>
        <w:tc>
          <w:tcPr>
            <w:tcW w:w="2789"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rPr>
                <w:rFonts w:ascii="Arial" w:hAnsi="Arial" w:cs="Arial"/>
                <w:b/>
                <w:bCs/>
                <w:sz w:val="18"/>
                <w:szCs w:val="18"/>
              </w:rPr>
            </w:pPr>
            <w:r w:rsidRPr="00D204FB">
              <w:rPr>
                <w:rFonts w:ascii="Arial" w:hAnsi="Arial" w:cs="Arial"/>
                <w:b/>
                <w:bCs/>
                <w:sz w:val="18"/>
                <w:szCs w:val="18"/>
              </w:rPr>
              <w:t xml:space="preserve">Предоставление субсидии бюджету муниципального образования город Норильск на термостабилизацию грунтов под многоквартирными домами и социальными объектами (бурение температурных скважин, ПСД и мероприятия по термостабилизации) </w:t>
            </w:r>
          </w:p>
        </w:tc>
        <w:tc>
          <w:tcPr>
            <w:tcW w:w="1569"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 </w:t>
            </w:r>
          </w:p>
        </w:tc>
        <w:tc>
          <w:tcPr>
            <w:tcW w:w="213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 </w:t>
            </w:r>
          </w:p>
        </w:tc>
        <w:tc>
          <w:tcPr>
            <w:tcW w:w="128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w:t>
            </w:r>
          </w:p>
        </w:tc>
        <w:tc>
          <w:tcPr>
            <w:tcW w:w="128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358 706,2</w:t>
            </w:r>
          </w:p>
        </w:tc>
        <w:tc>
          <w:tcPr>
            <w:tcW w:w="1422"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62 506,8</w:t>
            </w:r>
          </w:p>
        </w:tc>
        <w:tc>
          <w:tcPr>
            <w:tcW w:w="1428"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121 597,4</w:t>
            </w:r>
          </w:p>
        </w:tc>
        <w:tc>
          <w:tcPr>
            <w:tcW w:w="1823" w:type="dxa"/>
            <w:tcBorders>
              <w:top w:val="nil"/>
              <w:left w:val="nil"/>
              <w:bottom w:val="single" w:sz="4" w:space="0" w:color="auto"/>
              <w:right w:val="single" w:sz="4" w:space="0" w:color="auto"/>
            </w:tcBorders>
            <w:shd w:val="clear" w:color="000000" w:fill="FFFFFF"/>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 </w:t>
            </w:r>
          </w:p>
        </w:tc>
      </w:tr>
      <w:tr w:rsidR="00D204FB" w:rsidRPr="00D204FB" w:rsidTr="00491469">
        <w:trPr>
          <w:trHeight w:val="660"/>
        </w:trPr>
        <w:tc>
          <w:tcPr>
            <w:tcW w:w="800" w:type="dxa"/>
            <w:vMerge w:val="restart"/>
            <w:tcBorders>
              <w:top w:val="nil"/>
              <w:left w:val="single" w:sz="4" w:space="0" w:color="auto"/>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1.1.1.</w:t>
            </w:r>
          </w:p>
        </w:tc>
        <w:tc>
          <w:tcPr>
            <w:tcW w:w="2789" w:type="dxa"/>
            <w:vMerge w:val="restart"/>
            <w:tcBorders>
              <w:top w:val="nil"/>
              <w:left w:val="single" w:sz="4" w:space="0" w:color="auto"/>
              <w:bottom w:val="single" w:sz="4" w:space="0" w:color="auto"/>
              <w:right w:val="single" w:sz="4" w:space="0" w:color="auto"/>
            </w:tcBorders>
            <w:shd w:val="clear" w:color="000000" w:fill="FFFFFF"/>
            <w:vAlign w:val="center"/>
            <w:hideMark/>
          </w:tcPr>
          <w:p w:rsidR="00491469" w:rsidRPr="00D204FB" w:rsidRDefault="00491469" w:rsidP="00B92D2E">
            <w:pPr>
              <w:rPr>
                <w:rFonts w:ascii="Arial" w:hAnsi="Arial" w:cs="Arial"/>
                <w:sz w:val="18"/>
                <w:szCs w:val="18"/>
              </w:rPr>
            </w:pPr>
            <w:r w:rsidRPr="00D204FB">
              <w:rPr>
                <w:rFonts w:ascii="Arial" w:hAnsi="Arial" w:cs="Arial"/>
                <w:sz w:val="18"/>
                <w:szCs w:val="18"/>
              </w:rPr>
              <w:t>Термостабилизация грунтов под многоквартирными домами и социальными объектами (бурение температурных скважин, ПСД и мероприятия по термостабилизации)</w:t>
            </w:r>
          </w:p>
        </w:tc>
        <w:tc>
          <w:tcPr>
            <w:tcW w:w="1569" w:type="dxa"/>
            <w:vMerge w:val="restart"/>
            <w:tcBorders>
              <w:top w:val="nil"/>
              <w:left w:val="single" w:sz="4" w:space="0" w:color="auto"/>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Управление городского хозяйства (МКУ "Управление жилищно-коммунального хозяйства")</w:t>
            </w:r>
          </w:p>
        </w:tc>
        <w:tc>
          <w:tcPr>
            <w:tcW w:w="213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rPr>
                <w:rFonts w:ascii="Arial" w:hAnsi="Arial" w:cs="Arial"/>
                <w:b/>
                <w:bCs/>
                <w:sz w:val="18"/>
                <w:szCs w:val="18"/>
              </w:rPr>
            </w:pPr>
            <w:r w:rsidRPr="00D204FB">
              <w:rPr>
                <w:rFonts w:ascii="Arial" w:hAnsi="Arial" w:cs="Arial"/>
                <w:b/>
                <w:bCs/>
                <w:sz w:val="18"/>
                <w:szCs w:val="18"/>
              </w:rPr>
              <w:t>Всего,</w:t>
            </w:r>
            <w:r w:rsidRPr="00D204FB">
              <w:rPr>
                <w:rFonts w:ascii="Arial" w:hAnsi="Arial" w:cs="Arial"/>
                <w:b/>
                <w:bCs/>
                <w:sz w:val="18"/>
                <w:szCs w:val="18"/>
              </w:rPr>
              <w:br/>
              <w:t>в том числе:</w:t>
            </w:r>
          </w:p>
        </w:tc>
        <w:tc>
          <w:tcPr>
            <w:tcW w:w="128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w:t>
            </w:r>
          </w:p>
        </w:tc>
        <w:tc>
          <w:tcPr>
            <w:tcW w:w="128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358 706,2</w:t>
            </w:r>
          </w:p>
        </w:tc>
        <w:tc>
          <w:tcPr>
            <w:tcW w:w="1422"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62 506,8</w:t>
            </w:r>
          </w:p>
        </w:tc>
        <w:tc>
          <w:tcPr>
            <w:tcW w:w="1428"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121 597,4</w:t>
            </w:r>
          </w:p>
        </w:tc>
        <w:tc>
          <w:tcPr>
            <w:tcW w:w="1823" w:type="dxa"/>
            <w:vMerge w:val="restart"/>
            <w:tcBorders>
              <w:top w:val="nil"/>
              <w:left w:val="single" w:sz="4" w:space="0" w:color="auto"/>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10 объектов</w:t>
            </w:r>
          </w:p>
        </w:tc>
      </w:tr>
      <w:tr w:rsidR="00D204FB" w:rsidRPr="00D204FB" w:rsidTr="00491469">
        <w:trPr>
          <w:trHeight w:val="405"/>
        </w:trPr>
        <w:tc>
          <w:tcPr>
            <w:tcW w:w="800"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c>
          <w:tcPr>
            <w:tcW w:w="2789"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c>
          <w:tcPr>
            <w:tcW w:w="1569"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c>
          <w:tcPr>
            <w:tcW w:w="213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rPr>
                <w:rFonts w:ascii="Arial" w:hAnsi="Arial" w:cs="Arial"/>
                <w:sz w:val="18"/>
                <w:szCs w:val="18"/>
              </w:rPr>
            </w:pPr>
            <w:r w:rsidRPr="00D204FB">
              <w:rPr>
                <w:rFonts w:ascii="Arial" w:hAnsi="Arial" w:cs="Arial"/>
                <w:sz w:val="18"/>
                <w:szCs w:val="18"/>
              </w:rPr>
              <w:t>Федеральный бюджет</w:t>
            </w:r>
          </w:p>
        </w:tc>
        <w:tc>
          <w:tcPr>
            <w:tcW w:w="128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w:t>
            </w:r>
          </w:p>
        </w:tc>
        <w:tc>
          <w:tcPr>
            <w:tcW w:w="128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40 740,1</w:t>
            </w:r>
          </w:p>
        </w:tc>
        <w:tc>
          <w:tcPr>
            <w:tcW w:w="1422"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40 740,1</w:t>
            </w:r>
          </w:p>
        </w:tc>
        <w:tc>
          <w:tcPr>
            <w:tcW w:w="1428"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p>
        </w:tc>
        <w:tc>
          <w:tcPr>
            <w:tcW w:w="1823"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r>
      <w:tr w:rsidR="00D204FB" w:rsidRPr="00D204FB" w:rsidTr="00491469">
        <w:trPr>
          <w:trHeight w:val="375"/>
        </w:trPr>
        <w:tc>
          <w:tcPr>
            <w:tcW w:w="800"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c>
          <w:tcPr>
            <w:tcW w:w="2789"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c>
          <w:tcPr>
            <w:tcW w:w="1569"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c>
          <w:tcPr>
            <w:tcW w:w="213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rPr>
                <w:rFonts w:ascii="Arial" w:hAnsi="Arial" w:cs="Arial"/>
                <w:sz w:val="18"/>
                <w:szCs w:val="18"/>
              </w:rPr>
            </w:pPr>
            <w:r w:rsidRPr="00D204FB">
              <w:rPr>
                <w:rFonts w:ascii="Arial" w:hAnsi="Arial" w:cs="Arial"/>
                <w:sz w:val="18"/>
                <w:szCs w:val="18"/>
              </w:rPr>
              <w:t>Краевой бюджет</w:t>
            </w:r>
          </w:p>
        </w:tc>
        <w:tc>
          <w:tcPr>
            <w:tcW w:w="128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w:t>
            </w:r>
          </w:p>
        </w:tc>
        <w:tc>
          <w:tcPr>
            <w:tcW w:w="128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1 000,0</w:t>
            </w:r>
          </w:p>
        </w:tc>
        <w:tc>
          <w:tcPr>
            <w:tcW w:w="1422"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1 000,0</w:t>
            </w:r>
          </w:p>
        </w:tc>
        <w:tc>
          <w:tcPr>
            <w:tcW w:w="1428"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w:t>
            </w:r>
          </w:p>
        </w:tc>
        <w:tc>
          <w:tcPr>
            <w:tcW w:w="1823"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r>
      <w:tr w:rsidR="00D204FB" w:rsidRPr="00D204FB" w:rsidTr="00491469">
        <w:trPr>
          <w:trHeight w:val="390"/>
        </w:trPr>
        <w:tc>
          <w:tcPr>
            <w:tcW w:w="800"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c>
          <w:tcPr>
            <w:tcW w:w="2789"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c>
          <w:tcPr>
            <w:tcW w:w="1569"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c>
          <w:tcPr>
            <w:tcW w:w="213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rPr>
                <w:rFonts w:ascii="Arial" w:hAnsi="Arial" w:cs="Arial"/>
                <w:sz w:val="18"/>
                <w:szCs w:val="18"/>
              </w:rPr>
            </w:pPr>
            <w:r w:rsidRPr="00D204FB">
              <w:rPr>
                <w:rFonts w:ascii="Arial" w:hAnsi="Arial" w:cs="Arial"/>
                <w:sz w:val="18"/>
                <w:szCs w:val="18"/>
              </w:rPr>
              <w:t>Местный бюджет</w:t>
            </w:r>
          </w:p>
        </w:tc>
        <w:tc>
          <w:tcPr>
            <w:tcW w:w="128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w:t>
            </w:r>
          </w:p>
        </w:tc>
        <w:tc>
          <w:tcPr>
            <w:tcW w:w="128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316 966,1</w:t>
            </w:r>
          </w:p>
        </w:tc>
        <w:tc>
          <w:tcPr>
            <w:tcW w:w="1422"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20 766,7</w:t>
            </w:r>
          </w:p>
        </w:tc>
        <w:tc>
          <w:tcPr>
            <w:tcW w:w="1428"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121 597,4</w:t>
            </w:r>
          </w:p>
        </w:tc>
        <w:tc>
          <w:tcPr>
            <w:tcW w:w="1823"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r>
      <w:tr w:rsidR="00D204FB" w:rsidRPr="00D204FB" w:rsidTr="00491469">
        <w:trPr>
          <w:trHeight w:val="750"/>
        </w:trPr>
        <w:tc>
          <w:tcPr>
            <w:tcW w:w="800"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c>
          <w:tcPr>
            <w:tcW w:w="2789"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c>
          <w:tcPr>
            <w:tcW w:w="1569"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c>
          <w:tcPr>
            <w:tcW w:w="213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rPr>
                <w:rFonts w:ascii="Arial" w:hAnsi="Arial" w:cs="Arial"/>
                <w:sz w:val="18"/>
                <w:szCs w:val="18"/>
              </w:rPr>
            </w:pPr>
            <w:r w:rsidRPr="00D204FB">
              <w:rPr>
                <w:rFonts w:ascii="Arial" w:hAnsi="Arial" w:cs="Arial"/>
                <w:sz w:val="18"/>
                <w:szCs w:val="18"/>
              </w:rPr>
              <w:t>Внебюджетные источники</w:t>
            </w:r>
          </w:p>
        </w:tc>
        <w:tc>
          <w:tcPr>
            <w:tcW w:w="128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w:t>
            </w:r>
          </w:p>
        </w:tc>
        <w:tc>
          <w:tcPr>
            <w:tcW w:w="128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0,0</w:t>
            </w:r>
          </w:p>
        </w:tc>
        <w:tc>
          <w:tcPr>
            <w:tcW w:w="1422"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w:t>
            </w:r>
          </w:p>
        </w:tc>
        <w:tc>
          <w:tcPr>
            <w:tcW w:w="1428"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w:t>
            </w:r>
          </w:p>
        </w:tc>
        <w:tc>
          <w:tcPr>
            <w:tcW w:w="1823"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r>
      <w:tr w:rsidR="00D204FB" w:rsidRPr="00D204FB" w:rsidTr="00491469">
        <w:trPr>
          <w:trHeight w:val="765"/>
        </w:trPr>
        <w:tc>
          <w:tcPr>
            <w:tcW w:w="800" w:type="dxa"/>
            <w:vMerge w:val="restart"/>
            <w:tcBorders>
              <w:top w:val="nil"/>
              <w:left w:val="single" w:sz="4" w:space="0" w:color="auto"/>
              <w:bottom w:val="single" w:sz="4" w:space="0" w:color="auto"/>
              <w:right w:val="single" w:sz="4" w:space="0" w:color="auto"/>
            </w:tcBorders>
            <w:shd w:val="clear" w:color="000000" w:fill="FFFFFF"/>
            <w:vAlign w:val="center"/>
            <w:hideMark/>
          </w:tcPr>
          <w:p w:rsidR="00491469" w:rsidRPr="00D204FB" w:rsidRDefault="00491469" w:rsidP="00B92D2E">
            <w:pPr>
              <w:rPr>
                <w:rFonts w:ascii="Arial" w:hAnsi="Arial" w:cs="Arial"/>
                <w:sz w:val="18"/>
                <w:szCs w:val="18"/>
              </w:rPr>
            </w:pPr>
            <w:r w:rsidRPr="00D204FB">
              <w:rPr>
                <w:rFonts w:ascii="Arial" w:hAnsi="Arial" w:cs="Arial"/>
                <w:sz w:val="18"/>
                <w:szCs w:val="18"/>
              </w:rPr>
              <w:t> </w:t>
            </w:r>
          </w:p>
        </w:tc>
        <w:tc>
          <w:tcPr>
            <w:tcW w:w="2789" w:type="dxa"/>
            <w:vMerge w:val="restart"/>
            <w:tcBorders>
              <w:top w:val="nil"/>
              <w:left w:val="single" w:sz="4" w:space="0" w:color="auto"/>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Итого по задаче 1</w:t>
            </w:r>
          </w:p>
        </w:tc>
        <w:tc>
          <w:tcPr>
            <w:tcW w:w="1569" w:type="dxa"/>
            <w:vMerge w:val="restart"/>
            <w:tcBorders>
              <w:top w:val="nil"/>
              <w:left w:val="single" w:sz="4" w:space="0" w:color="auto"/>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 </w:t>
            </w:r>
          </w:p>
        </w:tc>
        <w:tc>
          <w:tcPr>
            <w:tcW w:w="213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rPr>
                <w:rFonts w:ascii="Arial" w:hAnsi="Arial" w:cs="Arial"/>
                <w:b/>
                <w:bCs/>
                <w:sz w:val="18"/>
                <w:szCs w:val="18"/>
              </w:rPr>
            </w:pPr>
            <w:r w:rsidRPr="00D204FB">
              <w:rPr>
                <w:rFonts w:ascii="Arial" w:hAnsi="Arial" w:cs="Arial"/>
                <w:b/>
                <w:bCs/>
                <w:sz w:val="18"/>
                <w:szCs w:val="18"/>
              </w:rPr>
              <w:t>Всего,</w:t>
            </w:r>
            <w:r w:rsidRPr="00D204FB">
              <w:rPr>
                <w:rFonts w:ascii="Arial" w:hAnsi="Arial" w:cs="Arial"/>
                <w:b/>
                <w:bCs/>
                <w:sz w:val="18"/>
                <w:szCs w:val="18"/>
              </w:rPr>
              <w:br/>
              <w:t>в том числе:</w:t>
            </w:r>
          </w:p>
        </w:tc>
        <w:tc>
          <w:tcPr>
            <w:tcW w:w="128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w:t>
            </w:r>
          </w:p>
        </w:tc>
        <w:tc>
          <w:tcPr>
            <w:tcW w:w="128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358 706,2</w:t>
            </w:r>
          </w:p>
        </w:tc>
        <w:tc>
          <w:tcPr>
            <w:tcW w:w="1422"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62 506,8</w:t>
            </w:r>
          </w:p>
        </w:tc>
        <w:tc>
          <w:tcPr>
            <w:tcW w:w="1428"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121 597,4</w:t>
            </w:r>
          </w:p>
        </w:tc>
        <w:tc>
          <w:tcPr>
            <w:tcW w:w="1823" w:type="dxa"/>
            <w:tcBorders>
              <w:top w:val="nil"/>
              <w:left w:val="nil"/>
              <w:bottom w:val="single" w:sz="4" w:space="0" w:color="auto"/>
              <w:right w:val="single" w:sz="4" w:space="0" w:color="auto"/>
            </w:tcBorders>
            <w:shd w:val="clear" w:color="000000" w:fill="FFFFFF"/>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 </w:t>
            </w:r>
          </w:p>
        </w:tc>
      </w:tr>
      <w:tr w:rsidR="00D204FB" w:rsidRPr="00D204FB" w:rsidTr="00491469">
        <w:trPr>
          <w:trHeight w:val="435"/>
        </w:trPr>
        <w:tc>
          <w:tcPr>
            <w:tcW w:w="800"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c>
          <w:tcPr>
            <w:tcW w:w="2789"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b/>
                <w:bCs/>
                <w:sz w:val="18"/>
                <w:szCs w:val="18"/>
              </w:rPr>
            </w:pPr>
          </w:p>
        </w:tc>
        <w:tc>
          <w:tcPr>
            <w:tcW w:w="1569"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c>
          <w:tcPr>
            <w:tcW w:w="213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rPr>
                <w:rFonts w:ascii="Arial" w:hAnsi="Arial" w:cs="Arial"/>
                <w:sz w:val="18"/>
                <w:szCs w:val="18"/>
              </w:rPr>
            </w:pPr>
            <w:r w:rsidRPr="00D204FB">
              <w:rPr>
                <w:rFonts w:ascii="Arial" w:hAnsi="Arial" w:cs="Arial"/>
                <w:sz w:val="18"/>
                <w:szCs w:val="18"/>
              </w:rPr>
              <w:t>Федеральный бюджет</w:t>
            </w:r>
          </w:p>
        </w:tc>
        <w:tc>
          <w:tcPr>
            <w:tcW w:w="128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w:t>
            </w:r>
          </w:p>
        </w:tc>
        <w:tc>
          <w:tcPr>
            <w:tcW w:w="128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40 740,1</w:t>
            </w:r>
          </w:p>
        </w:tc>
        <w:tc>
          <w:tcPr>
            <w:tcW w:w="1422"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40 740,1</w:t>
            </w:r>
          </w:p>
        </w:tc>
        <w:tc>
          <w:tcPr>
            <w:tcW w:w="1428"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p>
        </w:tc>
        <w:tc>
          <w:tcPr>
            <w:tcW w:w="1823" w:type="dxa"/>
            <w:tcBorders>
              <w:top w:val="nil"/>
              <w:left w:val="nil"/>
              <w:bottom w:val="single" w:sz="4" w:space="0" w:color="auto"/>
              <w:right w:val="single" w:sz="4" w:space="0" w:color="auto"/>
            </w:tcBorders>
            <w:shd w:val="clear" w:color="000000" w:fill="FFFFFF"/>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 </w:t>
            </w:r>
          </w:p>
        </w:tc>
      </w:tr>
      <w:tr w:rsidR="00D204FB" w:rsidRPr="00D204FB" w:rsidTr="00491469">
        <w:trPr>
          <w:trHeight w:val="435"/>
        </w:trPr>
        <w:tc>
          <w:tcPr>
            <w:tcW w:w="800"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c>
          <w:tcPr>
            <w:tcW w:w="2789"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b/>
                <w:bCs/>
                <w:sz w:val="18"/>
                <w:szCs w:val="18"/>
              </w:rPr>
            </w:pPr>
          </w:p>
        </w:tc>
        <w:tc>
          <w:tcPr>
            <w:tcW w:w="1569"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c>
          <w:tcPr>
            <w:tcW w:w="213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rPr>
                <w:rFonts w:ascii="Arial" w:hAnsi="Arial" w:cs="Arial"/>
                <w:sz w:val="18"/>
                <w:szCs w:val="18"/>
              </w:rPr>
            </w:pPr>
            <w:r w:rsidRPr="00D204FB">
              <w:rPr>
                <w:rFonts w:ascii="Arial" w:hAnsi="Arial" w:cs="Arial"/>
                <w:sz w:val="18"/>
                <w:szCs w:val="18"/>
              </w:rPr>
              <w:t>Краевой бюджет</w:t>
            </w:r>
          </w:p>
        </w:tc>
        <w:tc>
          <w:tcPr>
            <w:tcW w:w="128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w:t>
            </w:r>
          </w:p>
        </w:tc>
        <w:tc>
          <w:tcPr>
            <w:tcW w:w="128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1 000,0</w:t>
            </w:r>
          </w:p>
        </w:tc>
        <w:tc>
          <w:tcPr>
            <w:tcW w:w="1422"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1 000,0</w:t>
            </w:r>
          </w:p>
        </w:tc>
        <w:tc>
          <w:tcPr>
            <w:tcW w:w="1428"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w:t>
            </w:r>
          </w:p>
        </w:tc>
        <w:tc>
          <w:tcPr>
            <w:tcW w:w="1823" w:type="dxa"/>
            <w:tcBorders>
              <w:top w:val="nil"/>
              <w:left w:val="nil"/>
              <w:bottom w:val="single" w:sz="4" w:space="0" w:color="auto"/>
              <w:right w:val="single" w:sz="4" w:space="0" w:color="auto"/>
            </w:tcBorders>
            <w:shd w:val="clear" w:color="000000" w:fill="FFFFFF"/>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 </w:t>
            </w:r>
          </w:p>
        </w:tc>
      </w:tr>
      <w:tr w:rsidR="00D204FB" w:rsidRPr="00D204FB" w:rsidTr="00491469">
        <w:trPr>
          <w:trHeight w:val="435"/>
        </w:trPr>
        <w:tc>
          <w:tcPr>
            <w:tcW w:w="800"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c>
          <w:tcPr>
            <w:tcW w:w="2789"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b/>
                <w:bCs/>
                <w:sz w:val="18"/>
                <w:szCs w:val="18"/>
              </w:rPr>
            </w:pPr>
          </w:p>
        </w:tc>
        <w:tc>
          <w:tcPr>
            <w:tcW w:w="1569"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c>
          <w:tcPr>
            <w:tcW w:w="213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rPr>
                <w:rFonts w:ascii="Arial" w:hAnsi="Arial" w:cs="Arial"/>
                <w:sz w:val="18"/>
                <w:szCs w:val="18"/>
              </w:rPr>
            </w:pPr>
            <w:r w:rsidRPr="00D204FB">
              <w:rPr>
                <w:rFonts w:ascii="Arial" w:hAnsi="Arial" w:cs="Arial"/>
                <w:sz w:val="18"/>
                <w:szCs w:val="18"/>
              </w:rPr>
              <w:t>Местный бюджет</w:t>
            </w:r>
          </w:p>
        </w:tc>
        <w:tc>
          <w:tcPr>
            <w:tcW w:w="128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w:t>
            </w:r>
          </w:p>
        </w:tc>
        <w:tc>
          <w:tcPr>
            <w:tcW w:w="128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316 966,1</w:t>
            </w:r>
          </w:p>
        </w:tc>
        <w:tc>
          <w:tcPr>
            <w:tcW w:w="1422"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20 766,7</w:t>
            </w:r>
          </w:p>
        </w:tc>
        <w:tc>
          <w:tcPr>
            <w:tcW w:w="1428"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121 597,4</w:t>
            </w:r>
          </w:p>
        </w:tc>
        <w:tc>
          <w:tcPr>
            <w:tcW w:w="1823" w:type="dxa"/>
            <w:tcBorders>
              <w:top w:val="nil"/>
              <w:left w:val="nil"/>
              <w:bottom w:val="single" w:sz="4" w:space="0" w:color="auto"/>
              <w:right w:val="single" w:sz="4" w:space="0" w:color="auto"/>
            </w:tcBorders>
            <w:shd w:val="clear" w:color="000000" w:fill="FFFFFF"/>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 </w:t>
            </w:r>
          </w:p>
        </w:tc>
      </w:tr>
      <w:tr w:rsidR="00D204FB" w:rsidRPr="00D204FB" w:rsidTr="00491469">
        <w:trPr>
          <w:trHeight w:val="825"/>
        </w:trPr>
        <w:tc>
          <w:tcPr>
            <w:tcW w:w="800"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c>
          <w:tcPr>
            <w:tcW w:w="2789"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b/>
                <w:bCs/>
                <w:sz w:val="18"/>
                <w:szCs w:val="18"/>
              </w:rPr>
            </w:pPr>
          </w:p>
        </w:tc>
        <w:tc>
          <w:tcPr>
            <w:tcW w:w="1569"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c>
          <w:tcPr>
            <w:tcW w:w="213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rPr>
                <w:rFonts w:ascii="Arial" w:hAnsi="Arial" w:cs="Arial"/>
                <w:sz w:val="18"/>
                <w:szCs w:val="18"/>
              </w:rPr>
            </w:pPr>
            <w:r w:rsidRPr="00D204FB">
              <w:rPr>
                <w:rFonts w:ascii="Arial" w:hAnsi="Arial" w:cs="Arial"/>
                <w:sz w:val="18"/>
                <w:szCs w:val="18"/>
              </w:rPr>
              <w:t>Внебюджетные источники</w:t>
            </w:r>
          </w:p>
        </w:tc>
        <w:tc>
          <w:tcPr>
            <w:tcW w:w="128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w:t>
            </w:r>
          </w:p>
        </w:tc>
        <w:tc>
          <w:tcPr>
            <w:tcW w:w="128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0,0</w:t>
            </w:r>
          </w:p>
        </w:tc>
        <w:tc>
          <w:tcPr>
            <w:tcW w:w="1422"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w:t>
            </w:r>
          </w:p>
        </w:tc>
        <w:tc>
          <w:tcPr>
            <w:tcW w:w="1428"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w:t>
            </w:r>
          </w:p>
        </w:tc>
        <w:tc>
          <w:tcPr>
            <w:tcW w:w="1823" w:type="dxa"/>
            <w:tcBorders>
              <w:top w:val="nil"/>
              <w:left w:val="nil"/>
              <w:bottom w:val="single" w:sz="4" w:space="0" w:color="auto"/>
              <w:right w:val="single" w:sz="4" w:space="0" w:color="auto"/>
            </w:tcBorders>
            <w:shd w:val="clear" w:color="000000" w:fill="FFFFFF"/>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 </w:t>
            </w:r>
          </w:p>
        </w:tc>
      </w:tr>
      <w:tr w:rsidR="00D204FB" w:rsidRPr="00D204FB" w:rsidTr="00491469">
        <w:trPr>
          <w:trHeight w:val="510"/>
        </w:trPr>
        <w:tc>
          <w:tcPr>
            <w:tcW w:w="14524" w:type="dxa"/>
            <w:gridSpan w:val="9"/>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Задача 2. Обеспечение надежной эксплуатации объектов коммунальной инфраструктуры муниципального образования город Норильск</w:t>
            </w:r>
          </w:p>
        </w:tc>
      </w:tr>
      <w:tr w:rsidR="00D204FB" w:rsidRPr="00D204FB" w:rsidTr="00491469">
        <w:trPr>
          <w:trHeight w:val="510"/>
        </w:trPr>
        <w:tc>
          <w:tcPr>
            <w:tcW w:w="800" w:type="dxa"/>
            <w:tcBorders>
              <w:top w:val="nil"/>
              <w:left w:val="single" w:sz="4" w:space="0" w:color="auto"/>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2.1.</w:t>
            </w:r>
          </w:p>
        </w:tc>
        <w:tc>
          <w:tcPr>
            <w:tcW w:w="2789"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rPr>
                <w:rFonts w:ascii="Arial" w:hAnsi="Arial" w:cs="Arial"/>
                <w:b/>
                <w:bCs/>
                <w:sz w:val="18"/>
                <w:szCs w:val="18"/>
              </w:rPr>
            </w:pPr>
            <w:r w:rsidRPr="00D204FB">
              <w:rPr>
                <w:rFonts w:ascii="Arial" w:hAnsi="Arial" w:cs="Arial"/>
                <w:b/>
                <w:bCs/>
                <w:sz w:val="18"/>
                <w:szCs w:val="18"/>
              </w:rPr>
              <w:t> </w:t>
            </w:r>
          </w:p>
        </w:tc>
        <w:tc>
          <w:tcPr>
            <w:tcW w:w="1569"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rPr>
                <w:rFonts w:ascii="Arial" w:hAnsi="Arial" w:cs="Arial"/>
                <w:b/>
                <w:bCs/>
                <w:sz w:val="18"/>
                <w:szCs w:val="18"/>
              </w:rPr>
            </w:pPr>
            <w:r w:rsidRPr="00D204FB">
              <w:rPr>
                <w:rFonts w:ascii="Arial" w:hAnsi="Arial" w:cs="Arial"/>
                <w:b/>
                <w:bCs/>
                <w:sz w:val="18"/>
                <w:szCs w:val="18"/>
              </w:rPr>
              <w:t> </w:t>
            </w:r>
          </w:p>
        </w:tc>
        <w:tc>
          <w:tcPr>
            <w:tcW w:w="213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 </w:t>
            </w:r>
          </w:p>
        </w:tc>
        <w:tc>
          <w:tcPr>
            <w:tcW w:w="128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 xml:space="preserve">400 000,0 </w:t>
            </w:r>
          </w:p>
        </w:tc>
        <w:tc>
          <w:tcPr>
            <w:tcW w:w="128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491 962,2</w:t>
            </w:r>
          </w:p>
        </w:tc>
        <w:tc>
          <w:tcPr>
            <w:tcW w:w="1422"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411 585,0</w:t>
            </w:r>
          </w:p>
        </w:tc>
        <w:tc>
          <w:tcPr>
            <w:tcW w:w="1428"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328 468,0</w:t>
            </w:r>
          </w:p>
        </w:tc>
        <w:tc>
          <w:tcPr>
            <w:tcW w:w="1823" w:type="dxa"/>
            <w:tcBorders>
              <w:top w:val="nil"/>
              <w:left w:val="nil"/>
              <w:bottom w:val="single" w:sz="4" w:space="0" w:color="auto"/>
              <w:right w:val="single" w:sz="4" w:space="0" w:color="auto"/>
            </w:tcBorders>
            <w:shd w:val="clear" w:color="000000" w:fill="FFFFFF"/>
            <w:hideMark/>
          </w:tcPr>
          <w:p w:rsidR="00491469" w:rsidRPr="00D204FB" w:rsidRDefault="00491469" w:rsidP="00B92D2E">
            <w:pPr>
              <w:rPr>
                <w:rFonts w:ascii="Arial" w:hAnsi="Arial" w:cs="Arial"/>
                <w:sz w:val="18"/>
                <w:szCs w:val="18"/>
              </w:rPr>
            </w:pPr>
            <w:r w:rsidRPr="00D204FB">
              <w:rPr>
                <w:rFonts w:ascii="Arial" w:hAnsi="Arial" w:cs="Arial"/>
                <w:sz w:val="18"/>
                <w:szCs w:val="18"/>
              </w:rPr>
              <w:t> </w:t>
            </w:r>
          </w:p>
        </w:tc>
      </w:tr>
      <w:tr w:rsidR="00D204FB" w:rsidRPr="00D204FB" w:rsidTr="00491469">
        <w:trPr>
          <w:trHeight w:val="735"/>
        </w:trPr>
        <w:tc>
          <w:tcPr>
            <w:tcW w:w="800" w:type="dxa"/>
            <w:vMerge w:val="restart"/>
            <w:tcBorders>
              <w:top w:val="nil"/>
              <w:left w:val="single" w:sz="4" w:space="0" w:color="auto"/>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2.1.1.</w:t>
            </w:r>
          </w:p>
        </w:tc>
        <w:tc>
          <w:tcPr>
            <w:tcW w:w="2789" w:type="dxa"/>
            <w:vMerge w:val="restart"/>
            <w:tcBorders>
              <w:top w:val="nil"/>
              <w:left w:val="single" w:sz="4" w:space="0" w:color="auto"/>
              <w:bottom w:val="single" w:sz="4" w:space="0" w:color="auto"/>
              <w:right w:val="single" w:sz="4" w:space="0" w:color="auto"/>
            </w:tcBorders>
            <w:shd w:val="clear" w:color="000000" w:fill="FFFFFF"/>
            <w:vAlign w:val="center"/>
            <w:hideMark/>
          </w:tcPr>
          <w:p w:rsidR="00491469" w:rsidRPr="00D204FB" w:rsidRDefault="00491469" w:rsidP="00B92D2E">
            <w:pPr>
              <w:rPr>
                <w:rFonts w:ascii="Arial" w:hAnsi="Arial" w:cs="Arial"/>
                <w:sz w:val="18"/>
                <w:szCs w:val="18"/>
              </w:rPr>
            </w:pPr>
            <w:r w:rsidRPr="00D204FB">
              <w:rPr>
                <w:rFonts w:ascii="Arial" w:hAnsi="Arial" w:cs="Arial"/>
                <w:sz w:val="18"/>
                <w:szCs w:val="18"/>
              </w:rPr>
              <w:t>Реконструкция, капитальный ремонт (модернизация) коллекторного хозяйства</w:t>
            </w:r>
          </w:p>
        </w:tc>
        <w:tc>
          <w:tcPr>
            <w:tcW w:w="1569" w:type="dxa"/>
            <w:vMerge w:val="restart"/>
            <w:tcBorders>
              <w:top w:val="nil"/>
              <w:left w:val="single" w:sz="4" w:space="0" w:color="auto"/>
              <w:bottom w:val="single" w:sz="4" w:space="0" w:color="auto"/>
              <w:right w:val="single" w:sz="4" w:space="0" w:color="auto"/>
            </w:tcBorders>
            <w:shd w:val="clear" w:color="000000" w:fill="FFFFFF"/>
            <w:vAlign w:val="center"/>
            <w:hideMark/>
          </w:tcPr>
          <w:p w:rsidR="00491469" w:rsidRPr="00D204FB" w:rsidRDefault="00491469" w:rsidP="00B92D2E">
            <w:pPr>
              <w:rPr>
                <w:rFonts w:ascii="Arial" w:hAnsi="Arial" w:cs="Arial"/>
                <w:sz w:val="18"/>
                <w:szCs w:val="18"/>
              </w:rPr>
            </w:pPr>
            <w:r w:rsidRPr="00D204FB">
              <w:rPr>
                <w:rFonts w:ascii="Arial" w:hAnsi="Arial" w:cs="Arial"/>
                <w:sz w:val="18"/>
                <w:szCs w:val="18"/>
              </w:rPr>
              <w:t>Управление городского хозяйства (МКУ "Управление жилищно-коммунального хозяйства")</w:t>
            </w:r>
          </w:p>
        </w:tc>
        <w:tc>
          <w:tcPr>
            <w:tcW w:w="213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9F7643">
            <w:pPr>
              <w:rPr>
                <w:rFonts w:ascii="Arial" w:hAnsi="Arial" w:cs="Arial"/>
                <w:b/>
                <w:bCs/>
                <w:sz w:val="18"/>
                <w:szCs w:val="18"/>
              </w:rPr>
            </w:pPr>
            <w:r w:rsidRPr="00D204FB">
              <w:rPr>
                <w:rFonts w:ascii="Arial" w:hAnsi="Arial" w:cs="Arial"/>
                <w:b/>
                <w:bCs/>
                <w:sz w:val="18"/>
                <w:szCs w:val="18"/>
              </w:rPr>
              <w:t>Всего,</w:t>
            </w:r>
            <w:r w:rsidR="009F7643" w:rsidRPr="00D204FB">
              <w:rPr>
                <w:rFonts w:ascii="Arial" w:hAnsi="Arial" w:cs="Arial"/>
                <w:b/>
                <w:bCs/>
                <w:sz w:val="18"/>
                <w:szCs w:val="18"/>
              </w:rPr>
              <w:t xml:space="preserve"> </w:t>
            </w:r>
            <w:r w:rsidRPr="00D204FB">
              <w:rPr>
                <w:rFonts w:ascii="Arial" w:hAnsi="Arial" w:cs="Arial"/>
                <w:b/>
                <w:bCs/>
                <w:sz w:val="18"/>
                <w:szCs w:val="18"/>
              </w:rPr>
              <w:t>в том числе:</w:t>
            </w:r>
          </w:p>
        </w:tc>
        <w:tc>
          <w:tcPr>
            <w:tcW w:w="128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 xml:space="preserve">400 000,0 </w:t>
            </w:r>
          </w:p>
        </w:tc>
        <w:tc>
          <w:tcPr>
            <w:tcW w:w="128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491 962,2</w:t>
            </w:r>
          </w:p>
        </w:tc>
        <w:tc>
          <w:tcPr>
            <w:tcW w:w="1422"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411 585,0</w:t>
            </w:r>
          </w:p>
        </w:tc>
        <w:tc>
          <w:tcPr>
            <w:tcW w:w="1428"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328 468,0</w:t>
            </w:r>
          </w:p>
        </w:tc>
        <w:tc>
          <w:tcPr>
            <w:tcW w:w="1823" w:type="dxa"/>
            <w:vMerge w:val="restart"/>
            <w:tcBorders>
              <w:top w:val="nil"/>
              <w:left w:val="single" w:sz="4" w:space="0" w:color="auto"/>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Объем ремонта инженерных сетей к концу 2024 года составит 12 516,0 м.п; положительных заключений гос. экспертизы проектной документации и (или) результатов инженерных изысканий - 4 ед.</w:t>
            </w:r>
          </w:p>
        </w:tc>
      </w:tr>
      <w:tr w:rsidR="00D204FB" w:rsidRPr="00D204FB" w:rsidTr="00491469">
        <w:trPr>
          <w:trHeight w:val="735"/>
        </w:trPr>
        <w:tc>
          <w:tcPr>
            <w:tcW w:w="800"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c>
          <w:tcPr>
            <w:tcW w:w="2789"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c>
          <w:tcPr>
            <w:tcW w:w="1569"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c>
          <w:tcPr>
            <w:tcW w:w="213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rPr>
                <w:rFonts w:ascii="Arial" w:hAnsi="Arial" w:cs="Arial"/>
                <w:sz w:val="18"/>
                <w:szCs w:val="18"/>
              </w:rPr>
            </w:pPr>
            <w:r w:rsidRPr="00D204FB">
              <w:rPr>
                <w:rFonts w:ascii="Arial" w:hAnsi="Arial" w:cs="Arial"/>
                <w:sz w:val="18"/>
                <w:szCs w:val="18"/>
              </w:rPr>
              <w:t>Федеральный бюджет</w:t>
            </w:r>
          </w:p>
        </w:tc>
        <w:tc>
          <w:tcPr>
            <w:tcW w:w="128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 xml:space="preserve">0,0 </w:t>
            </w:r>
          </w:p>
        </w:tc>
        <w:tc>
          <w:tcPr>
            <w:tcW w:w="128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82 117,0</w:t>
            </w:r>
          </w:p>
        </w:tc>
        <w:tc>
          <w:tcPr>
            <w:tcW w:w="1422"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82 117,0</w:t>
            </w:r>
          </w:p>
        </w:tc>
        <w:tc>
          <w:tcPr>
            <w:tcW w:w="1428"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sz w:val="18"/>
                <w:szCs w:val="18"/>
              </w:rPr>
            </w:pPr>
          </w:p>
        </w:tc>
        <w:tc>
          <w:tcPr>
            <w:tcW w:w="1823"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b/>
                <w:bCs/>
                <w:sz w:val="18"/>
                <w:szCs w:val="18"/>
              </w:rPr>
            </w:pPr>
          </w:p>
        </w:tc>
      </w:tr>
      <w:tr w:rsidR="00D204FB" w:rsidRPr="00D204FB" w:rsidTr="00491469">
        <w:trPr>
          <w:trHeight w:val="735"/>
        </w:trPr>
        <w:tc>
          <w:tcPr>
            <w:tcW w:w="800"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c>
          <w:tcPr>
            <w:tcW w:w="2789"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c>
          <w:tcPr>
            <w:tcW w:w="1569"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c>
          <w:tcPr>
            <w:tcW w:w="213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rPr>
                <w:rFonts w:ascii="Arial" w:hAnsi="Arial" w:cs="Arial"/>
                <w:sz w:val="18"/>
                <w:szCs w:val="18"/>
              </w:rPr>
            </w:pPr>
            <w:r w:rsidRPr="00D204FB">
              <w:rPr>
                <w:rFonts w:ascii="Arial" w:hAnsi="Arial" w:cs="Arial"/>
                <w:sz w:val="18"/>
                <w:szCs w:val="18"/>
              </w:rPr>
              <w:t>Краевой бюджет</w:t>
            </w:r>
          </w:p>
        </w:tc>
        <w:tc>
          <w:tcPr>
            <w:tcW w:w="128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 xml:space="preserve">0,0 </w:t>
            </w:r>
          </w:p>
        </w:tc>
        <w:tc>
          <w:tcPr>
            <w:tcW w:w="128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1 000,0</w:t>
            </w:r>
          </w:p>
        </w:tc>
        <w:tc>
          <w:tcPr>
            <w:tcW w:w="1422"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1 000,0</w:t>
            </w:r>
          </w:p>
        </w:tc>
        <w:tc>
          <w:tcPr>
            <w:tcW w:w="1428"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0,0</w:t>
            </w:r>
          </w:p>
        </w:tc>
        <w:tc>
          <w:tcPr>
            <w:tcW w:w="1823"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b/>
                <w:bCs/>
                <w:sz w:val="18"/>
                <w:szCs w:val="18"/>
              </w:rPr>
            </w:pPr>
          </w:p>
        </w:tc>
      </w:tr>
      <w:tr w:rsidR="00D204FB" w:rsidRPr="00D204FB" w:rsidTr="00491469">
        <w:trPr>
          <w:trHeight w:val="735"/>
        </w:trPr>
        <w:tc>
          <w:tcPr>
            <w:tcW w:w="800"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c>
          <w:tcPr>
            <w:tcW w:w="2789"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c>
          <w:tcPr>
            <w:tcW w:w="1569"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c>
          <w:tcPr>
            <w:tcW w:w="213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rPr>
                <w:rFonts w:ascii="Arial" w:hAnsi="Arial" w:cs="Arial"/>
                <w:sz w:val="18"/>
                <w:szCs w:val="18"/>
              </w:rPr>
            </w:pPr>
            <w:r w:rsidRPr="00D204FB">
              <w:rPr>
                <w:rFonts w:ascii="Arial" w:hAnsi="Arial" w:cs="Arial"/>
                <w:sz w:val="18"/>
                <w:szCs w:val="18"/>
              </w:rPr>
              <w:t>Местный бюджет</w:t>
            </w:r>
          </w:p>
        </w:tc>
        <w:tc>
          <w:tcPr>
            <w:tcW w:w="128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 xml:space="preserve">40 000,0 </w:t>
            </w:r>
          </w:p>
        </w:tc>
        <w:tc>
          <w:tcPr>
            <w:tcW w:w="128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121 435,7</w:t>
            </w:r>
          </w:p>
        </w:tc>
        <w:tc>
          <w:tcPr>
            <w:tcW w:w="1422"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41 058,5</w:t>
            </w:r>
          </w:p>
        </w:tc>
        <w:tc>
          <w:tcPr>
            <w:tcW w:w="1428"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41 058,5</w:t>
            </w:r>
          </w:p>
        </w:tc>
        <w:tc>
          <w:tcPr>
            <w:tcW w:w="1823"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b/>
                <w:bCs/>
                <w:sz w:val="18"/>
                <w:szCs w:val="18"/>
              </w:rPr>
            </w:pPr>
          </w:p>
        </w:tc>
      </w:tr>
      <w:tr w:rsidR="00D204FB" w:rsidRPr="00D204FB" w:rsidTr="00491469">
        <w:trPr>
          <w:trHeight w:val="735"/>
        </w:trPr>
        <w:tc>
          <w:tcPr>
            <w:tcW w:w="800"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c>
          <w:tcPr>
            <w:tcW w:w="2789"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c>
          <w:tcPr>
            <w:tcW w:w="1569"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c>
          <w:tcPr>
            <w:tcW w:w="213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rPr>
                <w:rFonts w:ascii="Arial" w:hAnsi="Arial" w:cs="Arial"/>
                <w:sz w:val="18"/>
                <w:szCs w:val="18"/>
              </w:rPr>
            </w:pPr>
            <w:r w:rsidRPr="00D204FB">
              <w:rPr>
                <w:rFonts w:ascii="Arial" w:hAnsi="Arial" w:cs="Arial"/>
                <w:sz w:val="18"/>
                <w:szCs w:val="18"/>
              </w:rPr>
              <w:t>Внебюджетные источники</w:t>
            </w:r>
          </w:p>
        </w:tc>
        <w:tc>
          <w:tcPr>
            <w:tcW w:w="128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 xml:space="preserve">360 000,0 </w:t>
            </w:r>
          </w:p>
        </w:tc>
        <w:tc>
          <w:tcPr>
            <w:tcW w:w="128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287 409,5</w:t>
            </w:r>
          </w:p>
        </w:tc>
        <w:tc>
          <w:tcPr>
            <w:tcW w:w="1422"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287 409,5</w:t>
            </w:r>
          </w:p>
        </w:tc>
        <w:tc>
          <w:tcPr>
            <w:tcW w:w="1428"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287 409,5</w:t>
            </w:r>
          </w:p>
        </w:tc>
        <w:tc>
          <w:tcPr>
            <w:tcW w:w="1823"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b/>
                <w:bCs/>
                <w:sz w:val="18"/>
                <w:szCs w:val="18"/>
              </w:rPr>
            </w:pPr>
          </w:p>
        </w:tc>
      </w:tr>
      <w:tr w:rsidR="00D204FB" w:rsidRPr="00D204FB" w:rsidTr="00491469">
        <w:trPr>
          <w:trHeight w:val="660"/>
        </w:trPr>
        <w:tc>
          <w:tcPr>
            <w:tcW w:w="800" w:type="dxa"/>
            <w:vMerge w:val="restart"/>
            <w:tcBorders>
              <w:top w:val="nil"/>
              <w:left w:val="single" w:sz="4" w:space="0" w:color="auto"/>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2.1.2.</w:t>
            </w:r>
          </w:p>
        </w:tc>
        <w:tc>
          <w:tcPr>
            <w:tcW w:w="2789" w:type="dxa"/>
            <w:vMerge w:val="restart"/>
            <w:tcBorders>
              <w:top w:val="nil"/>
              <w:left w:val="single" w:sz="4" w:space="0" w:color="auto"/>
              <w:bottom w:val="single" w:sz="4" w:space="0" w:color="auto"/>
              <w:right w:val="single" w:sz="4" w:space="0" w:color="auto"/>
            </w:tcBorders>
            <w:shd w:val="clear" w:color="000000" w:fill="FFFFFF"/>
            <w:vAlign w:val="center"/>
            <w:hideMark/>
          </w:tcPr>
          <w:p w:rsidR="00491469" w:rsidRPr="00D204FB" w:rsidRDefault="00491469" w:rsidP="00B92D2E">
            <w:pPr>
              <w:rPr>
                <w:rFonts w:ascii="Arial" w:hAnsi="Arial" w:cs="Arial"/>
                <w:sz w:val="18"/>
                <w:szCs w:val="18"/>
              </w:rPr>
            </w:pPr>
            <w:r w:rsidRPr="00D204FB">
              <w:rPr>
                <w:rFonts w:ascii="Arial" w:hAnsi="Arial" w:cs="Arial"/>
                <w:sz w:val="18"/>
                <w:szCs w:val="18"/>
              </w:rPr>
              <w:t>Реконструкция сетей электроснабжения</w:t>
            </w:r>
          </w:p>
        </w:tc>
        <w:tc>
          <w:tcPr>
            <w:tcW w:w="1569" w:type="dxa"/>
            <w:vMerge w:val="restart"/>
            <w:tcBorders>
              <w:top w:val="nil"/>
              <w:left w:val="single" w:sz="4" w:space="0" w:color="auto"/>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 </w:t>
            </w:r>
          </w:p>
        </w:tc>
        <w:tc>
          <w:tcPr>
            <w:tcW w:w="213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9F7643">
            <w:pPr>
              <w:rPr>
                <w:rFonts w:ascii="Arial" w:hAnsi="Arial" w:cs="Arial"/>
                <w:b/>
                <w:bCs/>
                <w:sz w:val="18"/>
                <w:szCs w:val="18"/>
              </w:rPr>
            </w:pPr>
            <w:r w:rsidRPr="00D204FB">
              <w:rPr>
                <w:rFonts w:ascii="Arial" w:hAnsi="Arial" w:cs="Arial"/>
                <w:b/>
                <w:bCs/>
                <w:sz w:val="18"/>
                <w:szCs w:val="18"/>
              </w:rPr>
              <w:t>Всего,</w:t>
            </w:r>
            <w:r w:rsidR="009F7643" w:rsidRPr="00D204FB">
              <w:rPr>
                <w:rFonts w:ascii="Arial" w:hAnsi="Arial" w:cs="Arial"/>
                <w:b/>
                <w:bCs/>
                <w:sz w:val="18"/>
                <w:szCs w:val="18"/>
              </w:rPr>
              <w:t xml:space="preserve"> </w:t>
            </w:r>
            <w:r w:rsidRPr="00D204FB">
              <w:rPr>
                <w:rFonts w:ascii="Arial" w:hAnsi="Arial" w:cs="Arial"/>
                <w:b/>
                <w:bCs/>
                <w:sz w:val="18"/>
                <w:szCs w:val="18"/>
              </w:rPr>
              <w:t>в том числе:</w:t>
            </w:r>
          </w:p>
        </w:tc>
        <w:tc>
          <w:tcPr>
            <w:tcW w:w="128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w:t>
            </w:r>
          </w:p>
        </w:tc>
        <w:tc>
          <w:tcPr>
            <w:tcW w:w="128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w:t>
            </w:r>
          </w:p>
        </w:tc>
        <w:tc>
          <w:tcPr>
            <w:tcW w:w="1422"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w:t>
            </w:r>
          </w:p>
        </w:tc>
        <w:tc>
          <w:tcPr>
            <w:tcW w:w="1428"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w:t>
            </w:r>
          </w:p>
        </w:tc>
        <w:tc>
          <w:tcPr>
            <w:tcW w:w="1823" w:type="dxa"/>
            <w:vMerge w:val="restart"/>
            <w:tcBorders>
              <w:top w:val="nil"/>
              <w:left w:val="single" w:sz="4" w:space="0" w:color="auto"/>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Замена 252,35 км электрических сетей, ремонт зданий и помещений ТП - 98 шт. (за период 2025-2035)</w:t>
            </w:r>
          </w:p>
        </w:tc>
      </w:tr>
      <w:tr w:rsidR="00D204FB" w:rsidRPr="00D204FB" w:rsidTr="00491469">
        <w:trPr>
          <w:trHeight w:val="360"/>
        </w:trPr>
        <w:tc>
          <w:tcPr>
            <w:tcW w:w="800"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c>
          <w:tcPr>
            <w:tcW w:w="2789"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c>
          <w:tcPr>
            <w:tcW w:w="1569"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c>
          <w:tcPr>
            <w:tcW w:w="213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rPr>
                <w:rFonts w:ascii="Arial" w:hAnsi="Arial" w:cs="Arial"/>
                <w:sz w:val="18"/>
                <w:szCs w:val="18"/>
              </w:rPr>
            </w:pPr>
            <w:r w:rsidRPr="00D204FB">
              <w:rPr>
                <w:rFonts w:ascii="Arial" w:hAnsi="Arial" w:cs="Arial"/>
                <w:sz w:val="18"/>
                <w:szCs w:val="18"/>
              </w:rPr>
              <w:t>Федеральный бюджет</w:t>
            </w:r>
          </w:p>
        </w:tc>
        <w:tc>
          <w:tcPr>
            <w:tcW w:w="128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w:t>
            </w:r>
          </w:p>
        </w:tc>
        <w:tc>
          <w:tcPr>
            <w:tcW w:w="128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w:t>
            </w:r>
          </w:p>
        </w:tc>
        <w:tc>
          <w:tcPr>
            <w:tcW w:w="1422"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w:t>
            </w:r>
          </w:p>
        </w:tc>
        <w:tc>
          <w:tcPr>
            <w:tcW w:w="1428"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w:t>
            </w:r>
          </w:p>
        </w:tc>
        <w:tc>
          <w:tcPr>
            <w:tcW w:w="1823"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b/>
                <w:bCs/>
                <w:sz w:val="18"/>
                <w:szCs w:val="18"/>
              </w:rPr>
            </w:pPr>
          </w:p>
        </w:tc>
      </w:tr>
      <w:tr w:rsidR="00D204FB" w:rsidRPr="00D204FB" w:rsidTr="00491469">
        <w:trPr>
          <w:trHeight w:val="360"/>
        </w:trPr>
        <w:tc>
          <w:tcPr>
            <w:tcW w:w="800"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c>
          <w:tcPr>
            <w:tcW w:w="2789"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c>
          <w:tcPr>
            <w:tcW w:w="1569"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c>
          <w:tcPr>
            <w:tcW w:w="213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rPr>
                <w:rFonts w:ascii="Arial" w:hAnsi="Arial" w:cs="Arial"/>
                <w:sz w:val="18"/>
                <w:szCs w:val="18"/>
              </w:rPr>
            </w:pPr>
            <w:r w:rsidRPr="00D204FB">
              <w:rPr>
                <w:rFonts w:ascii="Arial" w:hAnsi="Arial" w:cs="Arial"/>
                <w:sz w:val="18"/>
                <w:szCs w:val="18"/>
              </w:rPr>
              <w:t>Краевой бюджет</w:t>
            </w:r>
          </w:p>
        </w:tc>
        <w:tc>
          <w:tcPr>
            <w:tcW w:w="128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w:t>
            </w:r>
          </w:p>
        </w:tc>
        <w:tc>
          <w:tcPr>
            <w:tcW w:w="128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w:t>
            </w:r>
          </w:p>
        </w:tc>
        <w:tc>
          <w:tcPr>
            <w:tcW w:w="1422"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w:t>
            </w:r>
          </w:p>
        </w:tc>
        <w:tc>
          <w:tcPr>
            <w:tcW w:w="1428"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w:t>
            </w:r>
          </w:p>
        </w:tc>
        <w:tc>
          <w:tcPr>
            <w:tcW w:w="1823"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b/>
                <w:bCs/>
                <w:sz w:val="18"/>
                <w:szCs w:val="18"/>
              </w:rPr>
            </w:pPr>
          </w:p>
        </w:tc>
      </w:tr>
      <w:tr w:rsidR="00D204FB" w:rsidRPr="00D204FB" w:rsidTr="00491469">
        <w:trPr>
          <w:trHeight w:val="360"/>
        </w:trPr>
        <w:tc>
          <w:tcPr>
            <w:tcW w:w="800"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c>
          <w:tcPr>
            <w:tcW w:w="2789"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c>
          <w:tcPr>
            <w:tcW w:w="1569"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c>
          <w:tcPr>
            <w:tcW w:w="213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rPr>
                <w:rFonts w:ascii="Arial" w:hAnsi="Arial" w:cs="Arial"/>
                <w:sz w:val="18"/>
                <w:szCs w:val="18"/>
              </w:rPr>
            </w:pPr>
            <w:r w:rsidRPr="00D204FB">
              <w:rPr>
                <w:rFonts w:ascii="Arial" w:hAnsi="Arial" w:cs="Arial"/>
                <w:sz w:val="18"/>
                <w:szCs w:val="18"/>
              </w:rPr>
              <w:t>Местный бюджет</w:t>
            </w:r>
          </w:p>
        </w:tc>
        <w:tc>
          <w:tcPr>
            <w:tcW w:w="128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w:t>
            </w:r>
          </w:p>
        </w:tc>
        <w:tc>
          <w:tcPr>
            <w:tcW w:w="128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w:t>
            </w:r>
          </w:p>
        </w:tc>
        <w:tc>
          <w:tcPr>
            <w:tcW w:w="1422"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w:t>
            </w:r>
          </w:p>
        </w:tc>
        <w:tc>
          <w:tcPr>
            <w:tcW w:w="1428"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w:t>
            </w:r>
          </w:p>
        </w:tc>
        <w:tc>
          <w:tcPr>
            <w:tcW w:w="1823"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b/>
                <w:bCs/>
                <w:sz w:val="18"/>
                <w:szCs w:val="18"/>
              </w:rPr>
            </w:pPr>
          </w:p>
        </w:tc>
      </w:tr>
      <w:tr w:rsidR="00D204FB" w:rsidRPr="00D204FB" w:rsidTr="00491469">
        <w:trPr>
          <w:trHeight w:val="660"/>
        </w:trPr>
        <w:tc>
          <w:tcPr>
            <w:tcW w:w="800"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c>
          <w:tcPr>
            <w:tcW w:w="2789"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c>
          <w:tcPr>
            <w:tcW w:w="1569"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c>
          <w:tcPr>
            <w:tcW w:w="213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rPr>
                <w:rFonts w:ascii="Arial" w:hAnsi="Arial" w:cs="Arial"/>
                <w:sz w:val="18"/>
                <w:szCs w:val="18"/>
              </w:rPr>
            </w:pPr>
            <w:r w:rsidRPr="00D204FB">
              <w:rPr>
                <w:rFonts w:ascii="Arial" w:hAnsi="Arial" w:cs="Arial"/>
                <w:sz w:val="18"/>
                <w:szCs w:val="18"/>
              </w:rPr>
              <w:t>Внебюджетные источники</w:t>
            </w:r>
          </w:p>
        </w:tc>
        <w:tc>
          <w:tcPr>
            <w:tcW w:w="128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w:t>
            </w:r>
          </w:p>
        </w:tc>
        <w:tc>
          <w:tcPr>
            <w:tcW w:w="128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w:t>
            </w:r>
          </w:p>
        </w:tc>
        <w:tc>
          <w:tcPr>
            <w:tcW w:w="1422"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w:t>
            </w:r>
          </w:p>
        </w:tc>
        <w:tc>
          <w:tcPr>
            <w:tcW w:w="1428"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w:t>
            </w:r>
          </w:p>
        </w:tc>
        <w:tc>
          <w:tcPr>
            <w:tcW w:w="1823"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b/>
                <w:bCs/>
                <w:sz w:val="18"/>
                <w:szCs w:val="18"/>
              </w:rPr>
            </w:pPr>
          </w:p>
        </w:tc>
      </w:tr>
      <w:tr w:rsidR="00D204FB" w:rsidRPr="00D204FB" w:rsidTr="00491469">
        <w:trPr>
          <w:trHeight w:val="660"/>
        </w:trPr>
        <w:tc>
          <w:tcPr>
            <w:tcW w:w="800" w:type="dxa"/>
            <w:vMerge w:val="restart"/>
            <w:tcBorders>
              <w:top w:val="nil"/>
              <w:left w:val="single" w:sz="4" w:space="0" w:color="auto"/>
              <w:bottom w:val="single" w:sz="4" w:space="0" w:color="auto"/>
              <w:right w:val="single" w:sz="4" w:space="0" w:color="auto"/>
            </w:tcBorders>
            <w:shd w:val="clear" w:color="000000" w:fill="FFFFFF"/>
            <w:hideMark/>
          </w:tcPr>
          <w:p w:rsidR="00491469" w:rsidRPr="00D204FB" w:rsidRDefault="00491469" w:rsidP="00B92D2E">
            <w:pPr>
              <w:jc w:val="right"/>
              <w:rPr>
                <w:rFonts w:ascii="Arial" w:hAnsi="Arial" w:cs="Arial"/>
                <w:sz w:val="18"/>
                <w:szCs w:val="18"/>
              </w:rPr>
            </w:pPr>
            <w:r w:rsidRPr="00D204FB">
              <w:rPr>
                <w:rFonts w:ascii="Arial" w:hAnsi="Arial" w:cs="Arial"/>
                <w:sz w:val="18"/>
                <w:szCs w:val="18"/>
              </w:rPr>
              <w:t> </w:t>
            </w:r>
          </w:p>
        </w:tc>
        <w:tc>
          <w:tcPr>
            <w:tcW w:w="2789" w:type="dxa"/>
            <w:vMerge w:val="restart"/>
            <w:tcBorders>
              <w:top w:val="nil"/>
              <w:left w:val="single" w:sz="4" w:space="0" w:color="auto"/>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Итого по задаче 2</w:t>
            </w:r>
          </w:p>
        </w:tc>
        <w:tc>
          <w:tcPr>
            <w:tcW w:w="1569" w:type="dxa"/>
            <w:vMerge w:val="restart"/>
            <w:tcBorders>
              <w:top w:val="nil"/>
              <w:left w:val="single" w:sz="4" w:space="0" w:color="auto"/>
              <w:bottom w:val="single" w:sz="4" w:space="0" w:color="auto"/>
              <w:right w:val="single" w:sz="4" w:space="0" w:color="auto"/>
            </w:tcBorders>
            <w:shd w:val="clear" w:color="000000" w:fill="FFFFFF"/>
            <w:vAlign w:val="center"/>
            <w:hideMark/>
          </w:tcPr>
          <w:p w:rsidR="00491469" w:rsidRPr="00D204FB" w:rsidRDefault="00491469" w:rsidP="00B92D2E">
            <w:pPr>
              <w:jc w:val="right"/>
              <w:rPr>
                <w:rFonts w:ascii="Arial" w:hAnsi="Arial" w:cs="Arial"/>
                <w:sz w:val="18"/>
                <w:szCs w:val="18"/>
              </w:rPr>
            </w:pPr>
            <w:r w:rsidRPr="00D204FB">
              <w:rPr>
                <w:rFonts w:ascii="Arial" w:hAnsi="Arial" w:cs="Arial"/>
                <w:sz w:val="18"/>
                <w:szCs w:val="18"/>
              </w:rPr>
              <w:t> </w:t>
            </w:r>
          </w:p>
        </w:tc>
        <w:tc>
          <w:tcPr>
            <w:tcW w:w="213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9F7643">
            <w:pPr>
              <w:rPr>
                <w:rFonts w:ascii="Arial" w:hAnsi="Arial" w:cs="Arial"/>
                <w:b/>
                <w:bCs/>
                <w:sz w:val="18"/>
                <w:szCs w:val="18"/>
              </w:rPr>
            </w:pPr>
            <w:r w:rsidRPr="00D204FB">
              <w:rPr>
                <w:rFonts w:ascii="Arial" w:hAnsi="Arial" w:cs="Arial"/>
                <w:b/>
                <w:bCs/>
                <w:sz w:val="18"/>
                <w:szCs w:val="18"/>
              </w:rPr>
              <w:t>Всего,</w:t>
            </w:r>
            <w:r w:rsidR="009F7643" w:rsidRPr="00D204FB">
              <w:rPr>
                <w:rFonts w:ascii="Arial" w:hAnsi="Arial" w:cs="Arial"/>
                <w:b/>
                <w:bCs/>
                <w:sz w:val="18"/>
                <w:szCs w:val="18"/>
              </w:rPr>
              <w:t xml:space="preserve"> </w:t>
            </w:r>
            <w:r w:rsidRPr="00D204FB">
              <w:rPr>
                <w:rFonts w:ascii="Arial" w:hAnsi="Arial" w:cs="Arial"/>
                <w:b/>
                <w:bCs/>
                <w:sz w:val="18"/>
                <w:szCs w:val="18"/>
              </w:rPr>
              <w:t>в том числе:</w:t>
            </w:r>
          </w:p>
        </w:tc>
        <w:tc>
          <w:tcPr>
            <w:tcW w:w="128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 xml:space="preserve">400 000,0 </w:t>
            </w:r>
          </w:p>
        </w:tc>
        <w:tc>
          <w:tcPr>
            <w:tcW w:w="128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491 962,2</w:t>
            </w:r>
          </w:p>
        </w:tc>
        <w:tc>
          <w:tcPr>
            <w:tcW w:w="1422"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411 585,0</w:t>
            </w:r>
          </w:p>
        </w:tc>
        <w:tc>
          <w:tcPr>
            <w:tcW w:w="1428"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328 468,0</w:t>
            </w:r>
          </w:p>
        </w:tc>
        <w:tc>
          <w:tcPr>
            <w:tcW w:w="1823" w:type="dxa"/>
            <w:vMerge w:val="restart"/>
            <w:tcBorders>
              <w:top w:val="nil"/>
              <w:left w:val="single" w:sz="4" w:space="0" w:color="auto"/>
              <w:bottom w:val="single" w:sz="4" w:space="0" w:color="auto"/>
              <w:right w:val="single" w:sz="4" w:space="0" w:color="auto"/>
            </w:tcBorders>
            <w:shd w:val="clear" w:color="000000" w:fill="FFFFFF"/>
            <w:hideMark/>
          </w:tcPr>
          <w:p w:rsidR="00491469" w:rsidRPr="00D204FB" w:rsidRDefault="00491469" w:rsidP="00B92D2E">
            <w:pPr>
              <w:rPr>
                <w:rFonts w:ascii="Arial" w:hAnsi="Arial" w:cs="Arial"/>
                <w:sz w:val="18"/>
                <w:szCs w:val="18"/>
              </w:rPr>
            </w:pPr>
            <w:r w:rsidRPr="00D204FB">
              <w:rPr>
                <w:rFonts w:ascii="Arial" w:hAnsi="Arial" w:cs="Arial"/>
                <w:sz w:val="18"/>
                <w:szCs w:val="18"/>
              </w:rPr>
              <w:t> </w:t>
            </w:r>
          </w:p>
        </w:tc>
      </w:tr>
      <w:tr w:rsidR="00D204FB" w:rsidRPr="00D204FB" w:rsidTr="00491469">
        <w:trPr>
          <w:trHeight w:val="405"/>
        </w:trPr>
        <w:tc>
          <w:tcPr>
            <w:tcW w:w="800"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c>
          <w:tcPr>
            <w:tcW w:w="2789"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b/>
                <w:bCs/>
                <w:sz w:val="18"/>
                <w:szCs w:val="18"/>
              </w:rPr>
            </w:pPr>
          </w:p>
        </w:tc>
        <w:tc>
          <w:tcPr>
            <w:tcW w:w="1569"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c>
          <w:tcPr>
            <w:tcW w:w="213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rPr>
                <w:rFonts w:ascii="Arial" w:hAnsi="Arial" w:cs="Arial"/>
                <w:sz w:val="18"/>
                <w:szCs w:val="18"/>
              </w:rPr>
            </w:pPr>
            <w:r w:rsidRPr="00D204FB">
              <w:rPr>
                <w:rFonts w:ascii="Arial" w:hAnsi="Arial" w:cs="Arial"/>
                <w:sz w:val="18"/>
                <w:szCs w:val="18"/>
              </w:rPr>
              <w:t>Федеральный бюджет</w:t>
            </w:r>
          </w:p>
        </w:tc>
        <w:tc>
          <w:tcPr>
            <w:tcW w:w="128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 xml:space="preserve">0,0 </w:t>
            </w:r>
          </w:p>
        </w:tc>
        <w:tc>
          <w:tcPr>
            <w:tcW w:w="128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82 117,0</w:t>
            </w:r>
          </w:p>
        </w:tc>
        <w:tc>
          <w:tcPr>
            <w:tcW w:w="1422"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82 117,0</w:t>
            </w:r>
          </w:p>
        </w:tc>
        <w:tc>
          <w:tcPr>
            <w:tcW w:w="1428"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0,0</w:t>
            </w:r>
          </w:p>
        </w:tc>
        <w:tc>
          <w:tcPr>
            <w:tcW w:w="1823"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r>
      <w:tr w:rsidR="00D204FB" w:rsidRPr="00D204FB" w:rsidTr="00491469">
        <w:trPr>
          <w:trHeight w:val="360"/>
        </w:trPr>
        <w:tc>
          <w:tcPr>
            <w:tcW w:w="800"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c>
          <w:tcPr>
            <w:tcW w:w="2789"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b/>
                <w:bCs/>
                <w:sz w:val="18"/>
                <w:szCs w:val="18"/>
              </w:rPr>
            </w:pPr>
          </w:p>
        </w:tc>
        <w:tc>
          <w:tcPr>
            <w:tcW w:w="1569"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c>
          <w:tcPr>
            <w:tcW w:w="213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rPr>
                <w:rFonts w:ascii="Arial" w:hAnsi="Arial" w:cs="Arial"/>
                <w:sz w:val="18"/>
                <w:szCs w:val="18"/>
              </w:rPr>
            </w:pPr>
            <w:r w:rsidRPr="00D204FB">
              <w:rPr>
                <w:rFonts w:ascii="Arial" w:hAnsi="Arial" w:cs="Arial"/>
                <w:sz w:val="18"/>
                <w:szCs w:val="18"/>
              </w:rPr>
              <w:t>Краевой бюджет</w:t>
            </w:r>
          </w:p>
        </w:tc>
        <w:tc>
          <w:tcPr>
            <w:tcW w:w="128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 xml:space="preserve">0,0 </w:t>
            </w:r>
          </w:p>
        </w:tc>
        <w:tc>
          <w:tcPr>
            <w:tcW w:w="128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1 000,0</w:t>
            </w:r>
          </w:p>
        </w:tc>
        <w:tc>
          <w:tcPr>
            <w:tcW w:w="1422"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1 000,0</w:t>
            </w:r>
          </w:p>
        </w:tc>
        <w:tc>
          <w:tcPr>
            <w:tcW w:w="1428"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0,0</w:t>
            </w:r>
          </w:p>
        </w:tc>
        <w:tc>
          <w:tcPr>
            <w:tcW w:w="1823"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r>
      <w:tr w:rsidR="00D204FB" w:rsidRPr="00D204FB" w:rsidTr="00491469">
        <w:trPr>
          <w:trHeight w:val="360"/>
        </w:trPr>
        <w:tc>
          <w:tcPr>
            <w:tcW w:w="800"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c>
          <w:tcPr>
            <w:tcW w:w="2789"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b/>
                <w:bCs/>
                <w:sz w:val="18"/>
                <w:szCs w:val="18"/>
              </w:rPr>
            </w:pPr>
          </w:p>
        </w:tc>
        <w:tc>
          <w:tcPr>
            <w:tcW w:w="1569"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c>
          <w:tcPr>
            <w:tcW w:w="213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rPr>
                <w:rFonts w:ascii="Arial" w:hAnsi="Arial" w:cs="Arial"/>
                <w:sz w:val="18"/>
                <w:szCs w:val="18"/>
              </w:rPr>
            </w:pPr>
            <w:r w:rsidRPr="00D204FB">
              <w:rPr>
                <w:rFonts w:ascii="Arial" w:hAnsi="Arial" w:cs="Arial"/>
                <w:sz w:val="18"/>
                <w:szCs w:val="18"/>
              </w:rPr>
              <w:t>Местный бюджет</w:t>
            </w:r>
          </w:p>
        </w:tc>
        <w:tc>
          <w:tcPr>
            <w:tcW w:w="128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 xml:space="preserve">40 000,0 </w:t>
            </w:r>
          </w:p>
        </w:tc>
        <w:tc>
          <w:tcPr>
            <w:tcW w:w="128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121 435,7</w:t>
            </w:r>
          </w:p>
        </w:tc>
        <w:tc>
          <w:tcPr>
            <w:tcW w:w="1422"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41 058,5</w:t>
            </w:r>
          </w:p>
        </w:tc>
        <w:tc>
          <w:tcPr>
            <w:tcW w:w="1428"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41 058,5</w:t>
            </w:r>
          </w:p>
        </w:tc>
        <w:tc>
          <w:tcPr>
            <w:tcW w:w="1823"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r>
      <w:tr w:rsidR="00D204FB" w:rsidRPr="00D204FB" w:rsidTr="00491469">
        <w:trPr>
          <w:trHeight w:val="660"/>
        </w:trPr>
        <w:tc>
          <w:tcPr>
            <w:tcW w:w="800"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c>
          <w:tcPr>
            <w:tcW w:w="2789"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b/>
                <w:bCs/>
                <w:sz w:val="18"/>
                <w:szCs w:val="18"/>
              </w:rPr>
            </w:pPr>
          </w:p>
        </w:tc>
        <w:tc>
          <w:tcPr>
            <w:tcW w:w="1569"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c>
          <w:tcPr>
            <w:tcW w:w="213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rPr>
                <w:rFonts w:ascii="Arial" w:hAnsi="Arial" w:cs="Arial"/>
                <w:sz w:val="18"/>
                <w:szCs w:val="18"/>
              </w:rPr>
            </w:pPr>
            <w:r w:rsidRPr="00D204FB">
              <w:rPr>
                <w:rFonts w:ascii="Arial" w:hAnsi="Arial" w:cs="Arial"/>
                <w:sz w:val="18"/>
                <w:szCs w:val="18"/>
              </w:rPr>
              <w:t>Внебюджетные источники</w:t>
            </w:r>
          </w:p>
        </w:tc>
        <w:tc>
          <w:tcPr>
            <w:tcW w:w="128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 xml:space="preserve">360 000,0 </w:t>
            </w:r>
          </w:p>
        </w:tc>
        <w:tc>
          <w:tcPr>
            <w:tcW w:w="128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287 409,5</w:t>
            </w:r>
          </w:p>
        </w:tc>
        <w:tc>
          <w:tcPr>
            <w:tcW w:w="1422"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287 409,5</w:t>
            </w:r>
          </w:p>
        </w:tc>
        <w:tc>
          <w:tcPr>
            <w:tcW w:w="1428"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sz w:val="18"/>
                <w:szCs w:val="18"/>
              </w:rPr>
            </w:pPr>
            <w:r w:rsidRPr="00D204FB">
              <w:rPr>
                <w:rFonts w:ascii="Arial" w:hAnsi="Arial" w:cs="Arial"/>
                <w:sz w:val="18"/>
                <w:szCs w:val="18"/>
              </w:rPr>
              <w:t>287 409,5</w:t>
            </w:r>
          </w:p>
        </w:tc>
        <w:tc>
          <w:tcPr>
            <w:tcW w:w="1823"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r>
      <w:tr w:rsidR="00D204FB" w:rsidRPr="00D204FB" w:rsidTr="00491469">
        <w:trPr>
          <w:trHeight w:val="660"/>
        </w:trPr>
        <w:tc>
          <w:tcPr>
            <w:tcW w:w="800" w:type="dxa"/>
            <w:vMerge w:val="restart"/>
            <w:tcBorders>
              <w:top w:val="nil"/>
              <w:left w:val="single" w:sz="4" w:space="0" w:color="auto"/>
              <w:bottom w:val="single" w:sz="4" w:space="0" w:color="auto"/>
              <w:right w:val="single" w:sz="4" w:space="0" w:color="auto"/>
            </w:tcBorders>
            <w:shd w:val="clear" w:color="000000" w:fill="FFFFFF"/>
            <w:hideMark/>
          </w:tcPr>
          <w:p w:rsidR="00491469" w:rsidRPr="00D204FB" w:rsidRDefault="00491469" w:rsidP="00B92D2E">
            <w:pPr>
              <w:rPr>
                <w:rFonts w:ascii="Arial" w:hAnsi="Arial" w:cs="Arial"/>
                <w:sz w:val="18"/>
                <w:szCs w:val="18"/>
              </w:rPr>
            </w:pPr>
            <w:r w:rsidRPr="00D204FB">
              <w:rPr>
                <w:rFonts w:ascii="Arial" w:hAnsi="Arial" w:cs="Arial"/>
                <w:sz w:val="18"/>
                <w:szCs w:val="18"/>
              </w:rPr>
              <w:t> </w:t>
            </w:r>
          </w:p>
        </w:tc>
        <w:tc>
          <w:tcPr>
            <w:tcW w:w="2789" w:type="dxa"/>
            <w:vMerge w:val="restart"/>
            <w:tcBorders>
              <w:top w:val="nil"/>
              <w:left w:val="single" w:sz="4" w:space="0" w:color="auto"/>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Итого по задаче 1-2</w:t>
            </w:r>
          </w:p>
        </w:tc>
        <w:tc>
          <w:tcPr>
            <w:tcW w:w="1569" w:type="dxa"/>
            <w:vMerge w:val="restart"/>
            <w:tcBorders>
              <w:top w:val="nil"/>
              <w:left w:val="single" w:sz="4" w:space="0" w:color="auto"/>
              <w:bottom w:val="single" w:sz="4" w:space="0" w:color="auto"/>
              <w:right w:val="single" w:sz="4" w:space="0" w:color="auto"/>
            </w:tcBorders>
            <w:shd w:val="clear" w:color="000000" w:fill="FFFFFF"/>
            <w:vAlign w:val="center"/>
            <w:hideMark/>
          </w:tcPr>
          <w:p w:rsidR="00491469" w:rsidRPr="00D204FB" w:rsidRDefault="00491469" w:rsidP="00B92D2E">
            <w:pPr>
              <w:rPr>
                <w:rFonts w:ascii="Arial" w:hAnsi="Arial" w:cs="Arial"/>
                <w:sz w:val="18"/>
                <w:szCs w:val="18"/>
              </w:rPr>
            </w:pPr>
            <w:r w:rsidRPr="00D204FB">
              <w:rPr>
                <w:rFonts w:ascii="Arial" w:hAnsi="Arial" w:cs="Arial"/>
                <w:sz w:val="18"/>
                <w:szCs w:val="18"/>
              </w:rPr>
              <w:t> </w:t>
            </w:r>
          </w:p>
        </w:tc>
        <w:tc>
          <w:tcPr>
            <w:tcW w:w="213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9F7643">
            <w:pPr>
              <w:rPr>
                <w:rFonts w:ascii="Arial" w:hAnsi="Arial" w:cs="Arial"/>
                <w:b/>
                <w:bCs/>
                <w:sz w:val="18"/>
                <w:szCs w:val="18"/>
              </w:rPr>
            </w:pPr>
            <w:r w:rsidRPr="00D204FB">
              <w:rPr>
                <w:rFonts w:ascii="Arial" w:hAnsi="Arial" w:cs="Arial"/>
                <w:b/>
                <w:bCs/>
                <w:sz w:val="18"/>
                <w:szCs w:val="18"/>
              </w:rPr>
              <w:t>Всего,</w:t>
            </w:r>
            <w:r w:rsidR="009F7643" w:rsidRPr="00D204FB">
              <w:rPr>
                <w:rFonts w:ascii="Arial" w:hAnsi="Arial" w:cs="Arial"/>
                <w:b/>
                <w:bCs/>
                <w:sz w:val="18"/>
                <w:szCs w:val="18"/>
              </w:rPr>
              <w:t xml:space="preserve"> </w:t>
            </w:r>
            <w:r w:rsidRPr="00D204FB">
              <w:rPr>
                <w:rFonts w:ascii="Arial" w:hAnsi="Arial" w:cs="Arial"/>
                <w:b/>
                <w:bCs/>
                <w:sz w:val="18"/>
                <w:szCs w:val="18"/>
              </w:rPr>
              <w:t>в том числе:</w:t>
            </w:r>
          </w:p>
        </w:tc>
        <w:tc>
          <w:tcPr>
            <w:tcW w:w="128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 xml:space="preserve">400 000,0 </w:t>
            </w:r>
          </w:p>
        </w:tc>
        <w:tc>
          <w:tcPr>
            <w:tcW w:w="128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850 668,4</w:t>
            </w:r>
          </w:p>
        </w:tc>
        <w:tc>
          <w:tcPr>
            <w:tcW w:w="1422"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474 091,8</w:t>
            </w:r>
          </w:p>
        </w:tc>
        <w:tc>
          <w:tcPr>
            <w:tcW w:w="1428"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450 065,4</w:t>
            </w:r>
          </w:p>
        </w:tc>
        <w:tc>
          <w:tcPr>
            <w:tcW w:w="1823" w:type="dxa"/>
            <w:vMerge w:val="restart"/>
            <w:tcBorders>
              <w:top w:val="nil"/>
              <w:left w:val="single" w:sz="4" w:space="0" w:color="auto"/>
              <w:bottom w:val="single" w:sz="4" w:space="0" w:color="auto"/>
              <w:right w:val="single" w:sz="4" w:space="0" w:color="auto"/>
            </w:tcBorders>
            <w:shd w:val="clear" w:color="000000" w:fill="FFFFFF"/>
            <w:hideMark/>
          </w:tcPr>
          <w:p w:rsidR="00491469" w:rsidRPr="00D204FB" w:rsidRDefault="00491469" w:rsidP="00B92D2E">
            <w:pPr>
              <w:rPr>
                <w:rFonts w:ascii="Arial" w:hAnsi="Arial" w:cs="Arial"/>
                <w:sz w:val="18"/>
                <w:szCs w:val="18"/>
              </w:rPr>
            </w:pPr>
            <w:r w:rsidRPr="00D204FB">
              <w:rPr>
                <w:rFonts w:ascii="Arial" w:hAnsi="Arial" w:cs="Arial"/>
                <w:sz w:val="18"/>
                <w:szCs w:val="18"/>
              </w:rPr>
              <w:t> </w:t>
            </w:r>
          </w:p>
        </w:tc>
      </w:tr>
      <w:tr w:rsidR="00D204FB" w:rsidRPr="00D204FB" w:rsidTr="00491469">
        <w:trPr>
          <w:trHeight w:val="480"/>
        </w:trPr>
        <w:tc>
          <w:tcPr>
            <w:tcW w:w="800"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c>
          <w:tcPr>
            <w:tcW w:w="2789"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b/>
                <w:bCs/>
                <w:sz w:val="18"/>
                <w:szCs w:val="18"/>
              </w:rPr>
            </w:pPr>
          </w:p>
        </w:tc>
        <w:tc>
          <w:tcPr>
            <w:tcW w:w="1569"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c>
          <w:tcPr>
            <w:tcW w:w="213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rPr>
                <w:rFonts w:ascii="Arial" w:hAnsi="Arial" w:cs="Arial"/>
                <w:sz w:val="18"/>
                <w:szCs w:val="18"/>
              </w:rPr>
            </w:pPr>
            <w:r w:rsidRPr="00D204FB">
              <w:rPr>
                <w:rFonts w:ascii="Arial" w:hAnsi="Arial" w:cs="Arial"/>
                <w:sz w:val="18"/>
                <w:szCs w:val="18"/>
              </w:rPr>
              <w:t>Федеральный бюджет</w:t>
            </w:r>
          </w:p>
        </w:tc>
        <w:tc>
          <w:tcPr>
            <w:tcW w:w="1281" w:type="dxa"/>
            <w:tcBorders>
              <w:top w:val="nil"/>
              <w:left w:val="nil"/>
              <w:bottom w:val="single" w:sz="4" w:space="0" w:color="auto"/>
              <w:right w:val="single" w:sz="4" w:space="0" w:color="auto"/>
            </w:tcBorders>
            <w:shd w:val="clear" w:color="000000" w:fill="FFFFFF"/>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 xml:space="preserve">0,0 </w:t>
            </w:r>
          </w:p>
        </w:tc>
        <w:tc>
          <w:tcPr>
            <w:tcW w:w="128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122 857,1</w:t>
            </w:r>
          </w:p>
        </w:tc>
        <w:tc>
          <w:tcPr>
            <w:tcW w:w="1422"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122 857,1</w:t>
            </w:r>
          </w:p>
        </w:tc>
        <w:tc>
          <w:tcPr>
            <w:tcW w:w="1428"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0,0</w:t>
            </w:r>
          </w:p>
        </w:tc>
        <w:tc>
          <w:tcPr>
            <w:tcW w:w="1823"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r>
      <w:tr w:rsidR="00D204FB" w:rsidRPr="00D204FB" w:rsidTr="00491469">
        <w:trPr>
          <w:trHeight w:val="360"/>
        </w:trPr>
        <w:tc>
          <w:tcPr>
            <w:tcW w:w="800"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c>
          <w:tcPr>
            <w:tcW w:w="2789"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b/>
                <w:bCs/>
                <w:sz w:val="18"/>
                <w:szCs w:val="18"/>
              </w:rPr>
            </w:pPr>
          </w:p>
        </w:tc>
        <w:tc>
          <w:tcPr>
            <w:tcW w:w="1569"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c>
          <w:tcPr>
            <w:tcW w:w="213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rPr>
                <w:rFonts w:ascii="Arial" w:hAnsi="Arial" w:cs="Arial"/>
                <w:sz w:val="18"/>
                <w:szCs w:val="18"/>
              </w:rPr>
            </w:pPr>
            <w:r w:rsidRPr="00D204FB">
              <w:rPr>
                <w:rFonts w:ascii="Arial" w:hAnsi="Arial" w:cs="Arial"/>
                <w:sz w:val="18"/>
                <w:szCs w:val="18"/>
              </w:rPr>
              <w:t>Краевой бюджет</w:t>
            </w:r>
          </w:p>
        </w:tc>
        <w:tc>
          <w:tcPr>
            <w:tcW w:w="128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 xml:space="preserve">0,0 </w:t>
            </w:r>
          </w:p>
        </w:tc>
        <w:tc>
          <w:tcPr>
            <w:tcW w:w="128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2 000,0</w:t>
            </w:r>
          </w:p>
        </w:tc>
        <w:tc>
          <w:tcPr>
            <w:tcW w:w="1422"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2 000,0</w:t>
            </w:r>
          </w:p>
        </w:tc>
        <w:tc>
          <w:tcPr>
            <w:tcW w:w="1428"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0,0</w:t>
            </w:r>
          </w:p>
        </w:tc>
        <w:tc>
          <w:tcPr>
            <w:tcW w:w="1823"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r>
      <w:tr w:rsidR="00D204FB" w:rsidRPr="00D204FB" w:rsidTr="00491469">
        <w:trPr>
          <w:trHeight w:val="360"/>
        </w:trPr>
        <w:tc>
          <w:tcPr>
            <w:tcW w:w="800"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c>
          <w:tcPr>
            <w:tcW w:w="2789"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b/>
                <w:bCs/>
                <w:sz w:val="18"/>
                <w:szCs w:val="18"/>
              </w:rPr>
            </w:pPr>
          </w:p>
        </w:tc>
        <w:tc>
          <w:tcPr>
            <w:tcW w:w="1569"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c>
          <w:tcPr>
            <w:tcW w:w="213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rPr>
                <w:rFonts w:ascii="Arial" w:hAnsi="Arial" w:cs="Arial"/>
                <w:sz w:val="18"/>
                <w:szCs w:val="18"/>
              </w:rPr>
            </w:pPr>
            <w:r w:rsidRPr="00D204FB">
              <w:rPr>
                <w:rFonts w:ascii="Arial" w:hAnsi="Arial" w:cs="Arial"/>
                <w:sz w:val="18"/>
                <w:szCs w:val="18"/>
              </w:rPr>
              <w:t>Местный бюджет</w:t>
            </w:r>
          </w:p>
        </w:tc>
        <w:tc>
          <w:tcPr>
            <w:tcW w:w="128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 xml:space="preserve">40 000,0 </w:t>
            </w:r>
          </w:p>
        </w:tc>
        <w:tc>
          <w:tcPr>
            <w:tcW w:w="128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438 401,8</w:t>
            </w:r>
          </w:p>
        </w:tc>
        <w:tc>
          <w:tcPr>
            <w:tcW w:w="1422"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61 825,2</w:t>
            </w:r>
          </w:p>
        </w:tc>
        <w:tc>
          <w:tcPr>
            <w:tcW w:w="1428"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162 655,9</w:t>
            </w:r>
          </w:p>
        </w:tc>
        <w:tc>
          <w:tcPr>
            <w:tcW w:w="1823"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r>
      <w:tr w:rsidR="00D204FB" w:rsidRPr="00D204FB" w:rsidTr="00491469">
        <w:trPr>
          <w:trHeight w:val="615"/>
        </w:trPr>
        <w:tc>
          <w:tcPr>
            <w:tcW w:w="800"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c>
          <w:tcPr>
            <w:tcW w:w="2789"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b/>
                <w:bCs/>
                <w:sz w:val="18"/>
                <w:szCs w:val="18"/>
              </w:rPr>
            </w:pPr>
          </w:p>
        </w:tc>
        <w:tc>
          <w:tcPr>
            <w:tcW w:w="1569"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c>
          <w:tcPr>
            <w:tcW w:w="213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rPr>
                <w:rFonts w:ascii="Arial" w:hAnsi="Arial" w:cs="Arial"/>
                <w:sz w:val="18"/>
                <w:szCs w:val="18"/>
              </w:rPr>
            </w:pPr>
            <w:r w:rsidRPr="00D204FB">
              <w:rPr>
                <w:rFonts w:ascii="Arial" w:hAnsi="Arial" w:cs="Arial"/>
                <w:sz w:val="18"/>
                <w:szCs w:val="18"/>
              </w:rPr>
              <w:t>Внебюджетные источники</w:t>
            </w:r>
          </w:p>
        </w:tc>
        <w:tc>
          <w:tcPr>
            <w:tcW w:w="128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 xml:space="preserve">360 000,0 </w:t>
            </w:r>
          </w:p>
        </w:tc>
        <w:tc>
          <w:tcPr>
            <w:tcW w:w="1281"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287 409,5</w:t>
            </w:r>
          </w:p>
        </w:tc>
        <w:tc>
          <w:tcPr>
            <w:tcW w:w="1422"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287 409,5</w:t>
            </w:r>
          </w:p>
        </w:tc>
        <w:tc>
          <w:tcPr>
            <w:tcW w:w="1428" w:type="dxa"/>
            <w:tcBorders>
              <w:top w:val="nil"/>
              <w:left w:val="nil"/>
              <w:bottom w:val="single" w:sz="4" w:space="0" w:color="auto"/>
              <w:right w:val="single" w:sz="4" w:space="0" w:color="auto"/>
            </w:tcBorders>
            <w:shd w:val="clear" w:color="000000" w:fill="FFFFFF"/>
            <w:vAlign w:val="center"/>
            <w:hideMark/>
          </w:tcPr>
          <w:p w:rsidR="00491469" w:rsidRPr="00D204FB" w:rsidRDefault="00491469" w:rsidP="00B92D2E">
            <w:pPr>
              <w:jc w:val="center"/>
              <w:rPr>
                <w:rFonts w:ascii="Arial" w:hAnsi="Arial" w:cs="Arial"/>
                <w:b/>
                <w:bCs/>
                <w:sz w:val="18"/>
                <w:szCs w:val="18"/>
              </w:rPr>
            </w:pPr>
            <w:r w:rsidRPr="00D204FB">
              <w:rPr>
                <w:rFonts w:ascii="Arial" w:hAnsi="Arial" w:cs="Arial"/>
                <w:b/>
                <w:bCs/>
                <w:sz w:val="18"/>
                <w:szCs w:val="18"/>
              </w:rPr>
              <w:t>287 409,5</w:t>
            </w:r>
          </w:p>
        </w:tc>
        <w:tc>
          <w:tcPr>
            <w:tcW w:w="1823" w:type="dxa"/>
            <w:vMerge/>
            <w:tcBorders>
              <w:top w:val="nil"/>
              <w:left w:val="single" w:sz="4" w:space="0" w:color="auto"/>
              <w:bottom w:val="single" w:sz="4" w:space="0" w:color="auto"/>
              <w:right w:val="single" w:sz="4" w:space="0" w:color="auto"/>
            </w:tcBorders>
            <w:vAlign w:val="center"/>
            <w:hideMark/>
          </w:tcPr>
          <w:p w:rsidR="00491469" w:rsidRPr="00D204FB" w:rsidRDefault="00491469" w:rsidP="00B92D2E">
            <w:pPr>
              <w:rPr>
                <w:rFonts w:ascii="Arial" w:hAnsi="Arial" w:cs="Arial"/>
                <w:sz w:val="18"/>
                <w:szCs w:val="18"/>
              </w:rPr>
            </w:pPr>
          </w:p>
        </w:tc>
      </w:tr>
      <w:tr w:rsidR="00D204FB" w:rsidRPr="00D204FB" w:rsidTr="00491469">
        <w:trPr>
          <w:trHeight w:val="360"/>
        </w:trPr>
        <w:tc>
          <w:tcPr>
            <w:tcW w:w="7289" w:type="dxa"/>
            <w:gridSpan w:val="4"/>
            <w:tcBorders>
              <w:top w:val="nil"/>
              <w:left w:val="nil"/>
              <w:bottom w:val="nil"/>
              <w:right w:val="nil"/>
            </w:tcBorders>
            <w:shd w:val="clear" w:color="000000" w:fill="FFFFFF"/>
            <w:noWrap/>
            <w:vAlign w:val="bottom"/>
            <w:hideMark/>
          </w:tcPr>
          <w:p w:rsidR="00491469" w:rsidRPr="00D204FB" w:rsidRDefault="00491469" w:rsidP="00B92D2E">
            <w:pPr>
              <w:rPr>
                <w:rFonts w:ascii="Arial" w:hAnsi="Arial" w:cs="Arial"/>
                <w:sz w:val="18"/>
                <w:szCs w:val="18"/>
              </w:rPr>
            </w:pPr>
            <w:r w:rsidRPr="00D204FB">
              <w:rPr>
                <w:rFonts w:ascii="Arial" w:hAnsi="Arial" w:cs="Arial"/>
                <w:sz w:val="18"/>
                <w:szCs w:val="18"/>
              </w:rPr>
              <w:t>* указан справочно, не включен в общий объем финансирования</w:t>
            </w:r>
          </w:p>
        </w:tc>
        <w:tc>
          <w:tcPr>
            <w:tcW w:w="1281" w:type="dxa"/>
            <w:tcBorders>
              <w:top w:val="nil"/>
              <w:left w:val="nil"/>
              <w:bottom w:val="nil"/>
              <w:right w:val="nil"/>
            </w:tcBorders>
            <w:shd w:val="clear" w:color="000000" w:fill="FFFFFF"/>
            <w:noWrap/>
            <w:vAlign w:val="bottom"/>
            <w:hideMark/>
          </w:tcPr>
          <w:p w:rsidR="00491469" w:rsidRPr="00D204FB" w:rsidRDefault="00491469" w:rsidP="00B92D2E">
            <w:pPr>
              <w:rPr>
                <w:rFonts w:ascii="Arial" w:hAnsi="Arial" w:cs="Arial"/>
                <w:sz w:val="18"/>
                <w:szCs w:val="18"/>
              </w:rPr>
            </w:pPr>
            <w:r w:rsidRPr="00D204FB">
              <w:rPr>
                <w:rFonts w:ascii="Arial" w:hAnsi="Arial" w:cs="Arial"/>
                <w:sz w:val="18"/>
                <w:szCs w:val="18"/>
              </w:rPr>
              <w:t> </w:t>
            </w:r>
          </w:p>
        </w:tc>
        <w:tc>
          <w:tcPr>
            <w:tcW w:w="1281" w:type="dxa"/>
            <w:tcBorders>
              <w:top w:val="nil"/>
              <w:left w:val="nil"/>
              <w:bottom w:val="nil"/>
              <w:right w:val="nil"/>
            </w:tcBorders>
            <w:shd w:val="clear" w:color="000000" w:fill="FFFFFF"/>
            <w:noWrap/>
            <w:vAlign w:val="bottom"/>
            <w:hideMark/>
          </w:tcPr>
          <w:p w:rsidR="00491469" w:rsidRPr="00D204FB" w:rsidRDefault="00491469" w:rsidP="00B92D2E">
            <w:pPr>
              <w:rPr>
                <w:rFonts w:ascii="Arial" w:hAnsi="Arial" w:cs="Arial"/>
                <w:sz w:val="18"/>
                <w:szCs w:val="18"/>
              </w:rPr>
            </w:pPr>
            <w:r w:rsidRPr="00D204FB">
              <w:rPr>
                <w:rFonts w:ascii="Arial" w:hAnsi="Arial" w:cs="Arial"/>
                <w:sz w:val="18"/>
                <w:szCs w:val="18"/>
              </w:rPr>
              <w:t> </w:t>
            </w:r>
          </w:p>
        </w:tc>
        <w:tc>
          <w:tcPr>
            <w:tcW w:w="1422" w:type="dxa"/>
            <w:tcBorders>
              <w:top w:val="nil"/>
              <w:left w:val="nil"/>
              <w:bottom w:val="nil"/>
              <w:right w:val="nil"/>
            </w:tcBorders>
            <w:shd w:val="clear" w:color="000000" w:fill="FFFFFF"/>
            <w:noWrap/>
            <w:vAlign w:val="bottom"/>
            <w:hideMark/>
          </w:tcPr>
          <w:p w:rsidR="00491469" w:rsidRPr="00D204FB" w:rsidRDefault="00491469" w:rsidP="00B92D2E">
            <w:pPr>
              <w:rPr>
                <w:rFonts w:ascii="Arial" w:hAnsi="Arial" w:cs="Arial"/>
                <w:sz w:val="18"/>
                <w:szCs w:val="18"/>
              </w:rPr>
            </w:pPr>
            <w:r w:rsidRPr="00D204FB">
              <w:rPr>
                <w:rFonts w:ascii="Arial" w:hAnsi="Arial" w:cs="Arial"/>
                <w:sz w:val="18"/>
                <w:szCs w:val="18"/>
              </w:rPr>
              <w:t> </w:t>
            </w:r>
          </w:p>
        </w:tc>
        <w:tc>
          <w:tcPr>
            <w:tcW w:w="1428" w:type="dxa"/>
            <w:tcBorders>
              <w:top w:val="nil"/>
              <w:left w:val="nil"/>
              <w:bottom w:val="nil"/>
              <w:right w:val="nil"/>
            </w:tcBorders>
            <w:shd w:val="clear" w:color="000000" w:fill="FFFFFF"/>
            <w:noWrap/>
            <w:vAlign w:val="bottom"/>
            <w:hideMark/>
          </w:tcPr>
          <w:p w:rsidR="00491469" w:rsidRPr="00D204FB" w:rsidRDefault="00491469" w:rsidP="00B92D2E">
            <w:pPr>
              <w:rPr>
                <w:rFonts w:ascii="Arial" w:hAnsi="Arial" w:cs="Arial"/>
                <w:sz w:val="18"/>
                <w:szCs w:val="18"/>
              </w:rPr>
            </w:pPr>
            <w:r w:rsidRPr="00D204FB">
              <w:rPr>
                <w:rFonts w:ascii="Arial" w:hAnsi="Arial" w:cs="Arial"/>
                <w:sz w:val="18"/>
                <w:szCs w:val="18"/>
              </w:rPr>
              <w:t> </w:t>
            </w:r>
          </w:p>
        </w:tc>
        <w:tc>
          <w:tcPr>
            <w:tcW w:w="1823" w:type="dxa"/>
            <w:tcBorders>
              <w:top w:val="nil"/>
              <w:left w:val="nil"/>
              <w:bottom w:val="nil"/>
              <w:right w:val="nil"/>
            </w:tcBorders>
            <w:shd w:val="clear" w:color="000000" w:fill="FFFFFF"/>
            <w:noWrap/>
            <w:vAlign w:val="bottom"/>
            <w:hideMark/>
          </w:tcPr>
          <w:p w:rsidR="00491469" w:rsidRPr="00D204FB" w:rsidRDefault="00491469" w:rsidP="00B92D2E">
            <w:pPr>
              <w:rPr>
                <w:rFonts w:ascii="Arial" w:hAnsi="Arial" w:cs="Arial"/>
                <w:sz w:val="18"/>
                <w:szCs w:val="18"/>
              </w:rPr>
            </w:pPr>
            <w:r w:rsidRPr="00D204FB">
              <w:rPr>
                <w:rFonts w:ascii="Arial" w:hAnsi="Arial" w:cs="Arial"/>
                <w:sz w:val="18"/>
                <w:szCs w:val="18"/>
              </w:rPr>
              <w:t> </w:t>
            </w:r>
          </w:p>
        </w:tc>
      </w:tr>
    </w:tbl>
    <w:p w:rsidR="00943FAE" w:rsidRPr="00D204FB" w:rsidRDefault="00943FAE" w:rsidP="00943FAE">
      <w:pPr>
        <w:rPr>
          <w:rFonts w:ascii="Arial" w:hAnsi="Arial" w:cs="Arial"/>
          <w:sz w:val="12"/>
          <w:szCs w:val="12"/>
        </w:rPr>
      </w:pPr>
    </w:p>
    <w:p w:rsidR="003673A4" w:rsidRPr="00D204FB" w:rsidRDefault="003673A4" w:rsidP="000B0A6B">
      <w:pPr>
        <w:rPr>
          <w:rFonts w:ascii="Arial" w:hAnsi="Arial" w:cs="Arial"/>
        </w:rPr>
        <w:sectPr w:rsidR="003673A4" w:rsidRPr="00D204FB" w:rsidSect="007C40F2">
          <w:pgSz w:w="16838" w:h="11906" w:orient="landscape"/>
          <w:pgMar w:top="1701" w:right="1134" w:bottom="851" w:left="1134" w:header="709" w:footer="709" w:gutter="0"/>
          <w:cols w:space="708"/>
          <w:docGrid w:linePitch="360"/>
        </w:sectPr>
      </w:pPr>
    </w:p>
    <w:p w:rsidR="00DC4648" w:rsidRPr="00D204FB" w:rsidRDefault="00DC4648" w:rsidP="000B0A6B">
      <w:pPr>
        <w:suppressAutoHyphens/>
        <w:autoSpaceDN w:val="0"/>
        <w:ind w:left="5387"/>
        <w:contextualSpacing/>
        <w:textAlignment w:val="baseline"/>
        <w:rPr>
          <w:rFonts w:ascii="Arial" w:hAnsi="Arial" w:cs="Arial"/>
        </w:rPr>
      </w:pPr>
      <w:r w:rsidRPr="00D204FB">
        <w:rPr>
          <w:rFonts w:ascii="Arial" w:hAnsi="Arial" w:cs="Arial"/>
        </w:rPr>
        <w:t>Приложение № 7 к муниципальной программе «Комплексное социально-экономическое развитие города Норильска»</w:t>
      </w:r>
    </w:p>
    <w:p w:rsidR="00C34DBF" w:rsidRPr="00D204FB" w:rsidRDefault="00C34DBF" w:rsidP="00C34DBF">
      <w:pPr>
        <w:widowControl w:val="0"/>
        <w:tabs>
          <w:tab w:val="left" w:pos="9498"/>
        </w:tabs>
        <w:suppressAutoHyphens/>
        <w:autoSpaceDE w:val="0"/>
        <w:autoSpaceDN w:val="0"/>
        <w:adjustRightInd w:val="0"/>
        <w:ind w:firstLine="5387"/>
        <w:textAlignment w:val="baseline"/>
        <w:rPr>
          <w:rFonts w:ascii="Arial" w:hAnsi="Arial" w:cs="Arial"/>
        </w:rPr>
      </w:pPr>
      <w:r w:rsidRPr="00D204FB">
        <w:rPr>
          <w:rFonts w:ascii="Arial" w:hAnsi="Arial" w:cs="Arial"/>
        </w:rPr>
        <w:t>от 09.12.2021 №599</w:t>
      </w:r>
    </w:p>
    <w:p w:rsidR="00DC4648" w:rsidRPr="00D204FB" w:rsidRDefault="00DC4648" w:rsidP="000B0A6B">
      <w:pPr>
        <w:suppressAutoHyphens/>
        <w:autoSpaceDN w:val="0"/>
        <w:ind w:left="5387"/>
        <w:contextualSpacing/>
        <w:textAlignment w:val="baseline"/>
        <w:rPr>
          <w:rFonts w:ascii="Arial" w:hAnsi="Arial" w:cs="Arial"/>
        </w:rPr>
      </w:pPr>
    </w:p>
    <w:p w:rsidR="007C40F2" w:rsidRPr="00D204FB" w:rsidRDefault="007C40F2" w:rsidP="007C40F2">
      <w:pPr>
        <w:suppressAutoHyphens/>
        <w:autoSpaceDN w:val="0"/>
        <w:contextualSpacing/>
        <w:jc w:val="center"/>
        <w:textAlignment w:val="baseline"/>
        <w:rPr>
          <w:rFonts w:ascii="Arial" w:hAnsi="Arial" w:cs="Arial"/>
        </w:rPr>
      </w:pPr>
      <w:r w:rsidRPr="00D204FB">
        <w:rPr>
          <w:rFonts w:ascii="Arial" w:hAnsi="Arial" w:cs="Arial"/>
        </w:rPr>
        <w:t>(в ред. постановления Администрации города Норильска от 31.10.2022 № 545)</w:t>
      </w:r>
    </w:p>
    <w:p w:rsidR="007C40F2" w:rsidRPr="00D204FB" w:rsidRDefault="007C40F2" w:rsidP="000B0A6B">
      <w:pPr>
        <w:suppressAutoHyphens/>
        <w:autoSpaceDN w:val="0"/>
        <w:ind w:left="5387"/>
        <w:contextualSpacing/>
        <w:textAlignment w:val="baseline"/>
        <w:rPr>
          <w:rFonts w:ascii="Arial" w:hAnsi="Arial" w:cs="Arial"/>
        </w:rPr>
      </w:pPr>
    </w:p>
    <w:p w:rsidR="00DC4648" w:rsidRPr="00D204FB" w:rsidRDefault="00DC4648" w:rsidP="000B0A6B">
      <w:pPr>
        <w:widowControl w:val="0"/>
        <w:suppressAutoHyphens/>
        <w:autoSpaceDE w:val="0"/>
        <w:autoSpaceDN w:val="0"/>
        <w:jc w:val="center"/>
        <w:textAlignment w:val="baseline"/>
        <w:rPr>
          <w:rFonts w:ascii="Arial" w:hAnsi="Arial" w:cs="Arial"/>
        </w:rPr>
      </w:pPr>
      <w:r w:rsidRPr="00D204FB">
        <w:rPr>
          <w:rFonts w:ascii="Arial" w:hAnsi="Arial" w:cs="Arial"/>
        </w:rPr>
        <w:t>1. ПАСПОРТ ПОДПРОГРАММЫ 4</w:t>
      </w:r>
    </w:p>
    <w:p w:rsidR="00DC4648" w:rsidRPr="00D204FB" w:rsidRDefault="00DC4648" w:rsidP="000B0A6B">
      <w:pPr>
        <w:widowControl w:val="0"/>
        <w:suppressAutoHyphens/>
        <w:autoSpaceDE w:val="0"/>
        <w:autoSpaceDN w:val="0"/>
        <w:jc w:val="center"/>
        <w:textAlignment w:val="baseline"/>
        <w:rPr>
          <w:rFonts w:ascii="Arial" w:hAnsi="Arial" w:cs="Arial"/>
        </w:rPr>
      </w:pPr>
      <w:r w:rsidRPr="00D204FB">
        <w:rPr>
          <w:rFonts w:ascii="Arial" w:hAnsi="Arial" w:cs="Arial"/>
        </w:rPr>
        <w:t>«Развитие социальной инфраструктуры территории»</w:t>
      </w:r>
    </w:p>
    <w:p w:rsidR="00DC4648" w:rsidRPr="00D204FB" w:rsidRDefault="00DC4648" w:rsidP="000B0A6B">
      <w:pPr>
        <w:widowControl w:val="0"/>
        <w:suppressAutoHyphens/>
        <w:autoSpaceDE w:val="0"/>
        <w:autoSpaceDN w:val="0"/>
        <w:jc w:val="center"/>
        <w:textAlignment w:val="baseline"/>
        <w:rPr>
          <w:rFonts w:ascii="Arial" w:hAnsi="Arial" w:cs="Arial"/>
        </w:rPr>
      </w:pPr>
    </w:p>
    <w:tbl>
      <w:tblPr>
        <w:tblW w:w="4824" w:type="pct"/>
        <w:tblInd w:w="279" w:type="dxa"/>
        <w:tblCellMar>
          <w:top w:w="102" w:type="dxa"/>
          <w:left w:w="62" w:type="dxa"/>
          <w:bottom w:w="102" w:type="dxa"/>
          <w:right w:w="62" w:type="dxa"/>
        </w:tblCellMar>
        <w:tblLook w:val="0000" w:firstRow="0" w:lastRow="0" w:firstColumn="0" w:lastColumn="0" w:noHBand="0" w:noVBand="0"/>
      </w:tblPr>
      <w:tblGrid>
        <w:gridCol w:w="3588"/>
        <w:gridCol w:w="5427"/>
      </w:tblGrid>
      <w:tr w:rsidR="00D204FB" w:rsidRPr="00D204FB" w:rsidTr="007C40F2">
        <w:tc>
          <w:tcPr>
            <w:tcW w:w="1990" w:type="pct"/>
            <w:tcBorders>
              <w:top w:val="single" w:sz="4" w:space="0" w:color="auto"/>
              <w:left w:val="single" w:sz="4" w:space="0" w:color="auto"/>
              <w:bottom w:val="single" w:sz="4" w:space="0" w:color="auto"/>
              <w:right w:val="single" w:sz="4" w:space="0" w:color="auto"/>
            </w:tcBorders>
          </w:tcPr>
          <w:p w:rsidR="00DC4648" w:rsidRPr="00D204FB" w:rsidRDefault="00DC4648" w:rsidP="000B0A6B">
            <w:pPr>
              <w:pStyle w:val="ConsPlusNormal"/>
              <w:suppressAutoHyphens/>
              <w:adjustRightInd/>
              <w:textAlignment w:val="baseline"/>
            </w:pPr>
            <w:r w:rsidRPr="00D204FB">
              <w:t>Соисполнитель МП</w:t>
            </w:r>
          </w:p>
        </w:tc>
        <w:tc>
          <w:tcPr>
            <w:tcW w:w="3010" w:type="pct"/>
            <w:tcBorders>
              <w:top w:val="single" w:sz="4" w:space="0" w:color="auto"/>
              <w:left w:val="single" w:sz="4" w:space="0" w:color="auto"/>
              <w:bottom w:val="single" w:sz="4" w:space="0" w:color="auto"/>
              <w:right w:val="single" w:sz="4" w:space="0" w:color="auto"/>
            </w:tcBorders>
          </w:tcPr>
          <w:p w:rsidR="00DC4648" w:rsidRPr="00D204FB" w:rsidRDefault="00DC4648" w:rsidP="000B0A6B">
            <w:pPr>
              <w:pStyle w:val="ConsPlusNormal"/>
              <w:suppressAutoHyphens/>
              <w:adjustRightInd/>
              <w:textAlignment w:val="baseline"/>
            </w:pPr>
            <w:r w:rsidRPr="00D204FB">
              <w:t>Управление реновации Администрации города Норильска</w:t>
            </w:r>
          </w:p>
        </w:tc>
      </w:tr>
      <w:tr w:rsidR="00D204FB" w:rsidRPr="00D204FB" w:rsidTr="007C40F2">
        <w:tc>
          <w:tcPr>
            <w:tcW w:w="1990" w:type="pct"/>
            <w:tcBorders>
              <w:top w:val="single" w:sz="4" w:space="0" w:color="auto"/>
              <w:left w:val="single" w:sz="4" w:space="0" w:color="auto"/>
              <w:bottom w:val="single" w:sz="4" w:space="0" w:color="auto"/>
              <w:right w:val="single" w:sz="4" w:space="0" w:color="auto"/>
            </w:tcBorders>
          </w:tcPr>
          <w:p w:rsidR="00DC4648" w:rsidRPr="00D204FB" w:rsidRDefault="00DC4648" w:rsidP="000B0A6B">
            <w:pPr>
              <w:pStyle w:val="ConsPlusNormal"/>
              <w:suppressAutoHyphens/>
              <w:adjustRightInd/>
              <w:textAlignment w:val="baseline"/>
            </w:pPr>
            <w:r w:rsidRPr="00D204FB">
              <w:t>Цели подпрограммы МП</w:t>
            </w:r>
          </w:p>
        </w:tc>
        <w:tc>
          <w:tcPr>
            <w:tcW w:w="3010" w:type="pct"/>
            <w:tcBorders>
              <w:top w:val="single" w:sz="4" w:space="0" w:color="auto"/>
              <w:left w:val="single" w:sz="4" w:space="0" w:color="auto"/>
              <w:bottom w:val="single" w:sz="4" w:space="0" w:color="auto"/>
              <w:right w:val="single" w:sz="4" w:space="0" w:color="auto"/>
            </w:tcBorders>
          </w:tcPr>
          <w:p w:rsidR="00DC4648" w:rsidRPr="00D204FB" w:rsidRDefault="00DC4648" w:rsidP="000B0A6B">
            <w:pPr>
              <w:pStyle w:val="ConsPlusNormal"/>
              <w:suppressAutoHyphens/>
              <w:adjustRightInd/>
              <w:textAlignment w:val="baseline"/>
            </w:pPr>
            <w:r w:rsidRPr="00D204FB">
              <w:t>Повышение доступности, безопасности и качества функционирования социальной инфраструктуры муниципального образования город Норильск</w:t>
            </w:r>
          </w:p>
        </w:tc>
      </w:tr>
      <w:tr w:rsidR="00D204FB" w:rsidRPr="00D204FB" w:rsidTr="007C40F2">
        <w:tc>
          <w:tcPr>
            <w:tcW w:w="1990" w:type="pct"/>
            <w:tcBorders>
              <w:top w:val="single" w:sz="4" w:space="0" w:color="auto"/>
              <w:left w:val="single" w:sz="4" w:space="0" w:color="auto"/>
              <w:bottom w:val="single" w:sz="4" w:space="0" w:color="auto"/>
              <w:right w:val="single" w:sz="4" w:space="0" w:color="auto"/>
            </w:tcBorders>
          </w:tcPr>
          <w:p w:rsidR="00DC4648" w:rsidRPr="00D204FB" w:rsidRDefault="00DC4648" w:rsidP="000B0A6B">
            <w:pPr>
              <w:pStyle w:val="ConsPlusNormal"/>
              <w:suppressAutoHyphens/>
              <w:adjustRightInd/>
              <w:textAlignment w:val="baseline"/>
            </w:pPr>
            <w:r w:rsidRPr="00D204FB">
              <w:t>Задачи подпрограммы МП</w:t>
            </w:r>
          </w:p>
        </w:tc>
        <w:tc>
          <w:tcPr>
            <w:tcW w:w="3010" w:type="pct"/>
            <w:tcBorders>
              <w:top w:val="single" w:sz="4" w:space="0" w:color="auto"/>
              <w:left w:val="single" w:sz="4" w:space="0" w:color="auto"/>
              <w:bottom w:val="single" w:sz="4" w:space="0" w:color="auto"/>
              <w:right w:val="single" w:sz="4" w:space="0" w:color="auto"/>
            </w:tcBorders>
          </w:tcPr>
          <w:p w:rsidR="00DC4648" w:rsidRPr="00D204FB" w:rsidRDefault="00DC4648" w:rsidP="000B0A6B">
            <w:pPr>
              <w:pStyle w:val="ConsPlusNormal"/>
              <w:suppressAutoHyphens/>
              <w:adjustRightInd/>
              <w:textAlignment w:val="baseline"/>
            </w:pPr>
            <w:r w:rsidRPr="00D204FB">
              <w:t>1. Улучшение материально-технической базы действующих социальных учреждений и создание новых объектов социальной инфраструктуры на территории муниципального образования город Норильск</w:t>
            </w:r>
          </w:p>
        </w:tc>
      </w:tr>
      <w:tr w:rsidR="00D204FB" w:rsidRPr="00D204FB" w:rsidTr="007C40F2">
        <w:tc>
          <w:tcPr>
            <w:tcW w:w="1990" w:type="pct"/>
            <w:tcBorders>
              <w:top w:val="single" w:sz="4" w:space="0" w:color="auto"/>
              <w:left w:val="single" w:sz="4" w:space="0" w:color="auto"/>
              <w:bottom w:val="single" w:sz="4" w:space="0" w:color="auto"/>
              <w:right w:val="single" w:sz="4" w:space="0" w:color="auto"/>
            </w:tcBorders>
          </w:tcPr>
          <w:p w:rsidR="00DC4648" w:rsidRPr="00D204FB" w:rsidRDefault="00DC4648" w:rsidP="000B0A6B">
            <w:pPr>
              <w:pStyle w:val="ConsPlusNormal"/>
              <w:suppressAutoHyphens/>
              <w:adjustRightInd/>
              <w:textAlignment w:val="baseline"/>
            </w:pPr>
            <w:r w:rsidRPr="00D204FB">
              <w:t>Срок реализации подпрограммы МП</w:t>
            </w:r>
          </w:p>
        </w:tc>
        <w:tc>
          <w:tcPr>
            <w:tcW w:w="3010" w:type="pct"/>
            <w:tcBorders>
              <w:top w:val="single" w:sz="4" w:space="0" w:color="auto"/>
              <w:left w:val="single" w:sz="4" w:space="0" w:color="auto"/>
              <w:bottom w:val="single" w:sz="4" w:space="0" w:color="auto"/>
              <w:right w:val="single" w:sz="4" w:space="0" w:color="auto"/>
            </w:tcBorders>
          </w:tcPr>
          <w:p w:rsidR="00DC4648" w:rsidRPr="00D204FB" w:rsidRDefault="00DC4648" w:rsidP="000B0A6B">
            <w:pPr>
              <w:pStyle w:val="ConsPlusNormal"/>
              <w:suppressAutoHyphens/>
              <w:adjustRightInd/>
              <w:textAlignment w:val="baseline"/>
            </w:pPr>
            <w:r w:rsidRPr="00D204FB">
              <w:t>2021-2025</w:t>
            </w:r>
          </w:p>
        </w:tc>
      </w:tr>
      <w:tr w:rsidR="00D204FB" w:rsidRPr="00D204FB" w:rsidTr="007C40F2">
        <w:tc>
          <w:tcPr>
            <w:tcW w:w="1990" w:type="pct"/>
            <w:tcBorders>
              <w:top w:val="single" w:sz="4" w:space="0" w:color="auto"/>
              <w:left w:val="single" w:sz="4" w:space="0" w:color="auto"/>
              <w:bottom w:val="single" w:sz="4" w:space="0" w:color="auto"/>
              <w:right w:val="single" w:sz="4" w:space="0" w:color="auto"/>
            </w:tcBorders>
          </w:tcPr>
          <w:p w:rsidR="00255EB5" w:rsidRPr="00D204FB" w:rsidRDefault="00255EB5" w:rsidP="00255EB5">
            <w:pPr>
              <w:pStyle w:val="ConsPlusNormal"/>
              <w:suppressAutoHyphens/>
              <w:adjustRightInd/>
              <w:textAlignment w:val="baseline"/>
            </w:pPr>
            <w:r w:rsidRPr="00D204FB">
              <w:t>Объемы и источники финансирования подпрограммы МП по годам реализации (тыс. руб.)</w:t>
            </w:r>
          </w:p>
        </w:tc>
        <w:tc>
          <w:tcPr>
            <w:tcW w:w="3010" w:type="pct"/>
            <w:tcBorders>
              <w:top w:val="single" w:sz="4" w:space="0" w:color="auto"/>
              <w:left w:val="single" w:sz="4" w:space="0" w:color="auto"/>
              <w:bottom w:val="single" w:sz="4" w:space="0" w:color="auto"/>
              <w:right w:val="single" w:sz="4" w:space="0" w:color="auto"/>
            </w:tcBorders>
          </w:tcPr>
          <w:p w:rsidR="00255EB5" w:rsidRPr="00D204FB" w:rsidRDefault="00255EB5" w:rsidP="00255EB5">
            <w:pPr>
              <w:pStyle w:val="ConsPlusNormal"/>
              <w:ind w:firstLine="19"/>
              <w:jc w:val="both"/>
            </w:pPr>
            <w:r w:rsidRPr="00D204FB">
              <w:t>Объем финансирования за счет внебюджетных средств:</w:t>
            </w:r>
          </w:p>
          <w:p w:rsidR="00255EB5" w:rsidRPr="00D204FB" w:rsidRDefault="00255EB5" w:rsidP="00255EB5">
            <w:pPr>
              <w:pStyle w:val="ConsPlusNormal"/>
              <w:ind w:firstLine="19"/>
              <w:jc w:val="both"/>
            </w:pPr>
            <w:r w:rsidRPr="00D204FB">
              <w:t>6 775 000,0 тыс. руб., в том числе по годам:</w:t>
            </w:r>
          </w:p>
          <w:p w:rsidR="00255EB5" w:rsidRPr="00D204FB" w:rsidRDefault="00255EB5" w:rsidP="00255EB5">
            <w:pPr>
              <w:pStyle w:val="ConsPlusNormal"/>
              <w:ind w:firstLine="19"/>
              <w:jc w:val="both"/>
            </w:pPr>
            <w:r w:rsidRPr="00D204FB">
              <w:t>2021 год – 340 000,0 тыс. руб.</w:t>
            </w:r>
          </w:p>
          <w:p w:rsidR="00255EB5" w:rsidRPr="00D204FB" w:rsidRDefault="00255EB5" w:rsidP="00255EB5">
            <w:pPr>
              <w:pStyle w:val="ConsPlusNormal"/>
              <w:ind w:firstLine="19"/>
              <w:jc w:val="both"/>
            </w:pPr>
            <w:r w:rsidRPr="00D204FB">
              <w:t>2022 год – 183 955,5 тыс. руб.</w:t>
            </w:r>
          </w:p>
          <w:p w:rsidR="00255EB5" w:rsidRPr="00D204FB" w:rsidRDefault="00255EB5" w:rsidP="00255EB5">
            <w:pPr>
              <w:pStyle w:val="ConsPlusNormal"/>
              <w:ind w:firstLine="19"/>
              <w:jc w:val="both"/>
            </w:pPr>
            <w:r w:rsidRPr="00D204FB">
              <w:t>2023 год – 501 959,1 тыс. руб.</w:t>
            </w:r>
          </w:p>
          <w:p w:rsidR="00255EB5" w:rsidRPr="00D204FB" w:rsidRDefault="00255EB5" w:rsidP="00255EB5">
            <w:pPr>
              <w:pStyle w:val="ConsPlusNormal"/>
              <w:ind w:firstLine="19"/>
              <w:jc w:val="both"/>
            </w:pPr>
            <w:r w:rsidRPr="00D204FB">
              <w:t>2024 год – 2 548 159,9 тыс. руб.</w:t>
            </w:r>
          </w:p>
          <w:p w:rsidR="00255EB5" w:rsidRPr="00D204FB" w:rsidRDefault="00255EB5" w:rsidP="00255EB5">
            <w:pPr>
              <w:pStyle w:val="ConsPlusNormal"/>
              <w:ind w:firstLine="19"/>
              <w:jc w:val="both"/>
            </w:pPr>
            <w:r w:rsidRPr="00D204FB">
              <w:t>2025 год – 3 200 925,5 тыс.руб.</w:t>
            </w:r>
          </w:p>
        </w:tc>
      </w:tr>
      <w:tr w:rsidR="00255EB5" w:rsidRPr="00D204FB" w:rsidTr="007C40F2">
        <w:tc>
          <w:tcPr>
            <w:tcW w:w="1990" w:type="pct"/>
            <w:tcBorders>
              <w:top w:val="single" w:sz="4" w:space="0" w:color="auto"/>
              <w:left w:val="single" w:sz="4" w:space="0" w:color="auto"/>
              <w:bottom w:val="single" w:sz="4" w:space="0" w:color="auto"/>
              <w:right w:val="single" w:sz="4" w:space="0" w:color="auto"/>
            </w:tcBorders>
          </w:tcPr>
          <w:p w:rsidR="00255EB5" w:rsidRPr="00D204FB" w:rsidRDefault="00255EB5" w:rsidP="00255EB5">
            <w:pPr>
              <w:pStyle w:val="ConsPlusNormal"/>
              <w:suppressAutoHyphens/>
              <w:adjustRightInd/>
              <w:textAlignment w:val="baseline"/>
            </w:pPr>
            <w:r w:rsidRPr="00D204FB">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3010" w:type="pct"/>
            <w:tcBorders>
              <w:top w:val="single" w:sz="4" w:space="0" w:color="auto"/>
              <w:left w:val="single" w:sz="4" w:space="0" w:color="auto"/>
              <w:bottom w:val="single" w:sz="4" w:space="0" w:color="auto"/>
              <w:right w:val="single" w:sz="4" w:space="0" w:color="auto"/>
            </w:tcBorders>
          </w:tcPr>
          <w:p w:rsidR="00255EB5" w:rsidRPr="00D204FB" w:rsidRDefault="00255EB5" w:rsidP="00255EB5">
            <w:pPr>
              <w:autoSpaceDE w:val="0"/>
              <w:adjustRightInd w:val="0"/>
              <w:ind w:firstLine="19"/>
              <w:jc w:val="both"/>
              <w:rPr>
                <w:rFonts w:ascii="Arial" w:hAnsi="Arial" w:cs="Arial"/>
                <w:sz w:val="20"/>
                <w:szCs w:val="20"/>
              </w:rPr>
            </w:pPr>
            <w:r w:rsidRPr="00D204FB">
              <w:rPr>
                <w:rFonts w:ascii="Arial" w:hAnsi="Arial" w:cs="Arial"/>
                <w:sz w:val="20"/>
                <w:szCs w:val="20"/>
              </w:rPr>
              <w:t>В результате реализации мероприятий будет обеспечен ввод объектов социальной инфраструктуры по годам:</w:t>
            </w:r>
          </w:p>
          <w:p w:rsidR="00255EB5" w:rsidRPr="00D204FB" w:rsidRDefault="00255EB5" w:rsidP="00255EB5">
            <w:pPr>
              <w:autoSpaceDE w:val="0"/>
              <w:adjustRightInd w:val="0"/>
              <w:ind w:firstLine="19"/>
              <w:jc w:val="both"/>
              <w:rPr>
                <w:rFonts w:ascii="Arial" w:hAnsi="Arial" w:cs="Arial"/>
                <w:sz w:val="20"/>
                <w:szCs w:val="20"/>
              </w:rPr>
            </w:pPr>
            <w:r w:rsidRPr="00D204FB">
              <w:rPr>
                <w:rFonts w:ascii="Arial" w:hAnsi="Arial" w:cs="Arial"/>
                <w:sz w:val="20"/>
                <w:szCs w:val="20"/>
              </w:rPr>
              <w:t>в 2022 году - здание в целях организации деятельности КГБУ «КЦСОН «Норильский»;</w:t>
            </w:r>
          </w:p>
          <w:p w:rsidR="00255EB5" w:rsidRPr="00D204FB" w:rsidRDefault="00255EB5" w:rsidP="00255EB5">
            <w:pPr>
              <w:autoSpaceDE w:val="0"/>
              <w:adjustRightInd w:val="0"/>
              <w:ind w:firstLine="19"/>
              <w:jc w:val="both"/>
              <w:rPr>
                <w:rFonts w:ascii="Arial" w:hAnsi="Arial" w:cs="Arial"/>
                <w:sz w:val="20"/>
                <w:szCs w:val="20"/>
              </w:rPr>
            </w:pPr>
            <w:r w:rsidRPr="00D204FB">
              <w:rPr>
                <w:rFonts w:ascii="Arial" w:hAnsi="Arial" w:cs="Arial"/>
                <w:sz w:val="20"/>
                <w:szCs w:val="20"/>
              </w:rPr>
              <w:t>в 2025 году - поликлиника в районе Талнах мощностью 1000 посещений в смену; общеобразовательная организация в Центральном районе на 1100 мест, два дошкольных учреждения: в Центральном районе на 270 мест и в районе Кайеркан на 236 мест.</w:t>
            </w:r>
          </w:p>
        </w:tc>
      </w:tr>
    </w:tbl>
    <w:p w:rsidR="00DC4648" w:rsidRPr="00D204FB" w:rsidRDefault="00DC4648" w:rsidP="000B0A6B">
      <w:pPr>
        <w:widowControl w:val="0"/>
        <w:suppressAutoHyphens/>
        <w:autoSpaceDE w:val="0"/>
        <w:autoSpaceDN w:val="0"/>
        <w:jc w:val="center"/>
        <w:textAlignment w:val="baseline"/>
        <w:rPr>
          <w:rFonts w:ascii="Arial" w:hAnsi="Arial" w:cs="Arial"/>
        </w:rPr>
      </w:pPr>
    </w:p>
    <w:p w:rsidR="00DC4648" w:rsidRPr="00D204FB" w:rsidRDefault="00DC4648" w:rsidP="000B0A6B">
      <w:pPr>
        <w:widowControl w:val="0"/>
        <w:suppressAutoHyphens/>
        <w:autoSpaceDE w:val="0"/>
        <w:autoSpaceDN w:val="0"/>
        <w:jc w:val="center"/>
        <w:textAlignment w:val="baseline"/>
        <w:rPr>
          <w:rFonts w:ascii="Arial" w:hAnsi="Arial" w:cs="Arial"/>
        </w:rPr>
      </w:pPr>
      <w:r w:rsidRPr="00D204FB">
        <w:rPr>
          <w:rFonts w:ascii="Arial" w:hAnsi="Arial" w:cs="Arial"/>
        </w:rPr>
        <w:t>2. ТЕКУЩЕЕ СОСТОЯНИЕ</w:t>
      </w:r>
    </w:p>
    <w:p w:rsidR="00DC4648" w:rsidRPr="00D204FB" w:rsidRDefault="00DC4648" w:rsidP="000B0A6B">
      <w:pPr>
        <w:widowControl w:val="0"/>
        <w:suppressAutoHyphens/>
        <w:autoSpaceDE w:val="0"/>
        <w:autoSpaceDN w:val="0"/>
        <w:ind w:firstLine="709"/>
        <w:jc w:val="both"/>
        <w:textAlignment w:val="baseline"/>
        <w:rPr>
          <w:rFonts w:ascii="Arial" w:hAnsi="Arial" w:cs="Arial"/>
        </w:rPr>
      </w:pPr>
    </w:p>
    <w:p w:rsidR="00DC4648" w:rsidRPr="00D204FB" w:rsidRDefault="00DC4648"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Как и жилые дома, большинство зданий социальной инфраструктуры в городе Норильске построены в прошлом столетии, и уже не в полной мере соответствуют современным стандартам и нормам, требуют доукомплектования современными материально-техническими ресурсами.</w:t>
      </w:r>
    </w:p>
    <w:p w:rsidR="00DC4648" w:rsidRPr="00D204FB" w:rsidRDefault="00DC4648" w:rsidP="000B0A6B">
      <w:pPr>
        <w:widowControl w:val="0"/>
        <w:suppressAutoHyphens/>
        <w:autoSpaceDE w:val="0"/>
        <w:autoSpaceDN w:val="0"/>
        <w:ind w:firstLine="709"/>
        <w:jc w:val="both"/>
        <w:textAlignment w:val="baseline"/>
        <w:rPr>
          <w:rFonts w:ascii="Arial" w:hAnsi="Arial" w:cs="Arial"/>
        </w:rPr>
      </w:pPr>
    </w:p>
    <w:p w:rsidR="00DC4648" w:rsidRPr="00D204FB" w:rsidRDefault="00DC4648"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Сфера образования.</w:t>
      </w:r>
    </w:p>
    <w:p w:rsidR="00DC4648" w:rsidRPr="00D204FB" w:rsidRDefault="00DC4648"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В муниципальном образовании город Норильск 45 384 человека детского населения, из которых 36 742 несовершеннолетних получают образование в муниципальных учреждениях.</w:t>
      </w:r>
    </w:p>
    <w:p w:rsidR="00DC4648" w:rsidRPr="00D204FB" w:rsidRDefault="00DC4648"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На территории муниципального образования город Норильск по состоянию на 01.10.2021 функционируют 38 муниципальных дошкольных образовательных учреждений, наполняемость в которых составляет 12 602 места. Количество детей, посещающих группы дошкольного образования, составляет 12 426 детей.</w:t>
      </w:r>
    </w:p>
    <w:p w:rsidR="00DC4648" w:rsidRPr="00D204FB" w:rsidRDefault="00DC4648"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Состоит на очереди по устройству в детские сады 3 075 человек, в том числе от 0 до 1,5 лет – 2489 человек, от 1,5 до 7 лет – 586 человек.</w:t>
      </w:r>
    </w:p>
    <w:p w:rsidR="00DC4648" w:rsidRPr="00D204FB" w:rsidRDefault="00DC4648"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Обеспеченность дошкольными образовательными учреждениями детей в возрасте от 2 месяцев до 8 лет в общей численности детей на территории в возрасте от 0 до 8 лет составляет 71%. Доля детей в возрасте от 3 до 7 лет, получающих дошкольную образовательную услугу в общей численности детей – 100 %.</w:t>
      </w:r>
    </w:p>
    <w:p w:rsidR="00DC4648" w:rsidRPr="00D204FB" w:rsidRDefault="00DC4648"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За последние 5 лет создано 1 600 дополнительных мест за счет внутренних резервов детских садов, реконструкции 3-х этажей в 22 учреждениях и 1 учреждения, пересмотра расчета площади помещений детских садов на 1 ребенка и приведения нормативов в соответствие с требованиями СанПиН. К концу 2021 года планируется увеличение планового количества мест в дошкольных учреждениях на 236 мест.</w:t>
      </w:r>
    </w:p>
    <w:p w:rsidR="00DC4648" w:rsidRPr="00D204FB" w:rsidRDefault="00DC4648"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В дошкольном образовании Норильска основной проблемой является недостаточное предложение в оказании услуг по реализации прав граждан в возрасте до 3-х лет на получение дошкольного образования при стабильно высоком спросе на дошкольные образовательные услуги, реализуемые в сочетании с содержанием детей в течение 12 часового рабочего дня.</w:t>
      </w:r>
    </w:p>
    <w:p w:rsidR="00DC4648" w:rsidRPr="00D204FB" w:rsidRDefault="00DC4648"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Кроме того, Указом Президента РФ от 07.05.2018 №204 «О национальных целях и стратегических задачах развития Российской Федерации на период до 2024 года» поставлена задача по созданию условий для осуществления трудовой деятельности женщинами, имеющими детей, включая достижение 100-процентной доступности дошкольного образования для детей в возрасте до трех лет.</w:t>
      </w:r>
    </w:p>
    <w:p w:rsidR="00DC4648" w:rsidRPr="00D204FB" w:rsidRDefault="00DC4648"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В отношении состояния учреждений общего образования стоит отметить, что строительство новых общеобразовательных учреждений в Норильске не осуществлялось с 90-х годов прошлого века. На территории 30% учреждений построены в 50-70-х годах, только 4 учреждения в 90-х, после 1996 года новых школ не строилось.</w:t>
      </w:r>
    </w:p>
    <w:p w:rsidR="00DC4648" w:rsidRPr="00D204FB" w:rsidRDefault="00DC4648"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В общеобразовательных учреждениях ежегодно увеличивается количество обучающихся (в 2018 году – 23880, 2019 году – 23 916, 2020 году – 24 120), следовательно, увеличивается доля обучающихся во вторую смену (в 2018 году – 7,2 % (1724), 2019 году – 7,7 % (1834), 2020 году – 8,7 % (2107). Здания не только физически изношены, но морально устаревшие.</w:t>
      </w:r>
    </w:p>
    <w:p w:rsidR="00DC4648" w:rsidRPr="00D204FB" w:rsidRDefault="00DC4648"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Актуальность проблемы обуславливается тем, что при сохранении ситуации доля обучающихся во вторую смену будет увеличиваться. Это связано как с общим увеличением количества обучающихся, с изменениями СанПиН в сторону уменьшения посадочных мест в учебных помещениях, так и с главной причиной – износом существующих зданий в связи с суровыми климатическими условиями, необходимостью проведения их плановых, долгосрочных, капитальных ремонтов, реконструкции, модернизации.</w:t>
      </w:r>
    </w:p>
    <w:p w:rsidR="00DC4648" w:rsidRPr="00D204FB" w:rsidRDefault="00DC4648"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Немаловажным фактором, обуславливающим необходимость сокращения доли обучающихся во вторую смену, являются особые климатические условия Норильска, сильные штормовые ветра. Учащимся требуется сопровождение родителей, которое можно обеспечить при организации обучения в первую смену (трудовая деятельность родителей).</w:t>
      </w:r>
    </w:p>
    <w:p w:rsidR="00DC4648" w:rsidRPr="00D204FB" w:rsidRDefault="00DC4648"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Имеющиеся возможности, мощности школ и детских садов для оснащения их современным оборудованием, приведением зданий в соответствие возрастающим требованиям к качеству организации образовательной деятельности исчерпаны, что затрудняет решение поставленных Президентом РФ задач по ликвидации второй смены в школах.</w:t>
      </w:r>
    </w:p>
    <w:p w:rsidR="00DC4648" w:rsidRPr="00D204FB" w:rsidRDefault="00DC4648"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Кроме того, существующая потребность в строительстве детских садов и общеобразовательной школы обусловлена также развитием территории как ключевой базы многопрофильного освоения арктических территорий Красноярского края, что, в свою очередь, требует наличия качественной среды проживания.</w:t>
      </w:r>
    </w:p>
    <w:p w:rsidR="00DC4648" w:rsidRPr="00D204FB" w:rsidRDefault="00DC4648" w:rsidP="000B0A6B">
      <w:pPr>
        <w:widowControl w:val="0"/>
        <w:suppressAutoHyphens/>
        <w:autoSpaceDE w:val="0"/>
        <w:autoSpaceDN w:val="0"/>
        <w:ind w:firstLine="709"/>
        <w:jc w:val="both"/>
        <w:textAlignment w:val="baseline"/>
        <w:rPr>
          <w:rFonts w:ascii="Arial" w:hAnsi="Arial" w:cs="Arial"/>
        </w:rPr>
      </w:pPr>
    </w:p>
    <w:p w:rsidR="00DC4648" w:rsidRPr="00D204FB" w:rsidRDefault="00DC4648"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Сфера здравоохранения.</w:t>
      </w:r>
    </w:p>
    <w:p w:rsidR="00DC4648" w:rsidRPr="00D204FB" w:rsidRDefault="00DC4648"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В 2021 году на территории функционируют 10 краевых учреждений здравоохранения, из которых 4 поликлинических. Общая мощность поликлинических учреждений в 2020 году составила 4 304 посещений в смену, что на 22% ниже уровня 2019 года.</w:t>
      </w:r>
    </w:p>
    <w:p w:rsidR="00DC4648" w:rsidRPr="00D204FB" w:rsidRDefault="00DC4648"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Здания большинства учреждений построены в 1950-80-е года и имеют большой физический и моральный износ. На сегодняшний день ряд зданий, где располагаются учреждения здравоохранения, испытывают нехватку рабочих площадей, не удовлетворяют современным требованиям в оказании медицинской помощи и требуют обновления с учетом необходимости увеличения приема, расширения перечня оказываемых медицинских услуг, обеспечения равнодоступной медицинской помощи населению.</w:t>
      </w:r>
    </w:p>
    <w:p w:rsidR="00DC4648" w:rsidRPr="00D204FB" w:rsidRDefault="00DC4648"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Так, в связи с существующим риском развития непрогнозируемых деформаций (возможностью обрушения конструкций) здания КГБУЗ «Норильская городская поликлиника № 2» имеется острая необходимость в строительстве нового здания. В 2021 году был определен земельный участок под строительство нового объекта, в настоящее время выполнены работы по проекту планировки и межеванию территории, подготовлен предварительный проект строительства поликлиники.</w:t>
      </w:r>
    </w:p>
    <w:p w:rsidR="00DC4648" w:rsidRPr="00D204FB" w:rsidRDefault="00DC4648" w:rsidP="000B0A6B">
      <w:pPr>
        <w:widowControl w:val="0"/>
        <w:suppressAutoHyphens/>
        <w:autoSpaceDE w:val="0"/>
        <w:autoSpaceDN w:val="0"/>
        <w:ind w:firstLine="709"/>
        <w:jc w:val="both"/>
        <w:textAlignment w:val="baseline"/>
        <w:rPr>
          <w:rFonts w:ascii="Arial" w:hAnsi="Arial" w:cs="Arial"/>
        </w:rPr>
      </w:pPr>
    </w:p>
    <w:p w:rsidR="00DC4648" w:rsidRPr="00D204FB" w:rsidRDefault="00DC4648"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Сфера социальной защиты населения.</w:t>
      </w:r>
    </w:p>
    <w:p w:rsidR="00DC4648" w:rsidRPr="00D204FB" w:rsidRDefault="00DC4648"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В 2020 году произошла передача полномочий в сфере социальной защиты населения на краевой уровень в результате чего в настоящий момент на территории в сфере социальной защиты населения осуществляют деятельность 5 учреждений, из которых 4 краевого и 1 муниципального подчинения. Из 3 краевых учреждений, оказывающих государственные услуги населению, в том числе стационарные отделения имеет КГБУ «Комплексный центр социального обслуживания населения «Норильский», которые располагаются в здании по ул. Маслова, 4 района Талнах, имеющего 1969 год постройки. На сегодняшний день здание не отвечает в полной мере требованиям надлежащего оказания социальных мер поддержки и требует проведения реконструкции для обеспечения безопасных условий нахождения в нем граждан и работников.</w:t>
      </w:r>
    </w:p>
    <w:p w:rsidR="00DC4648" w:rsidRPr="00D204FB" w:rsidRDefault="00DC4648"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Также, учитывая пропорциональное распределение жителей по районам, большая часть потенциальных потребителей услуг учреждения находится в Центральном районе, а учитывая основную категорию потребителей – людей пожилого возраста – транспортная доступность учреждения приобретает важное значение.</w:t>
      </w:r>
    </w:p>
    <w:p w:rsidR="00DC4648" w:rsidRPr="00D204FB" w:rsidRDefault="00DC4648"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Таким образом, существует объективная необходимость по обновлению сети социальных учреждений для повышения качества жизни населения муниципального образования.</w:t>
      </w:r>
    </w:p>
    <w:p w:rsidR="00DC4648" w:rsidRPr="00D204FB" w:rsidRDefault="00DC4648" w:rsidP="000B0A6B">
      <w:pPr>
        <w:widowControl w:val="0"/>
        <w:suppressAutoHyphens/>
        <w:autoSpaceDE w:val="0"/>
        <w:autoSpaceDN w:val="0"/>
        <w:ind w:firstLine="709"/>
        <w:jc w:val="both"/>
        <w:textAlignment w:val="baseline"/>
        <w:rPr>
          <w:rFonts w:ascii="Arial" w:hAnsi="Arial" w:cs="Arial"/>
        </w:rPr>
      </w:pPr>
    </w:p>
    <w:p w:rsidR="00DC4648" w:rsidRPr="00D204FB" w:rsidRDefault="00DC4648" w:rsidP="000B0A6B">
      <w:pPr>
        <w:widowControl w:val="0"/>
        <w:suppressAutoHyphens/>
        <w:autoSpaceDE w:val="0"/>
        <w:autoSpaceDN w:val="0"/>
        <w:jc w:val="center"/>
        <w:textAlignment w:val="baseline"/>
        <w:rPr>
          <w:rFonts w:ascii="Arial" w:hAnsi="Arial" w:cs="Arial"/>
        </w:rPr>
      </w:pPr>
      <w:r w:rsidRPr="00D204FB">
        <w:rPr>
          <w:rFonts w:ascii="Arial" w:hAnsi="Arial" w:cs="Arial"/>
        </w:rPr>
        <w:t>3. ЦЕЛИ И ЗАДАЧИ ПОДПРОГРАММЫ МП</w:t>
      </w:r>
    </w:p>
    <w:p w:rsidR="00DC4648" w:rsidRPr="00D204FB" w:rsidRDefault="00DC4648" w:rsidP="000B0A6B">
      <w:pPr>
        <w:widowControl w:val="0"/>
        <w:suppressAutoHyphens/>
        <w:autoSpaceDE w:val="0"/>
        <w:autoSpaceDN w:val="0"/>
        <w:ind w:firstLine="709"/>
        <w:jc w:val="both"/>
        <w:textAlignment w:val="baseline"/>
        <w:rPr>
          <w:rFonts w:ascii="Arial" w:hAnsi="Arial" w:cs="Arial"/>
        </w:rPr>
      </w:pPr>
    </w:p>
    <w:p w:rsidR="00DC4648" w:rsidRPr="00D204FB" w:rsidRDefault="00DC4648"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Цель подпрограммы – обеспечение безопасности, качества и эффективности функционирования действующей социальной инфраструктуры муниципального образования город Норильск.</w:t>
      </w:r>
    </w:p>
    <w:p w:rsidR="00DC4648" w:rsidRPr="00D204FB" w:rsidRDefault="00DC4648"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 xml:space="preserve"> Для выполнения цели подпрограммы необходимо решить задачу по улучшению материально-технической базы действующих социальных учреждений и созданию новых объектов социальной инфраструктуры на территории муниципального образования город Норильск.</w:t>
      </w:r>
    </w:p>
    <w:p w:rsidR="00DC4648" w:rsidRPr="00D204FB" w:rsidRDefault="00DC4648" w:rsidP="000B0A6B">
      <w:pPr>
        <w:widowControl w:val="0"/>
        <w:suppressAutoHyphens/>
        <w:autoSpaceDE w:val="0"/>
        <w:autoSpaceDN w:val="0"/>
        <w:ind w:firstLine="709"/>
        <w:jc w:val="both"/>
        <w:textAlignment w:val="baseline"/>
        <w:rPr>
          <w:rFonts w:ascii="Arial" w:hAnsi="Arial" w:cs="Arial"/>
        </w:rPr>
      </w:pPr>
    </w:p>
    <w:p w:rsidR="00DC4648" w:rsidRPr="00D204FB" w:rsidRDefault="00DC4648" w:rsidP="000B0A6B">
      <w:pPr>
        <w:widowControl w:val="0"/>
        <w:suppressAutoHyphens/>
        <w:autoSpaceDE w:val="0"/>
        <w:autoSpaceDN w:val="0"/>
        <w:jc w:val="center"/>
        <w:textAlignment w:val="baseline"/>
        <w:rPr>
          <w:rFonts w:ascii="Arial" w:hAnsi="Arial" w:cs="Arial"/>
        </w:rPr>
      </w:pPr>
      <w:r w:rsidRPr="00D204FB">
        <w:rPr>
          <w:rFonts w:ascii="Arial" w:hAnsi="Arial" w:cs="Arial"/>
        </w:rPr>
        <w:t>4. МЕХАНИЗМ РЕАЛИЗАЦИИ ПОДПРОГРАММЫ МП</w:t>
      </w:r>
    </w:p>
    <w:p w:rsidR="00DC4648" w:rsidRPr="00D204FB" w:rsidRDefault="00DC4648" w:rsidP="000B0A6B">
      <w:pPr>
        <w:widowControl w:val="0"/>
        <w:suppressAutoHyphens/>
        <w:autoSpaceDE w:val="0"/>
        <w:autoSpaceDN w:val="0"/>
        <w:ind w:firstLine="709"/>
        <w:jc w:val="both"/>
        <w:textAlignment w:val="baseline"/>
        <w:rPr>
          <w:rFonts w:ascii="Arial" w:hAnsi="Arial" w:cs="Arial"/>
        </w:rPr>
      </w:pPr>
    </w:p>
    <w:p w:rsidR="00DC4648" w:rsidRPr="00D204FB" w:rsidRDefault="00DC4648"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Реализация мероприятий по подпрограмме 4 будет осуществляться в рамках заключенного Соглашения о взаимодействии и сотрудничестве в целях реализации комплексных мер по социально-экономическому развитию муниципального образования город Норильск на период до 2024 года и перспективу до 2035 года между Министерством Российской Федерации по развитию Дальнего Востока и Арктики, Красноярским краем, муниципальным образованием город Норильск и ПАО «ГМК «Норильский Никель».</w:t>
      </w:r>
    </w:p>
    <w:p w:rsidR="00DC4648" w:rsidRPr="00D204FB" w:rsidRDefault="00DC4648"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Ответственным исполнителем подпрограммы 4, осуществляющим общий контроль и координацию действий по ее реализации, является Управление по реновации Администрации города Норильска.</w:t>
      </w:r>
    </w:p>
    <w:p w:rsidR="00DC4648" w:rsidRPr="00D204FB" w:rsidRDefault="00DC4648"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Ответственный исполнитель подпрограммы 4 также:</w:t>
      </w:r>
    </w:p>
    <w:p w:rsidR="00DC4648" w:rsidRPr="00D204FB" w:rsidRDefault="00DC4648"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Ежегодно в установленном порядке вносит предложения по реализации мероприятий на очередной финансовый год, о перераспределении финансовых ресурсов (при необходимости)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программы;</w:t>
      </w:r>
    </w:p>
    <w:p w:rsidR="00DC4648" w:rsidRPr="00D204FB" w:rsidRDefault="00DC4648"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Осуществляет сбор, систематизацию, анализ, обобщение информации и мониторинг результатов реализации программных мероприятий подпрограммы.</w:t>
      </w:r>
    </w:p>
    <w:p w:rsidR="00DC4648" w:rsidRPr="00D204FB" w:rsidRDefault="00DC4648"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Мероприятия подпрограммы 4 реализуются за счет средств ПАО «ГМК «Норильский никель», при этом средства из внебюджетных источников в бюджет города не поступают.</w:t>
      </w:r>
    </w:p>
    <w:p w:rsidR="00DC4648" w:rsidRPr="00D204FB" w:rsidRDefault="00DC4648"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Выполнение работ по капитальному ремонту, реконструкции и строительству объектов социальной инфраструктуры планируется силами ПАО «ГМК «Норильский никель» с последующей передачей (пожертвованием) результатов выполненных работ (объектов) в муниципальную и краевую (в отношении объекта здравоохранения) казну.</w:t>
      </w:r>
    </w:p>
    <w:p w:rsidR="00DC4648" w:rsidRPr="00D204FB" w:rsidRDefault="00DC4648"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Порядок выполнения работ по капитальному ремонту, реконструкции и строительству объектов социальной инфраструктуры определяется на основании заключенных договоров с ПАО ГМК «Норильский никель» отдельно по каждому объекту.</w:t>
      </w:r>
    </w:p>
    <w:p w:rsidR="00DC4648" w:rsidRPr="00D204FB" w:rsidRDefault="00DC4648"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Реализация подпрограммы 4 рассчитана на период с 2021 по 2025 год с завершением организационных мероприятий по вводу объектов в эксплуатацию и передаче результатов выполненных работ в 2026 году.</w:t>
      </w:r>
    </w:p>
    <w:p w:rsidR="00DC4648" w:rsidRPr="00D204FB" w:rsidRDefault="00DC4648"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Перечень объектов, подлежащих строительству (реконструкции), приведен в приложении № 2 к МП.</w:t>
      </w:r>
    </w:p>
    <w:p w:rsidR="00DC4648" w:rsidRPr="00D204FB" w:rsidRDefault="00DC4648" w:rsidP="000B0A6B">
      <w:pPr>
        <w:widowControl w:val="0"/>
        <w:suppressAutoHyphens/>
        <w:autoSpaceDE w:val="0"/>
        <w:autoSpaceDN w:val="0"/>
        <w:ind w:firstLine="709"/>
        <w:jc w:val="both"/>
        <w:textAlignment w:val="baseline"/>
        <w:rPr>
          <w:rFonts w:ascii="Arial" w:hAnsi="Arial" w:cs="Arial"/>
        </w:rPr>
      </w:pPr>
    </w:p>
    <w:p w:rsidR="00DC4648" w:rsidRPr="00D204FB" w:rsidRDefault="00DC4648"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В рамках подпрограммы 4 планируется выполнение следующих мероприятий:</w:t>
      </w:r>
    </w:p>
    <w:p w:rsidR="00DC4648" w:rsidRPr="00D204FB" w:rsidRDefault="00DC4648"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Основное мероприятие 4.1 Разработка архитектурной концепции, ПСД и строительство здания общеобразовательной организации со спортивным сооружением закрытого типа в городе Норильске на 1100 мест, срок реализации 2021-2025 годы.</w:t>
      </w:r>
    </w:p>
    <w:p w:rsidR="00DC4648" w:rsidRPr="00D204FB" w:rsidRDefault="00DC4648"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Основное мероприятие 4.2 Строительство здания дошкольного образовательного учреждения в жилом образовании Оганер города Норильска на 270 мест, срок реализации 2022-2025 годы.</w:t>
      </w:r>
    </w:p>
    <w:p w:rsidR="00DC4648" w:rsidRPr="00D204FB" w:rsidRDefault="00DC4648"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Основное мероприятие 4.3 Реконструкция здания, расположенного по адресу: г. Норильск, район Кайеркан, для размещения в нем дошкольного образовательного учреждения на 236 мест, срок реализации 2022-2025 годы.</w:t>
      </w:r>
    </w:p>
    <w:p w:rsidR="00DC4648" w:rsidRPr="00D204FB" w:rsidRDefault="00DC4648"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Основное мероприятие 4.4 Строительство поликлиники в г. Норильск мощностью 1000 посещений в смену, срок реализации 2021-2024 годы.</w:t>
      </w:r>
    </w:p>
    <w:p w:rsidR="00DC4648" w:rsidRPr="00D204FB" w:rsidRDefault="00DC4648"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Основное мероприятие 4.5 Капитальный ремонт здания, расположенного по адресу: город Норильск, улица Богдана Хмельницкого, дом 20, в целях размещения КГБУ СО «Комплексный центр социального обслуживания населения «Норильский», и приобретение реабилитационного оборудования для указанного учреждения, срок реализации 2021 год.</w:t>
      </w:r>
    </w:p>
    <w:p w:rsidR="00DC4648" w:rsidRPr="00D204FB" w:rsidRDefault="00DC4648"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Технический надзор и контроль выполнения строительно-монтажных работ на объектах социальной инфраструктуры в рамках подпрограммы 4 осуществляет подрядная организация, привлекаемая на конкурсной основе.</w:t>
      </w:r>
    </w:p>
    <w:p w:rsidR="00DC4648" w:rsidRPr="00D204FB" w:rsidRDefault="00DC4648" w:rsidP="000B0A6B">
      <w:pPr>
        <w:widowControl w:val="0"/>
        <w:suppressAutoHyphens/>
        <w:autoSpaceDE w:val="0"/>
        <w:autoSpaceDN w:val="0"/>
        <w:ind w:firstLine="709"/>
        <w:jc w:val="both"/>
        <w:textAlignment w:val="baseline"/>
        <w:rPr>
          <w:rFonts w:ascii="Arial" w:hAnsi="Arial" w:cs="Arial"/>
        </w:rPr>
      </w:pPr>
    </w:p>
    <w:p w:rsidR="00DC4648" w:rsidRPr="00D204FB" w:rsidRDefault="00DC4648" w:rsidP="000B0A6B">
      <w:pPr>
        <w:widowControl w:val="0"/>
        <w:suppressAutoHyphens/>
        <w:autoSpaceDE w:val="0"/>
        <w:autoSpaceDN w:val="0"/>
        <w:jc w:val="center"/>
        <w:textAlignment w:val="baseline"/>
        <w:rPr>
          <w:rFonts w:ascii="Arial" w:hAnsi="Arial" w:cs="Arial"/>
        </w:rPr>
      </w:pPr>
      <w:r w:rsidRPr="00D204FB">
        <w:rPr>
          <w:rFonts w:ascii="Arial" w:hAnsi="Arial" w:cs="Arial"/>
        </w:rPr>
        <w:t>5. РЕСУРСНОЕ ОБЕСПЕЧЕНИЕ ПОДПРОГРАММЫ МП</w:t>
      </w:r>
    </w:p>
    <w:p w:rsidR="00DC4648" w:rsidRPr="00D204FB" w:rsidRDefault="00DC4648" w:rsidP="000B0A6B">
      <w:pPr>
        <w:widowControl w:val="0"/>
        <w:suppressAutoHyphens/>
        <w:autoSpaceDE w:val="0"/>
        <w:autoSpaceDN w:val="0"/>
        <w:ind w:firstLine="709"/>
        <w:jc w:val="both"/>
        <w:textAlignment w:val="baseline"/>
        <w:rPr>
          <w:rFonts w:ascii="Arial" w:hAnsi="Arial" w:cs="Arial"/>
        </w:rPr>
      </w:pPr>
    </w:p>
    <w:p w:rsidR="00DC4648" w:rsidRPr="00D204FB" w:rsidRDefault="00DC4648"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Информация о ресурсном обеспечении и мероприятиях на реализацию подпрограммы МП по источникам финансирования в период 2021 – 2024 гг. приведена в приложении № 1 к настоящей МП.</w:t>
      </w:r>
    </w:p>
    <w:p w:rsidR="00DC4648" w:rsidRPr="00D204FB" w:rsidRDefault="00DC4648" w:rsidP="000B0A6B">
      <w:pPr>
        <w:widowControl w:val="0"/>
        <w:suppressAutoHyphens/>
        <w:autoSpaceDE w:val="0"/>
        <w:autoSpaceDN w:val="0"/>
        <w:ind w:firstLine="709"/>
        <w:jc w:val="both"/>
        <w:textAlignment w:val="baseline"/>
        <w:rPr>
          <w:rFonts w:ascii="Arial" w:hAnsi="Arial" w:cs="Arial"/>
        </w:rPr>
      </w:pPr>
    </w:p>
    <w:p w:rsidR="00DC4648" w:rsidRPr="00D204FB" w:rsidRDefault="00DC4648" w:rsidP="000B0A6B">
      <w:pPr>
        <w:widowControl w:val="0"/>
        <w:suppressAutoHyphens/>
        <w:autoSpaceDE w:val="0"/>
        <w:autoSpaceDN w:val="0"/>
        <w:jc w:val="center"/>
        <w:textAlignment w:val="baseline"/>
        <w:rPr>
          <w:rFonts w:ascii="Arial" w:hAnsi="Arial" w:cs="Arial"/>
        </w:rPr>
      </w:pPr>
      <w:r w:rsidRPr="00D204FB">
        <w:rPr>
          <w:rFonts w:ascii="Arial" w:hAnsi="Arial" w:cs="Arial"/>
        </w:rPr>
        <w:t>6. ИНДИКАТОРЫ РЕЗУЛЬТАТИВНОСТИ ПОДПРОГРАММЫ МП</w:t>
      </w:r>
    </w:p>
    <w:p w:rsidR="00DC4648" w:rsidRPr="00D204FB" w:rsidRDefault="00DC4648" w:rsidP="000B0A6B">
      <w:pPr>
        <w:widowControl w:val="0"/>
        <w:suppressAutoHyphens/>
        <w:autoSpaceDE w:val="0"/>
        <w:autoSpaceDN w:val="0"/>
        <w:ind w:firstLine="709"/>
        <w:jc w:val="both"/>
        <w:textAlignment w:val="baseline"/>
        <w:rPr>
          <w:rFonts w:ascii="Arial" w:hAnsi="Arial" w:cs="Arial"/>
        </w:rPr>
      </w:pPr>
    </w:p>
    <w:p w:rsidR="00DC4648" w:rsidRPr="00D204FB" w:rsidRDefault="00DC4648"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В целом реализация мероприятий подпрограммы 4 приведет к повышению доступности и качества функционирования объектов социальной инфраструктуры, что отразится на улучшении качества предоставления социальных услуг жителям города.</w:t>
      </w:r>
    </w:p>
    <w:p w:rsidR="00DC4648" w:rsidRPr="00D204FB" w:rsidRDefault="00DC4648"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Перечень целевых индикаторов результативности подпрограммы МП представлен в приложении № 3 к настоящей МП.</w:t>
      </w:r>
    </w:p>
    <w:p w:rsidR="00DC4648" w:rsidRPr="00D204FB" w:rsidRDefault="00DC4648" w:rsidP="000B0A6B">
      <w:pPr>
        <w:widowControl w:val="0"/>
        <w:suppressAutoHyphens/>
        <w:autoSpaceDE w:val="0"/>
        <w:autoSpaceDN w:val="0"/>
        <w:ind w:firstLine="709"/>
        <w:jc w:val="both"/>
        <w:textAlignment w:val="baseline"/>
        <w:rPr>
          <w:rFonts w:ascii="Arial" w:hAnsi="Arial" w:cs="Arial"/>
        </w:rPr>
      </w:pPr>
    </w:p>
    <w:p w:rsidR="00DC4648" w:rsidRPr="00D204FB" w:rsidRDefault="00DC4648" w:rsidP="000B0A6B">
      <w:pPr>
        <w:jc w:val="center"/>
        <w:rPr>
          <w:rFonts w:ascii="Arial" w:hAnsi="Arial" w:cs="Arial"/>
        </w:rPr>
      </w:pPr>
      <w:r w:rsidRPr="00D204FB">
        <w:rPr>
          <w:rFonts w:ascii="Arial" w:hAnsi="Arial" w:cs="Arial"/>
          <w:sz w:val="26"/>
          <w:szCs w:val="26"/>
        </w:rPr>
        <w:t>7</w:t>
      </w:r>
      <w:r w:rsidRPr="00D204FB">
        <w:rPr>
          <w:rFonts w:ascii="Arial" w:hAnsi="Arial" w:cs="Arial"/>
        </w:rPr>
        <w:t>. ОСОБЕННОСТИ ПРОВЕДЕНИЯ ОЦЕНКИ ЭФФЕКТИВНОСТИ РЕАЛИЗАЦИИ ПОДПРОГРАММЫ МП</w:t>
      </w:r>
    </w:p>
    <w:p w:rsidR="00DC4648" w:rsidRPr="00D204FB" w:rsidRDefault="00DC4648" w:rsidP="000B0A6B">
      <w:pPr>
        <w:widowControl w:val="0"/>
        <w:suppressAutoHyphens/>
        <w:autoSpaceDE w:val="0"/>
        <w:autoSpaceDN w:val="0"/>
        <w:ind w:firstLine="709"/>
        <w:jc w:val="both"/>
        <w:textAlignment w:val="baseline"/>
        <w:rPr>
          <w:rFonts w:ascii="Arial" w:hAnsi="Arial" w:cs="Arial"/>
        </w:rPr>
      </w:pPr>
    </w:p>
    <w:p w:rsidR="00DC4648" w:rsidRPr="00D204FB" w:rsidRDefault="00DC4648"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С учетом того, что финансирование программных мероприятий подпрограммы 4 предусмотрено только за счет внебюджетных источников, оценка эффективности реализации подпрограммы 4 по итогам каждого отчетного года не проводится и из общей оценки эффективности МП в целом исключается.</w:t>
      </w:r>
    </w:p>
    <w:p w:rsidR="00DC4648" w:rsidRPr="00D204FB" w:rsidRDefault="00DC4648"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В случае пересмотра источников финансирования и дополнения мероприятий бюджетными источниками финансирования в отношении данной подпрограммы –оценка эффективности ее реализации проводится при условии установления конечного значения индикатора на год проведения таковой оценки.</w:t>
      </w:r>
    </w:p>
    <w:p w:rsidR="00DC4648" w:rsidRPr="00D204FB" w:rsidRDefault="00DC4648" w:rsidP="000B0A6B">
      <w:pPr>
        <w:rPr>
          <w:rFonts w:ascii="Arial" w:hAnsi="Arial" w:cs="Arial"/>
        </w:rPr>
      </w:pPr>
      <w:r w:rsidRPr="00D204FB">
        <w:rPr>
          <w:rFonts w:ascii="Arial" w:hAnsi="Arial" w:cs="Arial"/>
        </w:rPr>
        <w:br w:type="page"/>
      </w:r>
    </w:p>
    <w:p w:rsidR="009A10EC" w:rsidRPr="00D204FB" w:rsidRDefault="009A10EC" w:rsidP="000B0A6B">
      <w:pPr>
        <w:suppressAutoHyphens/>
        <w:autoSpaceDN w:val="0"/>
        <w:ind w:left="5387"/>
        <w:contextualSpacing/>
        <w:textAlignment w:val="baseline"/>
        <w:rPr>
          <w:rFonts w:ascii="Arial" w:hAnsi="Arial" w:cs="Arial"/>
        </w:rPr>
      </w:pPr>
      <w:r w:rsidRPr="00D204FB">
        <w:rPr>
          <w:rFonts w:ascii="Arial" w:hAnsi="Arial" w:cs="Arial"/>
        </w:rPr>
        <w:t xml:space="preserve">Приложение № 8 к муниципальной </w:t>
      </w:r>
    </w:p>
    <w:p w:rsidR="00DC4648" w:rsidRPr="00D204FB" w:rsidRDefault="009A10EC" w:rsidP="000B0A6B">
      <w:pPr>
        <w:suppressAutoHyphens/>
        <w:autoSpaceDN w:val="0"/>
        <w:ind w:left="5387"/>
        <w:contextualSpacing/>
        <w:textAlignment w:val="baseline"/>
        <w:rPr>
          <w:rFonts w:ascii="Arial" w:hAnsi="Arial" w:cs="Arial"/>
        </w:rPr>
      </w:pPr>
      <w:r w:rsidRPr="00D204FB">
        <w:rPr>
          <w:rFonts w:ascii="Arial" w:hAnsi="Arial" w:cs="Arial"/>
        </w:rPr>
        <w:t>Программе «Комплексное социально-экономическое развитие города Норильска»</w:t>
      </w:r>
    </w:p>
    <w:p w:rsidR="00C34DBF" w:rsidRPr="00D204FB" w:rsidRDefault="00C34DBF" w:rsidP="00C34DBF">
      <w:pPr>
        <w:widowControl w:val="0"/>
        <w:tabs>
          <w:tab w:val="left" w:pos="9498"/>
        </w:tabs>
        <w:suppressAutoHyphens/>
        <w:autoSpaceDE w:val="0"/>
        <w:autoSpaceDN w:val="0"/>
        <w:adjustRightInd w:val="0"/>
        <w:ind w:firstLine="5387"/>
        <w:textAlignment w:val="baseline"/>
        <w:rPr>
          <w:rFonts w:ascii="Arial" w:hAnsi="Arial" w:cs="Arial"/>
        </w:rPr>
      </w:pPr>
      <w:r w:rsidRPr="00D204FB">
        <w:rPr>
          <w:rFonts w:ascii="Arial" w:hAnsi="Arial" w:cs="Arial"/>
        </w:rPr>
        <w:t>от 09.12.2021 №599</w:t>
      </w:r>
    </w:p>
    <w:p w:rsidR="00C34DBF" w:rsidRPr="00D204FB" w:rsidRDefault="00C34DBF" w:rsidP="000B0A6B">
      <w:pPr>
        <w:suppressAutoHyphens/>
        <w:autoSpaceDN w:val="0"/>
        <w:ind w:left="5387"/>
        <w:contextualSpacing/>
        <w:textAlignment w:val="baseline"/>
        <w:rPr>
          <w:rFonts w:ascii="Arial" w:hAnsi="Arial" w:cs="Arial"/>
        </w:rPr>
      </w:pPr>
    </w:p>
    <w:p w:rsidR="007C40F2" w:rsidRPr="00D204FB" w:rsidRDefault="007C40F2" w:rsidP="007C40F2">
      <w:pPr>
        <w:suppressAutoHyphens/>
        <w:autoSpaceDN w:val="0"/>
        <w:contextualSpacing/>
        <w:jc w:val="center"/>
        <w:textAlignment w:val="baseline"/>
        <w:rPr>
          <w:rFonts w:ascii="Arial" w:hAnsi="Arial" w:cs="Arial"/>
        </w:rPr>
      </w:pPr>
      <w:r w:rsidRPr="00D204FB">
        <w:rPr>
          <w:rFonts w:ascii="Arial" w:hAnsi="Arial" w:cs="Arial"/>
        </w:rPr>
        <w:t>(в ред. постановления Администрации города Норильска от 31.10.2022 № 545)</w:t>
      </w:r>
    </w:p>
    <w:p w:rsidR="007C40F2" w:rsidRPr="00D204FB" w:rsidRDefault="007C40F2" w:rsidP="007C40F2">
      <w:pPr>
        <w:suppressAutoHyphens/>
        <w:autoSpaceDN w:val="0"/>
        <w:contextualSpacing/>
        <w:jc w:val="center"/>
        <w:textAlignment w:val="baseline"/>
        <w:rPr>
          <w:rFonts w:ascii="Arial" w:hAnsi="Arial" w:cs="Arial"/>
        </w:rPr>
      </w:pPr>
    </w:p>
    <w:p w:rsidR="009A10EC" w:rsidRPr="00D204FB" w:rsidRDefault="009A10EC" w:rsidP="000B0A6B">
      <w:pPr>
        <w:widowControl w:val="0"/>
        <w:suppressAutoHyphens/>
        <w:autoSpaceDE w:val="0"/>
        <w:autoSpaceDN w:val="0"/>
        <w:jc w:val="center"/>
        <w:textAlignment w:val="baseline"/>
        <w:rPr>
          <w:rFonts w:ascii="Arial" w:hAnsi="Arial" w:cs="Arial"/>
        </w:rPr>
      </w:pPr>
      <w:r w:rsidRPr="00D204FB">
        <w:rPr>
          <w:rFonts w:ascii="Arial" w:hAnsi="Arial" w:cs="Arial"/>
        </w:rPr>
        <w:t>1. ПАСПОРТ ПОДПРОГРАММЫ 5</w:t>
      </w:r>
    </w:p>
    <w:p w:rsidR="009A10EC" w:rsidRPr="00D204FB" w:rsidRDefault="009A10EC" w:rsidP="000B0A6B">
      <w:pPr>
        <w:widowControl w:val="0"/>
        <w:suppressAutoHyphens/>
        <w:autoSpaceDE w:val="0"/>
        <w:autoSpaceDN w:val="0"/>
        <w:jc w:val="center"/>
        <w:textAlignment w:val="baseline"/>
        <w:rPr>
          <w:rFonts w:ascii="Arial" w:hAnsi="Arial" w:cs="Arial"/>
        </w:rPr>
      </w:pPr>
      <w:r w:rsidRPr="00D204FB">
        <w:rPr>
          <w:rFonts w:ascii="Arial" w:hAnsi="Arial" w:cs="Arial"/>
        </w:rPr>
        <w:t>«ОБЕСПЕЧЕНИЕ БЕЗОПАСНОСТИ НА ТЕРРИТОРИИ МУНИЦИПАЛЬНОГО ОБРАЗОВАНИЯ ГОРОД НОРИЛЬСК»</w:t>
      </w:r>
    </w:p>
    <w:p w:rsidR="009A10EC" w:rsidRPr="00D204FB" w:rsidRDefault="009A10EC" w:rsidP="000B0A6B">
      <w:pPr>
        <w:widowControl w:val="0"/>
        <w:suppressAutoHyphens/>
        <w:autoSpaceDE w:val="0"/>
        <w:autoSpaceDN w:val="0"/>
        <w:jc w:val="center"/>
        <w:textAlignment w:val="baseline"/>
        <w:rPr>
          <w:rFonts w:ascii="Arial" w:hAnsi="Arial" w:cs="Arial"/>
        </w:rPr>
      </w:pPr>
    </w:p>
    <w:tbl>
      <w:tblPr>
        <w:tblW w:w="9147" w:type="dxa"/>
        <w:tblInd w:w="62" w:type="dxa"/>
        <w:tblLayout w:type="fixed"/>
        <w:tblCellMar>
          <w:top w:w="75" w:type="dxa"/>
          <w:left w:w="0" w:type="dxa"/>
          <w:bottom w:w="75" w:type="dxa"/>
          <w:right w:w="0" w:type="dxa"/>
        </w:tblCellMar>
        <w:tblLook w:val="0000" w:firstRow="0" w:lastRow="0" w:firstColumn="0" w:lastColumn="0" w:noHBand="0" w:noVBand="0"/>
      </w:tblPr>
      <w:tblGrid>
        <w:gridCol w:w="2551"/>
        <w:gridCol w:w="6596"/>
      </w:tblGrid>
      <w:tr w:rsidR="00D204FB" w:rsidRPr="00D204FB" w:rsidTr="007C40F2">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411BE" w:rsidRPr="00D204FB" w:rsidRDefault="00F411BE" w:rsidP="00F411BE">
            <w:pPr>
              <w:widowControl w:val="0"/>
              <w:autoSpaceDE w:val="0"/>
              <w:adjustRightInd w:val="0"/>
              <w:rPr>
                <w:rFonts w:ascii="Arial" w:hAnsi="Arial" w:cs="Arial"/>
                <w:sz w:val="20"/>
                <w:szCs w:val="20"/>
              </w:rPr>
            </w:pPr>
            <w:r w:rsidRPr="00D204FB">
              <w:rPr>
                <w:rFonts w:ascii="Arial" w:hAnsi="Arial" w:cs="Arial"/>
                <w:sz w:val="20"/>
                <w:szCs w:val="20"/>
              </w:rPr>
              <w:t>Соисполнитель МП (ответственный исполнитель подпрограммы)</w:t>
            </w:r>
          </w:p>
        </w:tc>
        <w:tc>
          <w:tcPr>
            <w:tcW w:w="65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411BE" w:rsidRPr="00D204FB" w:rsidRDefault="00F411BE" w:rsidP="00F411BE">
            <w:pPr>
              <w:widowControl w:val="0"/>
              <w:autoSpaceDE w:val="0"/>
              <w:adjustRightInd w:val="0"/>
              <w:rPr>
                <w:rFonts w:ascii="Arial" w:hAnsi="Arial" w:cs="Arial"/>
                <w:sz w:val="20"/>
                <w:szCs w:val="20"/>
              </w:rPr>
            </w:pPr>
            <w:r w:rsidRPr="00D204FB">
              <w:rPr>
                <w:rFonts w:ascii="Arial" w:hAnsi="Arial" w:cs="Arial"/>
                <w:sz w:val="20"/>
                <w:szCs w:val="20"/>
              </w:rPr>
              <w:t xml:space="preserve">Управление городского хозяйства Администрации города </w:t>
            </w:r>
          </w:p>
          <w:p w:rsidR="00F411BE" w:rsidRPr="00D204FB" w:rsidRDefault="00F411BE" w:rsidP="00F411BE">
            <w:pPr>
              <w:widowControl w:val="0"/>
              <w:autoSpaceDE w:val="0"/>
              <w:adjustRightInd w:val="0"/>
              <w:rPr>
                <w:rFonts w:ascii="Arial" w:hAnsi="Arial" w:cs="Arial"/>
                <w:sz w:val="20"/>
                <w:szCs w:val="20"/>
              </w:rPr>
            </w:pPr>
            <w:r w:rsidRPr="00D204FB">
              <w:rPr>
                <w:rFonts w:ascii="Arial" w:hAnsi="Arial" w:cs="Arial"/>
                <w:sz w:val="20"/>
                <w:szCs w:val="20"/>
              </w:rPr>
              <w:t>Норильска (далее - УГХ)</w:t>
            </w:r>
          </w:p>
        </w:tc>
      </w:tr>
      <w:tr w:rsidR="00D204FB" w:rsidRPr="00D204FB" w:rsidTr="007C40F2">
        <w:trPr>
          <w:trHeight w:val="280"/>
        </w:trPr>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A10EC" w:rsidRPr="00D204FB" w:rsidRDefault="009A10EC" w:rsidP="000B0A6B">
            <w:pPr>
              <w:pStyle w:val="ConsPlusNormal"/>
              <w:suppressAutoHyphens/>
              <w:adjustRightInd/>
              <w:textAlignment w:val="baseline"/>
            </w:pPr>
            <w:r w:rsidRPr="00D204FB">
              <w:t>Цели подпрограммы МП</w:t>
            </w:r>
          </w:p>
        </w:tc>
        <w:tc>
          <w:tcPr>
            <w:tcW w:w="65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A10EC" w:rsidRPr="00D204FB" w:rsidRDefault="009A10EC" w:rsidP="000B0A6B">
            <w:pPr>
              <w:pStyle w:val="ConsPlusNormal"/>
              <w:suppressAutoHyphens/>
              <w:adjustRightInd/>
              <w:textAlignment w:val="baseline"/>
            </w:pPr>
            <w:r w:rsidRPr="00D204FB">
              <w:t>Обеспечение безопасности на территории города Норильска путем создания необходимой инфраструктуры</w:t>
            </w:r>
          </w:p>
        </w:tc>
      </w:tr>
      <w:tr w:rsidR="00D204FB" w:rsidRPr="00D204FB" w:rsidTr="007C40F2">
        <w:trPr>
          <w:trHeight w:val="615"/>
        </w:trPr>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A10EC" w:rsidRPr="00D204FB" w:rsidRDefault="009A10EC" w:rsidP="000B0A6B">
            <w:pPr>
              <w:pStyle w:val="ConsPlusNormal"/>
              <w:suppressAutoHyphens/>
              <w:adjustRightInd/>
              <w:textAlignment w:val="baseline"/>
            </w:pPr>
            <w:r w:rsidRPr="00D204FB">
              <w:t>Задачи подпрограммы МП</w:t>
            </w:r>
          </w:p>
        </w:tc>
        <w:tc>
          <w:tcPr>
            <w:tcW w:w="65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A10EC" w:rsidRPr="00D204FB" w:rsidRDefault="009A10EC" w:rsidP="000B0A6B">
            <w:pPr>
              <w:pStyle w:val="ConsPlusNormal"/>
              <w:suppressAutoHyphens/>
              <w:adjustRightInd/>
              <w:textAlignment w:val="baseline"/>
            </w:pPr>
            <w:r w:rsidRPr="00D204FB">
              <w:t>Создание условий для обеспечения надежного водоснабжения и оперативного реагирования спасательных служб на территории муниципального образования город Норильск</w:t>
            </w:r>
          </w:p>
        </w:tc>
      </w:tr>
      <w:tr w:rsidR="00D204FB" w:rsidRPr="00D204FB" w:rsidTr="007C40F2">
        <w:trPr>
          <w:trHeight w:val="477"/>
        </w:trPr>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A10EC" w:rsidRPr="00D204FB" w:rsidRDefault="009A10EC" w:rsidP="000B0A6B">
            <w:pPr>
              <w:pStyle w:val="ConsPlusNormal"/>
              <w:suppressAutoHyphens/>
              <w:adjustRightInd/>
              <w:textAlignment w:val="baseline"/>
            </w:pPr>
            <w:r w:rsidRPr="00D204FB">
              <w:t>Срок реализации подпрограммы МП</w:t>
            </w:r>
          </w:p>
        </w:tc>
        <w:tc>
          <w:tcPr>
            <w:tcW w:w="65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A10EC" w:rsidRPr="00D204FB" w:rsidRDefault="009A10EC" w:rsidP="000B0A6B">
            <w:pPr>
              <w:pStyle w:val="ConsPlusNormal"/>
              <w:suppressAutoHyphens/>
              <w:adjustRightInd/>
              <w:textAlignment w:val="baseline"/>
            </w:pPr>
            <w:r w:rsidRPr="00D204FB">
              <w:t>2021 - 2035 годы</w:t>
            </w:r>
          </w:p>
          <w:p w:rsidR="009A10EC" w:rsidRPr="00D204FB" w:rsidRDefault="009A10EC" w:rsidP="000B0A6B">
            <w:pPr>
              <w:pStyle w:val="ConsPlusNormal"/>
              <w:suppressAutoHyphens/>
              <w:adjustRightInd/>
              <w:textAlignment w:val="baseline"/>
            </w:pPr>
            <w:r w:rsidRPr="00D204FB">
              <w:t>I этап - 2021 - 2024 годы;</w:t>
            </w:r>
          </w:p>
          <w:p w:rsidR="009A10EC" w:rsidRPr="00D204FB" w:rsidRDefault="009A10EC" w:rsidP="000B0A6B">
            <w:pPr>
              <w:pStyle w:val="ConsPlusNormal"/>
              <w:suppressAutoHyphens/>
              <w:adjustRightInd/>
              <w:textAlignment w:val="baseline"/>
            </w:pPr>
            <w:r w:rsidRPr="00D204FB">
              <w:t>II этап - 2025 - 2035 годы</w:t>
            </w:r>
          </w:p>
        </w:tc>
      </w:tr>
      <w:tr w:rsidR="00D204FB" w:rsidRPr="00D204FB" w:rsidTr="007C40F2">
        <w:trPr>
          <w:trHeight w:val="2350"/>
        </w:trPr>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EB5" w:rsidRPr="00D204FB" w:rsidRDefault="00255EB5" w:rsidP="00255EB5">
            <w:pPr>
              <w:pStyle w:val="ConsPlusNormal"/>
              <w:suppressAutoHyphens/>
              <w:adjustRightInd/>
              <w:textAlignment w:val="baseline"/>
            </w:pPr>
            <w:r w:rsidRPr="00D204FB">
              <w:t>Объемы и источники финансирования подпрограммы МП по годам реализации (тыс. руб.)</w:t>
            </w:r>
          </w:p>
        </w:tc>
        <w:tc>
          <w:tcPr>
            <w:tcW w:w="65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EB5" w:rsidRPr="00D204FB" w:rsidRDefault="00255EB5" w:rsidP="00255EB5">
            <w:pPr>
              <w:pStyle w:val="ConsPlusNormal"/>
              <w:ind w:right="-62"/>
            </w:pPr>
            <w:r w:rsidRPr="00D204FB">
              <w:t>Объем финансирования подпрограммы за счет всех источников – 12 306 000,0 тыс. руб., в том числе:</w:t>
            </w:r>
          </w:p>
          <w:p w:rsidR="00255EB5" w:rsidRPr="00D204FB" w:rsidRDefault="00255EB5" w:rsidP="00255EB5">
            <w:pPr>
              <w:pStyle w:val="ConsPlusNormal"/>
            </w:pPr>
            <w:r w:rsidRPr="00D204FB">
              <w:t>за счет средств внебюджетных источников – 12 306 000,0 тыс. руб., в том числе по годам:</w:t>
            </w:r>
          </w:p>
          <w:p w:rsidR="00255EB5" w:rsidRPr="00D204FB" w:rsidRDefault="00255EB5" w:rsidP="00255EB5">
            <w:pPr>
              <w:pStyle w:val="ConsPlusNormal"/>
            </w:pPr>
            <w:r w:rsidRPr="00D204FB">
              <w:t>- 2021 год – 406 000,0 тыс. руб.;</w:t>
            </w:r>
          </w:p>
          <w:p w:rsidR="00255EB5" w:rsidRPr="00D204FB" w:rsidRDefault="00255EB5" w:rsidP="00255EB5">
            <w:pPr>
              <w:pStyle w:val="ConsPlusNormal"/>
            </w:pPr>
            <w:r w:rsidRPr="00D204FB">
              <w:t>- 2022 год – 55 928,3 тыс. руб.;</w:t>
            </w:r>
          </w:p>
          <w:p w:rsidR="00255EB5" w:rsidRPr="00D204FB" w:rsidRDefault="00255EB5" w:rsidP="00255EB5">
            <w:pPr>
              <w:pStyle w:val="ConsPlusNormal"/>
            </w:pPr>
            <w:r w:rsidRPr="00D204FB">
              <w:t>- 2023 год – 235 906,0 тыс. руб.;</w:t>
            </w:r>
          </w:p>
          <w:p w:rsidR="00255EB5" w:rsidRPr="00D204FB" w:rsidRDefault="00255EB5" w:rsidP="00255EB5">
            <w:pPr>
              <w:pStyle w:val="ConsPlusNormal"/>
            </w:pPr>
            <w:r w:rsidRPr="00D204FB">
              <w:t>- 2024 год – 1 064 259,2 тыс. руб.;</w:t>
            </w:r>
          </w:p>
          <w:p w:rsidR="00255EB5" w:rsidRPr="00D204FB" w:rsidRDefault="00255EB5" w:rsidP="00255EB5">
            <w:pPr>
              <w:pStyle w:val="ConsPlusNormal"/>
            </w:pPr>
            <w:r w:rsidRPr="00D204FB">
              <w:t>- 2025 - 2035 годы – 10 543 906,5 тыс. руб.</w:t>
            </w:r>
          </w:p>
        </w:tc>
      </w:tr>
      <w:tr w:rsidR="00255EB5" w:rsidRPr="00D204FB" w:rsidTr="007C40F2">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EB5" w:rsidRPr="00D204FB" w:rsidRDefault="00255EB5" w:rsidP="00255EB5">
            <w:pPr>
              <w:pStyle w:val="ConsPlusNormal"/>
              <w:suppressAutoHyphens/>
              <w:adjustRightInd/>
              <w:textAlignment w:val="baseline"/>
            </w:pPr>
            <w:r w:rsidRPr="00D204FB">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65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55EB5" w:rsidRPr="00D204FB" w:rsidRDefault="00255EB5" w:rsidP="00255EB5">
            <w:pPr>
              <w:pStyle w:val="a4"/>
              <w:numPr>
                <w:ilvl w:val="0"/>
                <w:numId w:val="41"/>
              </w:numPr>
              <w:tabs>
                <w:tab w:val="left" w:pos="303"/>
              </w:tabs>
              <w:autoSpaceDE w:val="0"/>
              <w:autoSpaceDN w:val="0"/>
              <w:adjustRightInd w:val="0"/>
              <w:ind w:left="19" w:firstLine="0"/>
              <w:contextualSpacing w:val="0"/>
              <w:rPr>
                <w:rFonts w:ascii="Arial" w:hAnsi="Arial" w:cs="Arial"/>
                <w:sz w:val="20"/>
                <w:szCs w:val="20"/>
              </w:rPr>
            </w:pPr>
            <w:r w:rsidRPr="00D204FB">
              <w:rPr>
                <w:rFonts w:ascii="Arial" w:hAnsi="Arial" w:cs="Arial"/>
                <w:sz w:val="20"/>
                <w:szCs w:val="20"/>
              </w:rPr>
              <w:t>Разработка проектно-сметной документации для строительства нового водозабора на реке Норильская в 2024 году.</w:t>
            </w:r>
          </w:p>
          <w:p w:rsidR="00255EB5" w:rsidRPr="00D204FB" w:rsidRDefault="00255EB5" w:rsidP="00255EB5">
            <w:pPr>
              <w:pStyle w:val="a4"/>
              <w:numPr>
                <w:ilvl w:val="0"/>
                <w:numId w:val="41"/>
              </w:numPr>
              <w:tabs>
                <w:tab w:val="left" w:pos="303"/>
              </w:tabs>
              <w:autoSpaceDE w:val="0"/>
              <w:autoSpaceDN w:val="0"/>
              <w:adjustRightInd w:val="0"/>
              <w:ind w:left="19" w:firstLine="0"/>
              <w:contextualSpacing w:val="0"/>
              <w:rPr>
                <w:rFonts w:ascii="Arial" w:hAnsi="Arial" w:cs="Arial"/>
                <w:sz w:val="20"/>
                <w:szCs w:val="20"/>
              </w:rPr>
            </w:pPr>
            <w:r w:rsidRPr="00D204FB">
              <w:rPr>
                <w:rFonts w:ascii="Arial" w:hAnsi="Arial" w:cs="Arial"/>
                <w:sz w:val="20"/>
                <w:szCs w:val="20"/>
              </w:rPr>
              <w:t>Ввод в эксплуатацию быстровозводимого здания пожарного депо в жилом образовании Оганер города Норильска в 2021 году.</w:t>
            </w:r>
          </w:p>
        </w:tc>
      </w:tr>
    </w:tbl>
    <w:p w:rsidR="009A10EC" w:rsidRPr="00D204FB" w:rsidRDefault="009A10EC" w:rsidP="000B0A6B">
      <w:pPr>
        <w:widowControl w:val="0"/>
        <w:suppressAutoHyphens/>
        <w:autoSpaceDE w:val="0"/>
        <w:autoSpaceDN w:val="0"/>
        <w:jc w:val="center"/>
        <w:textAlignment w:val="baseline"/>
        <w:rPr>
          <w:rFonts w:ascii="Arial" w:hAnsi="Arial" w:cs="Arial"/>
        </w:rPr>
      </w:pPr>
    </w:p>
    <w:p w:rsidR="0056619E" w:rsidRPr="00D204FB" w:rsidRDefault="0056619E" w:rsidP="000B0A6B">
      <w:pPr>
        <w:widowControl w:val="0"/>
        <w:suppressAutoHyphens/>
        <w:autoSpaceDE w:val="0"/>
        <w:autoSpaceDN w:val="0"/>
        <w:jc w:val="center"/>
        <w:textAlignment w:val="baseline"/>
        <w:rPr>
          <w:rFonts w:ascii="Arial" w:hAnsi="Arial" w:cs="Arial"/>
        </w:rPr>
      </w:pPr>
      <w:r w:rsidRPr="00D204FB">
        <w:rPr>
          <w:rFonts w:ascii="Arial" w:hAnsi="Arial" w:cs="Arial"/>
        </w:rPr>
        <w:t>2. ТЕКУЩЕЕ СОСТОЯНИЕ</w:t>
      </w:r>
    </w:p>
    <w:p w:rsidR="0056619E" w:rsidRPr="00D204FB" w:rsidRDefault="0056619E" w:rsidP="000B0A6B">
      <w:pPr>
        <w:widowControl w:val="0"/>
        <w:suppressAutoHyphens/>
        <w:autoSpaceDE w:val="0"/>
        <w:autoSpaceDN w:val="0"/>
        <w:ind w:firstLine="709"/>
        <w:jc w:val="both"/>
        <w:textAlignment w:val="baseline"/>
        <w:rPr>
          <w:rFonts w:ascii="Arial" w:hAnsi="Arial" w:cs="Arial"/>
        </w:rPr>
      </w:pPr>
    </w:p>
    <w:p w:rsidR="0056619E" w:rsidRPr="00D204FB" w:rsidRDefault="0056619E"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Норильск - развитый индустриальный городской округ Красноярского края, на территории которого функционируют следующие отрасли экономики: горнодобывающая, цветная металлургия, энергетическая, газовая и пищевая промышленности, транспорт, связь, жилищно-коммунальное хозяйство, торговля и другие. Муниципальное образование город Норильск на сегодняшний день признано моногородом, градообразующим предприятием является Заполярный филиал ПАО «Горно-металлургическая компания «Норильский никель».</w:t>
      </w:r>
    </w:p>
    <w:p w:rsidR="0056619E" w:rsidRPr="00D204FB" w:rsidRDefault="0056619E"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Система водоснабжения муниципального образования город Норильск представляет собой комплекс взаимосвязанных сооружений, обеспечивающих потребителей водой в требуемых объемах. Система водоснабжения включает в себя сооружения для водозабора из источника водоснабжения, ее транспортирования по магистральным водоводам, обработки, регулирования подачи и распределения между потребителями. Способ подачи воды на водоснабжение района – напорный (механическая подача воды с помощью насосов).</w:t>
      </w:r>
    </w:p>
    <w:p w:rsidR="0056619E" w:rsidRPr="00D204FB" w:rsidRDefault="0056619E"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Хозяйственно-питьевое водоснабжение муниципального образования город Норильск осуществляется за счет подземных вод Ергалахского, Талнахского и Амбарнинского месторождений, на которых обустроены и эксплуатируются водозаборы подземных вод, а также за счет поверхностных вод. Для технического и частично для хозяйственно-питьевого водоснабжения используются водозаборы поверхностных вод. К числу основных потребителей технической воды следует отнести: предприятия горнорудной базы Талнаха, Норильска, предприятия энергетики – ТЭЦ-1,2,3, заводы – Медный,</w:t>
      </w:r>
      <w:r w:rsidR="000F1835" w:rsidRPr="00D204FB">
        <w:rPr>
          <w:rFonts w:ascii="Arial" w:hAnsi="Arial" w:cs="Arial"/>
        </w:rPr>
        <w:t xml:space="preserve"> Надеждинский металлургический.</w:t>
      </w:r>
    </w:p>
    <w:p w:rsidR="0056619E" w:rsidRPr="00D204FB" w:rsidRDefault="0056619E"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В районах города Норильска установлено 4 режима потребления холодной воды: летний и зимний режимы, режим максимального и минимального суточного водопотребления:</w:t>
      </w:r>
    </w:p>
    <w:p w:rsidR="0056619E" w:rsidRPr="00D204FB" w:rsidRDefault="0056619E"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 летний режим (июнь, июль, август, сентябрь);</w:t>
      </w:r>
    </w:p>
    <w:p w:rsidR="0056619E" w:rsidRPr="00D204FB" w:rsidRDefault="0056619E"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 зимний режим (январь, февраль, март, апрель, май, октябрь, ноябрь, декабрь);</w:t>
      </w:r>
    </w:p>
    <w:p w:rsidR="0056619E" w:rsidRPr="00D204FB" w:rsidRDefault="0056619E"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 режим наибольшего суточного потребления холодной воды (в будние дни – с 6-00 до 9-00 ч. и с 18-00 до 24-00 ч. и выходные дни с 10-00 до 24-00 ч.);</w:t>
      </w:r>
    </w:p>
    <w:p w:rsidR="0056619E" w:rsidRPr="00D204FB" w:rsidRDefault="0056619E"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 режим наименьшего суточного потребления холодной воды (в будние дни с 0-00 до 6-00 ч. и с 9-00 до 18-00 ч. и в выходные дни с 0-00 до 10-00 ч.).</w:t>
      </w:r>
    </w:p>
    <w:p w:rsidR="0056619E" w:rsidRPr="00D204FB" w:rsidRDefault="0056619E"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Суточный расход воды в зимний режим превышает расход воды в летний режим на величину разрешенных сбросов на незамерзаемость отдельных трубопроводов. Объем отпуска воды в систему питьевого и технического водоснабжения муниципального образования город Норильск, в среднем, составляет - 179 039,75 тыс. м3 в год.</w:t>
      </w:r>
    </w:p>
    <w:p w:rsidR="0056619E" w:rsidRPr="00D204FB" w:rsidRDefault="0056619E"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На протяжении последних лет из-за сложившихся гидрологических условий бесперебойная работа поверхностных водозаборов на реке Норильская оказывалась под угрозой в 2013, 2016, 2018, 2020 годах. В эти периоды наблюдались схожие условия, влияющие на формирование стока реки: малоснежная зима, раннее весеннее снеготаяние, сухая, жаркая погода и низкое количество выпавших осадков.</w:t>
      </w:r>
    </w:p>
    <w:p w:rsidR="0056619E" w:rsidRPr="00D204FB" w:rsidRDefault="0056619E"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 xml:space="preserve">Наблюдаемые в эти периоды показатели несут риски возможной остановки водозаборов АО «Норильско-Таймырская энергетическая компания» </w:t>
      </w:r>
      <w:r w:rsidRPr="00D204FB">
        <w:rPr>
          <w:rFonts w:ascii="Arial" w:hAnsi="Arial" w:cs="Arial"/>
        </w:rPr>
        <w:br/>
        <w:t>и ввода ограничений тепловодоснабжения жилого сектора муниципального образования город Норильск, в результате чего может возникнуть чрезвычайная ситуация регионального характера, при которой количество пострадавших (исходя из численности населения муниципального образования) составит свыше 100 тысяч человек, с причинением значительного материального ущерба.</w:t>
      </w:r>
    </w:p>
    <w:p w:rsidR="0056619E" w:rsidRPr="00D204FB" w:rsidRDefault="0056619E"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В целях принятия мер по предупреждению чрезвычайной ситуации, связанной с ограничением тепловодоснабжения жилого сектора муниципального образования город Норильск, Администрацией города Норильска совместно с АО «НТЭК» разработан план мероприятий (дорожная карта) по повышению надежности водоснабжения муниципального образования город Норильск, включающий мероприятия по определению оптимального варианта обеспечения водоснабжения на водозаборных сооружениях с обоснованием, разработку проектно-сметной документации, получение необходимых разрешений на строительство объекта, строительство и ввод объекта в эксплуатацию.</w:t>
      </w:r>
    </w:p>
    <w:p w:rsidR="0056619E" w:rsidRPr="00D204FB" w:rsidRDefault="0056619E"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Разработка подпрограммы 5 обусловлена необходимостью повышения надежности снабжения муниципального образования город Норильск теплом и водой, обеспечивающее комфортные и безопасные условия проживания населения в муниципальном образовании.</w:t>
      </w:r>
    </w:p>
    <w:p w:rsidR="0056619E" w:rsidRPr="00D204FB" w:rsidRDefault="0056619E"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Решение проблем, обозначенных в рамках реализации мероприятий подпрограммы 5, окажет существенное положительное влияние на социальное благополучие общества и общее экономическое развитие муниципального образования город Норильск.</w:t>
      </w:r>
    </w:p>
    <w:p w:rsidR="0056619E" w:rsidRPr="00D204FB" w:rsidRDefault="0056619E" w:rsidP="000B0A6B">
      <w:pPr>
        <w:widowControl w:val="0"/>
        <w:suppressAutoHyphens/>
        <w:autoSpaceDE w:val="0"/>
        <w:autoSpaceDN w:val="0"/>
        <w:ind w:firstLine="709"/>
        <w:jc w:val="both"/>
        <w:textAlignment w:val="baseline"/>
        <w:rPr>
          <w:rFonts w:ascii="Arial" w:hAnsi="Arial" w:cs="Arial"/>
        </w:rPr>
      </w:pPr>
    </w:p>
    <w:p w:rsidR="0056619E" w:rsidRPr="00D204FB" w:rsidRDefault="0056619E" w:rsidP="000B0A6B">
      <w:pPr>
        <w:widowControl w:val="0"/>
        <w:suppressAutoHyphens/>
        <w:autoSpaceDE w:val="0"/>
        <w:autoSpaceDN w:val="0"/>
        <w:jc w:val="center"/>
        <w:textAlignment w:val="baseline"/>
        <w:rPr>
          <w:rFonts w:ascii="Arial" w:hAnsi="Arial" w:cs="Arial"/>
        </w:rPr>
      </w:pPr>
      <w:bookmarkStart w:id="6" w:name="Par4733"/>
      <w:bookmarkEnd w:id="6"/>
      <w:r w:rsidRPr="00D204FB">
        <w:rPr>
          <w:rFonts w:ascii="Arial" w:hAnsi="Arial" w:cs="Arial"/>
        </w:rPr>
        <w:t>3. ЦЕЛИ И ЗАДАЧИ ПОДПРОГРАММЫ МП</w:t>
      </w:r>
    </w:p>
    <w:p w:rsidR="0056619E" w:rsidRPr="00D204FB" w:rsidRDefault="0056619E" w:rsidP="000B0A6B">
      <w:pPr>
        <w:widowControl w:val="0"/>
        <w:suppressAutoHyphens/>
        <w:autoSpaceDE w:val="0"/>
        <w:autoSpaceDN w:val="0"/>
        <w:ind w:firstLine="709"/>
        <w:jc w:val="both"/>
        <w:textAlignment w:val="baseline"/>
        <w:rPr>
          <w:rFonts w:ascii="Arial" w:hAnsi="Arial" w:cs="Arial"/>
        </w:rPr>
      </w:pPr>
    </w:p>
    <w:p w:rsidR="0056619E" w:rsidRPr="00D204FB" w:rsidRDefault="0056619E"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Целью подпрограммы 5 является обеспечение безопасности на территории города Норильска путем создания необходимой инфраструктуры.</w:t>
      </w:r>
    </w:p>
    <w:p w:rsidR="0056619E" w:rsidRPr="00D204FB" w:rsidRDefault="0056619E"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Для достижения поставленной цели необходимо решение задачи по созданию условий для обеспечения надежного водоснабжения и оперативного реагирования спасательных служб на территории муниципального образования город Норильск.</w:t>
      </w:r>
    </w:p>
    <w:p w:rsidR="0056619E" w:rsidRPr="00D204FB" w:rsidRDefault="0056619E" w:rsidP="000B0A6B">
      <w:pPr>
        <w:widowControl w:val="0"/>
        <w:suppressAutoHyphens/>
        <w:autoSpaceDE w:val="0"/>
        <w:autoSpaceDN w:val="0"/>
        <w:ind w:firstLine="709"/>
        <w:jc w:val="both"/>
        <w:textAlignment w:val="baseline"/>
        <w:rPr>
          <w:rFonts w:ascii="Arial" w:hAnsi="Arial" w:cs="Arial"/>
        </w:rPr>
      </w:pPr>
    </w:p>
    <w:p w:rsidR="0056619E" w:rsidRPr="00D204FB" w:rsidRDefault="0056619E" w:rsidP="000B0A6B">
      <w:pPr>
        <w:widowControl w:val="0"/>
        <w:suppressAutoHyphens/>
        <w:autoSpaceDE w:val="0"/>
        <w:autoSpaceDN w:val="0"/>
        <w:jc w:val="center"/>
        <w:textAlignment w:val="baseline"/>
        <w:rPr>
          <w:rFonts w:ascii="Arial" w:hAnsi="Arial" w:cs="Arial"/>
        </w:rPr>
      </w:pPr>
      <w:bookmarkStart w:id="7" w:name="Par4741"/>
      <w:bookmarkEnd w:id="7"/>
      <w:r w:rsidRPr="00D204FB">
        <w:rPr>
          <w:rFonts w:ascii="Arial" w:hAnsi="Arial" w:cs="Arial"/>
        </w:rPr>
        <w:t>4. МЕХАНИЗМ РЕАЛИЗАЦИИ ПОДПРОГРАММЫ МП</w:t>
      </w:r>
    </w:p>
    <w:p w:rsidR="0056619E" w:rsidRPr="00D204FB" w:rsidRDefault="0056619E" w:rsidP="000B0A6B">
      <w:pPr>
        <w:widowControl w:val="0"/>
        <w:suppressAutoHyphens/>
        <w:autoSpaceDE w:val="0"/>
        <w:autoSpaceDN w:val="0"/>
        <w:ind w:firstLine="709"/>
        <w:jc w:val="both"/>
        <w:textAlignment w:val="baseline"/>
        <w:rPr>
          <w:rFonts w:ascii="Arial" w:hAnsi="Arial" w:cs="Arial"/>
        </w:rPr>
      </w:pPr>
    </w:p>
    <w:p w:rsidR="0056619E" w:rsidRPr="00D204FB" w:rsidRDefault="0056619E"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Мероприятия подпрограммы 5 реализуются за счет средств ПАО «ГМК «Норильский никель» и направляются на финансирование мероприятий:</w:t>
      </w:r>
    </w:p>
    <w:p w:rsidR="0056619E" w:rsidRPr="00D204FB" w:rsidRDefault="0056619E"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 разработка проектно-сметной документации для строительства нового водозабора на реке Норильская;</w:t>
      </w:r>
    </w:p>
    <w:p w:rsidR="0056619E" w:rsidRPr="00D204FB" w:rsidRDefault="0056619E"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 строительство нового водозабора на реке Норильская (в случае отсутствия возможности удовлетворения потребности в воде за счет подземных источников).</w:t>
      </w:r>
    </w:p>
    <w:p w:rsidR="0056619E" w:rsidRPr="00D204FB" w:rsidRDefault="0056619E"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 строительство быстровозводимого здания пожарного депо в жилом образ</w:t>
      </w:r>
      <w:r w:rsidR="000F1835" w:rsidRPr="00D204FB">
        <w:rPr>
          <w:rFonts w:ascii="Arial" w:hAnsi="Arial" w:cs="Arial"/>
        </w:rPr>
        <w:t>овании Оганер города Норильска.</w:t>
      </w:r>
    </w:p>
    <w:p w:rsidR="0056619E" w:rsidRPr="00D204FB" w:rsidRDefault="0056619E" w:rsidP="000B0A6B">
      <w:pPr>
        <w:widowControl w:val="0"/>
        <w:suppressAutoHyphens/>
        <w:autoSpaceDE w:val="0"/>
        <w:autoSpaceDN w:val="0"/>
        <w:ind w:firstLine="709"/>
        <w:jc w:val="both"/>
        <w:textAlignment w:val="baseline"/>
        <w:rPr>
          <w:rFonts w:ascii="Arial" w:hAnsi="Arial" w:cs="Arial"/>
        </w:rPr>
      </w:pPr>
    </w:p>
    <w:p w:rsidR="0056619E" w:rsidRPr="00D204FB" w:rsidRDefault="0056619E" w:rsidP="000B0A6B">
      <w:pPr>
        <w:widowControl w:val="0"/>
        <w:suppressAutoHyphens/>
        <w:autoSpaceDE w:val="0"/>
        <w:autoSpaceDN w:val="0"/>
        <w:jc w:val="center"/>
        <w:textAlignment w:val="baseline"/>
        <w:rPr>
          <w:rFonts w:ascii="Arial" w:hAnsi="Arial" w:cs="Arial"/>
        </w:rPr>
      </w:pPr>
      <w:r w:rsidRPr="00D204FB">
        <w:rPr>
          <w:rFonts w:ascii="Arial" w:hAnsi="Arial" w:cs="Arial"/>
        </w:rPr>
        <w:t>5. РЕСУРСНОЕ ОБЕСПЕЧЕНИЕ ПОДПРОГРАММЫ МП</w:t>
      </w:r>
    </w:p>
    <w:p w:rsidR="0056619E" w:rsidRPr="00D204FB" w:rsidRDefault="0056619E" w:rsidP="000B0A6B">
      <w:pPr>
        <w:widowControl w:val="0"/>
        <w:suppressAutoHyphens/>
        <w:autoSpaceDE w:val="0"/>
        <w:autoSpaceDN w:val="0"/>
        <w:ind w:firstLine="709"/>
        <w:jc w:val="both"/>
        <w:textAlignment w:val="baseline"/>
        <w:rPr>
          <w:rFonts w:ascii="Arial" w:hAnsi="Arial" w:cs="Arial"/>
        </w:rPr>
      </w:pPr>
    </w:p>
    <w:p w:rsidR="0056619E" w:rsidRPr="00D204FB" w:rsidRDefault="0056619E"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Информация о ресурсном обеспечении и мероприятиях на реализацию подпрограммы 5 по источникам финансирования в период 2022 – 2024 гг. приведена в приложении № 1 к настоящей МП.</w:t>
      </w:r>
    </w:p>
    <w:p w:rsidR="0056619E" w:rsidRPr="00D204FB" w:rsidRDefault="0056619E" w:rsidP="000B0A6B">
      <w:pPr>
        <w:widowControl w:val="0"/>
        <w:suppressAutoHyphens/>
        <w:autoSpaceDE w:val="0"/>
        <w:autoSpaceDN w:val="0"/>
        <w:ind w:firstLine="709"/>
        <w:jc w:val="both"/>
        <w:textAlignment w:val="baseline"/>
        <w:rPr>
          <w:rFonts w:ascii="Arial" w:hAnsi="Arial" w:cs="Arial"/>
        </w:rPr>
      </w:pPr>
    </w:p>
    <w:p w:rsidR="0056619E" w:rsidRPr="00D204FB" w:rsidRDefault="0056619E" w:rsidP="000B0A6B">
      <w:pPr>
        <w:widowControl w:val="0"/>
        <w:suppressAutoHyphens/>
        <w:autoSpaceDE w:val="0"/>
        <w:autoSpaceDN w:val="0"/>
        <w:jc w:val="center"/>
        <w:textAlignment w:val="baseline"/>
        <w:rPr>
          <w:rFonts w:ascii="Arial" w:hAnsi="Arial" w:cs="Arial"/>
        </w:rPr>
      </w:pPr>
      <w:r w:rsidRPr="00D204FB">
        <w:rPr>
          <w:rFonts w:ascii="Arial" w:hAnsi="Arial" w:cs="Arial"/>
        </w:rPr>
        <w:t>6. ИНДИКАТОРЫ РЕЗУЛЬТАТИВНОСТИ ПОДПРОГРАММЫ МП</w:t>
      </w:r>
    </w:p>
    <w:p w:rsidR="0056619E" w:rsidRPr="00D204FB" w:rsidRDefault="0056619E" w:rsidP="000B0A6B">
      <w:pPr>
        <w:widowControl w:val="0"/>
        <w:suppressAutoHyphens/>
        <w:autoSpaceDE w:val="0"/>
        <w:autoSpaceDN w:val="0"/>
        <w:ind w:firstLine="709"/>
        <w:jc w:val="both"/>
        <w:textAlignment w:val="baseline"/>
        <w:rPr>
          <w:rFonts w:ascii="Arial" w:hAnsi="Arial" w:cs="Arial"/>
        </w:rPr>
      </w:pPr>
    </w:p>
    <w:p w:rsidR="0056619E" w:rsidRPr="00D204FB" w:rsidRDefault="0056619E" w:rsidP="000B0A6B">
      <w:pPr>
        <w:widowControl w:val="0"/>
        <w:suppressAutoHyphens/>
        <w:autoSpaceDE w:val="0"/>
        <w:autoSpaceDN w:val="0"/>
        <w:ind w:firstLine="709"/>
        <w:jc w:val="both"/>
        <w:textAlignment w:val="baseline"/>
        <w:rPr>
          <w:rFonts w:ascii="Arial" w:hAnsi="Arial" w:cs="Arial"/>
        </w:rPr>
      </w:pPr>
      <w:bookmarkStart w:id="8" w:name="P2195"/>
      <w:bookmarkStart w:id="9" w:name="P3575"/>
      <w:bookmarkStart w:id="10" w:name="P5169"/>
      <w:bookmarkEnd w:id="8"/>
      <w:bookmarkEnd w:id="9"/>
      <w:bookmarkEnd w:id="10"/>
      <w:r w:rsidRPr="00D204FB">
        <w:rPr>
          <w:rFonts w:ascii="Arial" w:hAnsi="Arial" w:cs="Arial"/>
        </w:rPr>
        <w:t>Перечень целевых индикаторов результативности подпрограммы 5 представлен в приложении № 3 к настоящей МП.</w:t>
      </w:r>
    </w:p>
    <w:p w:rsidR="0056619E" w:rsidRPr="00D204FB" w:rsidRDefault="0056619E"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Кроме того, в результате реализации мероприятия по строительству гидротехнического сооружения будет исключен риск возникновения чрезвычайной ситуации, связанной с прекращением питьевого и технического водоснабжения на территории муниципального образования город Норильск.</w:t>
      </w:r>
    </w:p>
    <w:p w:rsidR="0056619E" w:rsidRPr="00D204FB" w:rsidRDefault="0056619E" w:rsidP="000B0A6B">
      <w:pPr>
        <w:widowControl w:val="0"/>
        <w:suppressAutoHyphens/>
        <w:autoSpaceDE w:val="0"/>
        <w:autoSpaceDN w:val="0"/>
        <w:ind w:firstLine="709"/>
        <w:jc w:val="both"/>
        <w:textAlignment w:val="baseline"/>
        <w:rPr>
          <w:rFonts w:ascii="Arial" w:hAnsi="Arial" w:cs="Arial"/>
        </w:rPr>
      </w:pPr>
    </w:p>
    <w:p w:rsidR="0056619E" w:rsidRPr="00D204FB" w:rsidRDefault="0056619E" w:rsidP="000B0A6B">
      <w:pPr>
        <w:widowControl w:val="0"/>
        <w:suppressAutoHyphens/>
        <w:autoSpaceDE w:val="0"/>
        <w:autoSpaceDN w:val="0"/>
        <w:jc w:val="center"/>
        <w:textAlignment w:val="baseline"/>
        <w:rPr>
          <w:rFonts w:ascii="Arial" w:hAnsi="Arial" w:cs="Arial"/>
        </w:rPr>
      </w:pPr>
      <w:r w:rsidRPr="00D204FB">
        <w:rPr>
          <w:rFonts w:ascii="Arial" w:hAnsi="Arial" w:cs="Arial"/>
        </w:rPr>
        <w:t>7. ОСОБЕННОСТИ ПРОВЕДЕНИЯ ОЦЕНКИ ЭФФЕКТИВНОСТИ РЕАЛИЗАЦИИ ПОДПРОГРАММЫ МП</w:t>
      </w:r>
    </w:p>
    <w:p w:rsidR="0056619E" w:rsidRPr="00D204FB" w:rsidRDefault="0056619E" w:rsidP="000B0A6B">
      <w:pPr>
        <w:widowControl w:val="0"/>
        <w:suppressAutoHyphens/>
        <w:autoSpaceDE w:val="0"/>
        <w:autoSpaceDN w:val="0"/>
        <w:ind w:firstLine="709"/>
        <w:jc w:val="both"/>
        <w:textAlignment w:val="baseline"/>
        <w:rPr>
          <w:rFonts w:ascii="Arial" w:hAnsi="Arial" w:cs="Arial"/>
        </w:rPr>
      </w:pPr>
    </w:p>
    <w:p w:rsidR="0056619E" w:rsidRPr="00D204FB" w:rsidRDefault="0056619E"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С учетом того, что финансирование программных мероприятий подпрограммы 5 предусмотрено только за счет внебюджетных источников, оценка эффективности реализации подпрограммы 5 по итогам каждого отчетного года не проводится и из общей оценки эффективности МП в целом исключается.</w:t>
      </w:r>
    </w:p>
    <w:p w:rsidR="0056619E" w:rsidRPr="00D204FB" w:rsidRDefault="0056619E" w:rsidP="000B0A6B">
      <w:pPr>
        <w:widowControl w:val="0"/>
        <w:suppressAutoHyphens/>
        <w:autoSpaceDE w:val="0"/>
        <w:autoSpaceDN w:val="0"/>
        <w:ind w:firstLine="709"/>
        <w:jc w:val="both"/>
        <w:textAlignment w:val="baseline"/>
        <w:rPr>
          <w:rFonts w:ascii="Arial" w:hAnsi="Arial" w:cs="Arial"/>
        </w:rPr>
      </w:pPr>
      <w:r w:rsidRPr="00D204FB">
        <w:rPr>
          <w:rFonts w:ascii="Arial" w:hAnsi="Arial" w:cs="Arial"/>
        </w:rPr>
        <w:t>В случае пересмотра источников финансирования и дополнения мероприятий бюджетными источниками финансирования в отношении данной подпрограммы –оценка эффективности ее реализации проводится при условии установления конечного значения индикатора на год проведения таковой оценки.</w:t>
      </w:r>
      <w:bookmarkEnd w:id="0"/>
    </w:p>
    <w:sectPr w:rsidR="0056619E" w:rsidRPr="00D204FB" w:rsidSect="007C40F2">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7BFC" w:rsidRDefault="00D57BFC" w:rsidP="00970D46">
      <w:r>
        <w:separator/>
      </w:r>
    </w:p>
  </w:endnote>
  <w:endnote w:type="continuationSeparator" w:id="0">
    <w:p w:rsidR="00D57BFC" w:rsidRDefault="00D57BFC" w:rsidP="00970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7BFC" w:rsidRDefault="00D57BFC" w:rsidP="00970D46">
      <w:r>
        <w:separator/>
      </w:r>
    </w:p>
  </w:footnote>
  <w:footnote w:type="continuationSeparator" w:id="0">
    <w:p w:rsidR="00D57BFC" w:rsidRDefault="00D57BFC" w:rsidP="00970D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DA6232"/>
    <w:multiLevelType w:val="hybridMultilevel"/>
    <w:tmpl w:val="0A2802C0"/>
    <w:lvl w:ilvl="0" w:tplc="62AE1C90">
      <w:start w:val="1"/>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1">
    <w:nsid w:val="0B6309D6"/>
    <w:multiLevelType w:val="multilevel"/>
    <w:tmpl w:val="FB2433F6"/>
    <w:lvl w:ilvl="0">
      <w:start w:val="1"/>
      <w:numFmt w:val="decimal"/>
      <w:lvlText w:val="%1."/>
      <w:lvlJc w:val="left"/>
      <w:pPr>
        <w:ind w:left="720" w:hanging="360"/>
      </w:pPr>
    </w:lvl>
    <w:lvl w:ilvl="1">
      <w:start w:val="1"/>
      <w:numFmt w:val="decimal"/>
      <w:lvlText w:val="%1.%2"/>
      <w:lvlJc w:val="left"/>
      <w:pPr>
        <w:ind w:left="988" w:hanging="525"/>
      </w:pPr>
    </w:lvl>
    <w:lvl w:ilvl="2">
      <w:start w:val="1"/>
      <w:numFmt w:val="decimal"/>
      <w:lvlText w:val="%1.%2.%3"/>
      <w:lvlJc w:val="left"/>
      <w:pPr>
        <w:ind w:left="1286" w:hanging="720"/>
      </w:pPr>
    </w:lvl>
    <w:lvl w:ilvl="3">
      <w:start w:val="1"/>
      <w:numFmt w:val="decimal"/>
      <w:lvlText w:val="%1.%2.%3.%4"/>
      <w:lvlJc w:val="left"/>
      <w:pPr>
        <w:ind w:left="1389" w:hanging="720"/>
      </w:pPr>
    </w:lvl>
    <w:lvl w:ilvl="4">
      <w:start w:val="1"/>
      <w:numFmt w:val="decimal"/>
      <w:lvlText w:val="%1.%2.%3.%4.%5"/>
      <w:lvlJc w:val="left"/>
      <w:pPr>
        <w:ind w:left="1852" w:hanging="1080"/>
      </w:pPr>
    </w:lvl>
    <w:lvl w:ilvl="5">
      <w:start w:val="1"/>
      <w:numFmt w:val="decimal"/>
      <w:lvlText w:val="%1.%2.%3.%4.%5.%6"/>
      <w:lvlJc w:val="left"/>
      <w:pPr>
        <w:ind w:left="2315" w:hanging="1440"/>
      </w:pPr>
    </w:lvl>
    <w:lvl w:ilvl="6">
      <w:start w:val="1"/>
      <w:numFmt w:val="decimal"/>
      <w:lvlText w:val="%1.%2.%3.%4.%5.%6.%7"/>
      <w:lvlJc w:val="left"/>
      <w:pPr>
        <w:ind w:left="2418" w:hanging="1440"/>
      </w:pPr>
    </w:lvl>
    <w:lvl w:ilvl="7">
      <w:start w:val="1"/>
      <w:numFmt w:val="decimal"/>
      <w:lvlText w:val="%1.%2.%3.%4.%5.%6.%7.%8"/>
      <w:lvlJc w:val="left"/>
      <w:pPr>
        <w:ind w:left="2881" w:hanging="1800"/>
      </w:pPr>
    </w:lvl>
    <w:lvl w:ilvl="8">
      <w:start w:val="1"/>
      <w:numFmt w:val="decimal"/>
      <w:lvlText w:val="%1.%2.%3.%4.%5.%6.%7.%8.%9"/>
      <w:lvlJc w:val="left"/>
      <w:pPr>
        <w:ind w:left="2984" w:hanging="1800"/>
      </w:pPr>
    </w:lvl>
  </w:abstractNum>
  <w:abstractNum w:abstractNumId="2">
    <w:nsid w:val="0C595D38"/>
    <w:multiLevelType w:val="multilevel"/>
    <w:tmpl w:val="0208535E"/>
    <w:lvl w:ilvl="0">
      <w:start w:val="1"/>
      <w:numFmt w:val="decimal"/>
      <w:lvlText w:val="%1."/>
      <w:lvlJc w:val="left"/>
      <w:pPr>
        <w:ind w:left="390" w:hanging="390"/>
      </w:pPr>
      <w:rPr>
        <w:rFonts w:hint="default"/>
      </w:rPr>
    </w:lvl>
    <w:lvl w:ilvl="1">
      <w:start w:val="1"/>
      <w:numFmt w:val="decimal"/>
      <w:lvlText w:val="%1.%2."/>
      <w:lvlJc w:val="left"/>
      <w:pPr>
        <w:ind w:left="1530" w:hanging="72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51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90" w:hanging="144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470" w:hanging="1800"/>
      </w:pPr>
      <w:rPr>
        <w:rFonts w:hint="default"/>
      </w:rPr>
    </w:lvl>
    <w:lvl w:ilvl="8">
      <w:start w:val="1"/>
      <w:numFmt w:val="decimal"/>
      <w:lvlText w:val="%1.%2.%3.%4.%5.%6.%7.%8.%9."/>
      <w:lvlJc w:val="left"/>
      <w:pPr>
        <w:ind w:left="8280" w:hanging="1800"/>
      </w:pPr>
      <w:rPr>
        <w:rFonts w:hint="default"/>
      </w:rPr>
    </w:lvl>
  </w:abstractNum>
  <w:abstractNum w:abstractNumId="3">
    <w:nsid w:val="11BF77EF"/>
    <w:multiLevelType w:val="hybridMultilevel"/>
    <w:tmpl w:val="1064508C"/>
    <w:lvl w:ilvl="0" w:tplc="0C70951E">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4">
    <w:nsid w:val="120C0612"/>
    <w:multiLevelType w:val="multilevel"/>
    <w:tmpl w:val="255C7CC6"/>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5">
    <w:nsid w:val="127E291F"/>
    <w:multiLevelType w:val="hybridMultilevel"/>
    <w:tmpl w:val="AD76296A"/>
    <w:lvl w:ilvl="0" w:tplc="9B1E52D0">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4582411"/>
    <w:multiLevelType w:val="hybridMultilevel"/>
    <w:tmpl w:val="C7A0F5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F67EE6"/>
    <w:multiLevelType w:val="hybridMultilevel"/>
    <w:tmpl w:val="C8DC442C"/>
    <w:lvl w:ilvl="0" w:tplc="F656CAE2">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nsid w:val="1ADF09BD"/>
    <w:multiLevelType w:val="hybridMultilevel"/>
    <w:tmpl w:val="8B5E256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9">
    <w:nsid w:val="1C203AA4"/>
    <w:multiLevelType w:val="hybridMultilevel"/>
    <w:tmpl w:val="D6F4F9E0"/>
    <w:lvl w:ilvl="0" w:tplc="9B1E52D0">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FFF3399"/>
    <w:multiLevelType w:val="hybridMultilevel"/>
    <w:tmpl w:val="B010C9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2705FB5"/>
    <w:multiLevelType w:val="hybridMultilevel"/>
    <w:tmpl w:val="D83C173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4C420E8"/>
    <w:multiLevelType w:val="hybridMultilevel"/>
    <w:tmpl w:val="44F2868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6CC1453"/>
    <w:multiLevelType w:val="hybridMultilevel"/>
    <w:tmpl w:val="002C0B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9D34792"/>
    <w:multiLevelType w:val="hybridMultilevel"/>
    <w:tmpl w:val="6C324736"/>
    <w:lvl w:ilvl="0" w:tplc="78B8B3DC">
      <w:start w:val="2"/>
      <w:numFmt w:val="decimal"/>
      <w:lvlText w:val="%1."/>
      <w:lvlJc w:val="left"/>
      <w:pPr>
        <w:tabs>
          <w:tab w:val="num" w:pos="1005"/>
        </w:tabs>
        <w:ind w:left="1005" w:hanging="435"/>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15">
    <w:nsid w:val="2A5716AE"/>
    <w:multiLevelType w:val="hybridMultilevel"/>
    <w:tmpl w:val="7B2A95C8"/>
    <w:lvl w:ilvl="0" w:tplc="9B1E52D0">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57A5877"/>
    <w:multiLevelType w:val="hybridMultilevel"/>
    <w:tmpl w:val="A02AF016"/>
    <w:lvl w:ilvl="0" w:tplc="E21291BE">
      <w:start w:val="1"/>
      <w:numFmt w:val="decimal"/>
      <w:lvlText w:val="%1."/>
      <w:lvlJc w:val="left"/>
      <w:pPr>
        <w:ind w:left="1095" w:hanging="3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391237C3"/>
    <w:multiLevelType w:val="hybridMultilevel"/>
    <w:tmpl w:val="C4DCE728"/>
    <w:lvl w:ilvl="0" w:tplc="9B1E52D0">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D6057E4"/>
    <w:multiLevelType w:val="hybridMultilevel"/>
    <w:tmpl w:val="F24A99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DC86592"/>
    <w:multiLevelType w:val="multilevel"/>
    <w:tmpl w:val="284A1F7E"/>
    <w:lvl w:ilvl="0">
      <w:start w:val="1"/>
      <w:numFmt w:val="decimal"/>
      <w:lvlText w:val="%1."/>
      <w:lvlJc w:val="left"/>
      <w:pPr>
        <w:ind w:left="958" w:hanging="39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20">
    <w:nsid w:val="3E7B3249"/>
    <w:multiLevelType w:val="hybridMultilevel"/>
    <w:tmpl w:val="CC8A5D8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3FD169FB"/>
    <w:multiLevelType w:val="multilevel"/>
    <w:tmpl w:val="170EF362"/>
    <w:lvl w:ilvl="0">
      <w:start w:val="1"/>
      <w:numFmt w:val="decimal"/>
      <w:lvlText w:val="%1."/>
      <w:lvlJc w:val="left"/>
      <w:pPr>
        <w:ind w:left="390" w:hanging="390"/>
      </w:pPr>
      <w:rPr>
        <w:rFonts w:hint="default"/>
      </w:rPr>
    </w:lvl>
    <w:lvl w:ilvl="1">
      <w:start w:val="7"/>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2">
    <w:nsid w:val="3FEC7008"/>
    <w:multiLevelType w:val="multilevel"/>
    <w:tmpl w:val="4804363E"/>
    <w:lvl w:ilvl="0">
      <w:start w:val="2"/>
      <w:numFmt w:val="decimal"/>
      <w:lvlText w:val="%1."/>
      <w:lvlJc w:val="left"/>
      <w:pPr>
        <w:ind w:left="390" w:hanging="390"/>
      </w:pPr>
      <w:rPr>
        <w:rFonts w:hint="default"/>
      </w:rPr>
    </w:lvl>
    <w:lvl w:ilvl="1">
      <w:start w:val="2"/>
      <w:numFmt w:val="decimal"/>
      <w:lvlText w:val="%1.%2."/>
      <w:lvlJc w:val="left"/>
      <w:pPr>
        <w:ind w:left="1380" w:hanging="72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3060" w:hanging="108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740" w:hanging="144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420" w:hanging="1800"/>
      </w:pPr>
      <w:rPr>
        <w:rFonts w:hint="default"/>
      </w:rPr>
    </w:lvl>
    <w:lvl w:ilvl="8">
      <w:start w:val="1"/>
      <w:numFmt w:val="decimal"/>
      <w:lvlText w:val="%1.%2.%3.%4.%5.%6.%7.%8.%9."/>
      <w:lvlJc w:val="left"/>
      <w:pPr>
        <w:ind w:left="7080" w:hanging="1800"/>
      </w:pPr>
      <w:rPr>
        <w:rFonts w:hint="default"/>
      </w:rPr>
    </w:lvl>
  </w:abstractNum>
  <w:abstractNum w:abstractNumId="23">
    <w:nsid w:val="42A322E6"/>
    <w:multiLevelType w:val="hybridMultilevel"/>
    <w:tmpl w:val="B7EC8850"/>
    <w:lvl w:ilvl="0" w:tplc="CE30A3D6">
      <w:start w:val="4"/>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4">
    <w:nsid w:val="434022F9"/>
    <w:multiLevelType w:val="hybridMultilevel"/>
    <w:tmpl w:val="6922B7B2"/>
    <w:lvl w:ilvl="0" w:tplc="0419000F">
      <w:start w:val="1"/>
      <w:numFmt w:val="decimal"/>
      <w:lvlText w:val="%1."/>
      <w:lvlJc w:val="left"/>
      <w:pPr>
        <w:ind w:left="390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5BF6E66"/>
    <w:multiLevelType w:val="hybridMultilevel"/>
    <w:tmpl w:val="3E3262F4"/>
    <w:lvl w:ilvl="0" w:tplc="A9C445FC">
      <w:start w:val="1"/>
      <w:numFmt w:val="bullet"/>
      <w:lvlText w:val=""/>
      <w:lvlJc w:val="left"/>
      <w:pPr>
        <w:ind w:left="1020" w:hanging="360"/>
      </w:pPr>
      <w:rPr>
        <w:rFonts w:ascii="Symbol" w:hAnsi="Symbol" w:hint="default"/>
        <w:color w:val="auto"/>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26">
    <w:nsid w:val="46586D14"/>
    <w:multiLevelType w:val="hybridMultilevel"/>
    <w:tmpl w:val="F0AA2FE2"/>
    <w:lvl w:ilvl="0" w:tplc="9B1E52D0">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4AA61593"/>
    <w:multiLevelType w:val="multilevel"/>
    <w:tmpl w:val="A4BC307A"/>
    <w:lvl w:ilvl="0">
      <w:start w:val="1"/>
      <w:numFmt w:val="decimal"/>
      <w:lvlText w:val="%1"/>
      <w:lvlJc w:val="left"/>
      <w:pPr>
        <w:ind w:left="525" w:hanging="525"/>
      </w:pPr>
      <w:rPr>
        <w:rFonts w:hint="default"/>
      </w:rPr>
    </w:lvl>
    <w:lvl w:ilvl="1">
      <w:start w:val="2"/>
      <w:numFmt w:val="decimal"/>
      <w:lvlText w:val="%1.%2"/>
      <w:lvlJc w:val="left"/>
      <w:pPr>
        <w:ind w:left="879" w:hanging="52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8">
    <w:nsid w:val="4EA842A2"/>
    <w:multiLevelType w:val="hybridMultilevel"/>
    <w:tmpl w:val="72ACBC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EC11051"/>
    <w:multiLevelType w:val="multilevel"/>
    <w:tmpl w:val="5BECC27C"/>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207"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0">
    <w:nsid w:val="506A4189"/>
    <w:multiLevelType w:val="hybridMultilevel"/>
    <w:tmpl w:val="254AD2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0F20D6B"/>
    <w:multiLevelType w:val="hybridMultilevel"/>
    <w:tmpl w:val="69E88054"/>
    <w:lvl w:ilvl="0" w:tplc="B7A0F79A">
      <w:start w:val="8"/>
      <w:numFmt w:val="bullet"/>
      <w:lvlText w:val=""/>
      <w:lvlJc w:val="left"/>
      <w:pPr>
        <w:ind w:left="720" w:hanging="360"/>
      </w:pPr>
      <w:rPr>
        <w:rFonts w:ascii="Symbol" w:eastAsia="Times New Roman"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6C626CB"/>
    <w:multiLevelType w:val="hybridMultilevel"/>
    <w:tmpl w:val="05C6FBC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5A507119"/>
    <w:multiLevelType w:val="hybridMultilevel"/>
    <w:tmpl w:val="E33622F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60A44426"/>
    <w:multiLevelType w:val="hybridMultilevel"/>
    <w:tmpl w:val="4030DED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61F67226"/>
    <w:multiLevelType w:val="hybridMultilevel"/>
    <w:tmpl w:val="CFF44E68"/>
    <w:lvl w:ilvl="0" w:tplc="9B1E52D0">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6F061B87"/>
    <w:multiLevelType w:val="multilevel"/>
    <w:tmpl w:val="6470851E"/>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7">
    <w:nsid w:val="72A153E5"/>
    <w:multiLevelType w:val="hybridMultilevel"/>
    <w:tmpl w:val="70C0DE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5FB72C3"/>
    <w:multiLevelType w:val="multilevel"/>
    <w:tmpl w:val="C5AA7DBE"/>
    <w:lvl w:ilvl="0">
      <w:start w:val="1"/>
      <w:numFmt w:val="decimal"/>
      <w:lvlText w:val="%1."/>
      <w:lvlJc w:val="left"/>
      <w:pPr>
        <w:ind w:left="720" w:hanging="360"/>
      </w:pPr>
    </w:lvl>
    <w:lvl w:ilvl="1">
      <w:start w:val="3"/>
      <w:numFmt w:val="decimal"/>
      <w:isLgl/>
      <w:lvlText w:val="%1.%2."/>
      <w:lvlJc w:val="left"/>
      <w:pPr>
        <w:ind w:left="1391" w:hanging="915"/>
      </w:pPr>
      <w:rPr>
        <w:rFonts w:hint="default"/>
      </w:rPr>
    </w:lvl>
    <w:lvl w:ilvl="2">
      <w:start w:val="1"/>
      <w:numFmt w:val="decimal"/>
      <w:isLgl/>
      <w:lvlText w:val="%1.%2.%3."/>
      <w:lvlJc w:val="left"/>
      <w:pPr>
        <w:ind w:left="1507" w:hanging="915"/>
      </w:pPr>
      <w:rPr>
        <w:rFonts w:hint="default"/>
      </w:rPr>
    </w:lvl>
    <w:lvl w:ilvl="3">
      <w:start w:val="3"/>
      <w:numFmt w:val="decimal"/>
      <w:isLgl/>
      <w:lvlText w:val="%1.%2.%3.%4."/>
      <w:lvlJc w:val="left"/>
      <w:pPr>
        <w:ind w:left="1788" w:hanging="1080"/>
      </w:pPr>
      <w:rPr>
        <w:rFonts w:hint="default"/>
      </w:rPr>
    </w:lvl>
    <w:lvl w:ilvl="4">
      <w:start w:val="1"/>
      <w:numFmt w:val="decimal"/>
      <w:isLgl/>
      <w:lvlText w:val="%1.%2.%3.%4.%5."/>
      <w:lvlJc w:val="left"/>
      <w:pPr>
        <w:ind w:left="1904" w:hanging="1080"/>
      </w:pPr>
      <w:rPr>
        <w:rFonts w:hint="default"/>
      </w:rPr>
    </w:lvl>
    <w:lvl w:ilvl="5">
      <w:start w:val="1"/>
      <w:numFmt w:val="decimal"/>
      <w:isLgl/>
      <w:lvlText w:val="%1.%2.%3.%4.%5.%6."/>
      <w:lvlJc w:val="left"/>
      <w:pPr>
        <w:ind w:left="2380" w:hanging="1440"/>
      </w:pPr>
      <w:rPr>
        <w:rFonts w:hint="default"/>
      </w:rPr>
    </w:lvl>
    <w:lvl w:ilvl="6">
      <w:start w:val="1"/>
      <w:numFmt w:val="decimal"/>
      <w:isLgl/>
      <w:lvlText w:val="%1.%2.%3.%4.%5.%6.%7."/>
      <w:lvlJc w:val="left"/>
      <w:pPr>
        <w:ind w:left="2496" w:hanging="1440"/>
      </w:pPr>
      <w:rPr>
        <w:rFonts w:hint="default"/>
      </w:rPr>
    </w:lvl>
    <w:lvl w:ilvl="7">
      <w:start w:val="1"/>
      <w:numFmt w:val="decimal"/>
      <w:isLgl/>
      <w:lvlText w:val="%1.%2.%3.%4.%5.%6.%7.%8."/>
      <w:lvlJc w:val="left"/>
      <w:pPr>
        <w:ind w:left="2972" w:hanging="1800"/>
      </w:pPr>
      <w:rPr>
        <w:rFonts w:hint="default"/>
      </w:rPr>
    </w:lvl>
    <w:lvl w:ilvl="8">
      <w:start w:val="1"/>
      <w:numFmt w:val="decimal"/>
      <w:isLgl/>
      <w:lvlText w:val="%1.%2.%3.%4.%5.%6.%7.%8.%9."/>
      <w:lvlJc w:val="left"/>
      <w:pPr>
        <w:ind w:left="3088" w:hanging="1800"/>
      </w:pPr>
      <w:rPr>
        <w:rFonts w:hint="default"/>
      </w:rPr>
    </w:lvl>
  </w:abstractNum>
  <w:abstractNum w:abstractNumId="39">
    <w:nsid w:val="77E00DB7"/>
    <w:multiLevelType w:val="hybridMultilevel"/>
    <w:tmpl w:val="9F62190A"/>
    <w:lvl w:ilvl="0" w:tplc="C63A33B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nsid w:val="7C006518"/>
    <w:multiLevelType w:val="hybridMultilevel"/>
    <w:tmpl w:val="880C9866"/>
    <w:lvl w:ilvl="0" w:tplc="35348388">
      <w:start w:val="1"/>
      <w:numFmt w:val="decimal"/>
      <w:lvlText w:val="%1."/>
      <w:lvlJc w:val="left"/>
      <w:pPr>
        <w:tabs>
          <w:tab w:val="num" w:pos="870"/>
        </w:tabs>
        <w:ind w:left="870" w:hanging="360"/>
      </w:pPr>
      <w:rPr>
        <w:rFonts w:hint="default"/>
      </w:rPr>
    </w:lvl>
    <w:lvl w:ilvl="1" w:tplc="04190019" w:tentative="1">
      <w:start w:val="1"/>
      <w:numFmt w:val="lowerLetter"/>
      <w:lvlText w:val="%2."/>
      <w:lvlJc w:val="left"/>
      <w:pPr>
        <w:tabs>
          <w:tab w:val="num" w:pos="1590"/>
        </w:tabs>
        <w:ind w:left="1590" w:hanging="360"/>
      </w:p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abstractNum w:abstractNumId="41">
    <w:nsid w:val="7D28292D"/>
    <w:multiLevelType w:val="hybridMultilevel"/>
    <w:tmpl w:val="0FAEDE3C"/>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391" w:hanging="180"/>
      </w:pPr>
    </w:lvl>
    <w:lvl w:ilvl="3" w:tplc="0419000F" w:tentative="1">
      <w:start w:val="1"/>
      <w:numFmt w:val="decimal"/>
      <w:lvlText w:val="%4."/>
      <w:lvlJc w:val="left"/>
      <w:pPr>
        <w:ind w:left="329" w:hanging="360"/>
      </w:pPr>
    </w:lvl>
    <w:lvl w:ilvl="4" w:tplc="04190019" w:tentative="1">
      <w:start w:val="1"/>
      <w:numFmt w:val="lowerLetter"/>
      <w:lvlText w:val="%5."/>
      <w:lvlJc w:val="left"/>
      <w:pPr>
        <w:ind w:left="1049" w:hanging="360"/>
      </w:pPr>
    </w:lvl>
    <w:lvl w:ilvl="5" w:tplc="0419001B" w:tentative="1">
      <w:start w:val="1"/>
      <w:numFmt w:val="lowerRoman"/>
      <w:lvlText w:val="%6."/>
      <w:lvlJc w:val="right"/>
      <w:pPr>
        <w:ind w:left="1769" w:hanging="180"/>
      </w:pPr>
    </w:lvl>
    <w:lvl w:ilvl="6" w:tplc="0419000F" w:tentative="1">
      <w:start w:val="1"/>
      <w:numFmt w:val="decimal"/>
      <w:lvlText w:val="%7."/>
      <w:lvlJc w:val="left"/>
      <w:pPr>
        <w:ind w:left="2489" w:hanging="360"/>
      </w:pPr>
    </w:lvl>
    <w:lvl w:ilvl="7" w:tplc="04190019" w:tentative="1">
      <w:start w:val="1"/>
      <w:numFmt w:val="lowerLetter"/>
      <w:lvlText w:val="%8."/>
      <w:lvlJc w:val="left"/>
      <w:pPr>
        <w:ind w:left="3209" w:hanging="360"/>
      </w:pPr>
    </w:lvl>
    <w:lvl w:ilvl="8" w:tplc="0419001B" w:tentative="1">
      <w:start w:val="1"/>
      <w:numFmt w:val="lowerRoman"/>
      <w:lvlText w:val="%9."/>
      <w:lvlJc w:val="right"/>
      <w:pPr>
        <w:ind w:left="3929" w:hanging="180"/>
      </w:pPr>
    </w:lvl>
  </w:abstractNum>
  <w:num w:numId="1">
    <w:abstractNumId w:val="40"/>
  </w:num>
  <w:num w:numId="2">
    <w:abstractNumId w:val="14"/>
  </w:num>
  <w:num w:numId="3">
    <w:abstractNumId w:val="16"/>
  </w:num>
  <w:num w:numId="4">
    <w:abstractNumId w:val="0"/>
  </w:num>
  <w:num w:numId="5">
    <w:abstractNumId w:val="7"/>
  </w:num>
  <w:num w:numId="6">
    <w:abstractNumId w:val="39"/>
  </w:num>
  <w:num w:numId="7">
    <w:abstractNumId w:val="19"/>
  </w:num>
  <w:num w:numId="8">
    <w:abstractNumId w:val="33"/>
  </w:num>
  <w:num w:numId="9">
    <w:abstractNumId w:val="13"/>
  </w:num>
  <w:num w:numId="10">
    <w:abstractNumId w:val="30"/>
  </w:num>
  <w:num w:numId="11">
    <w:abstractNumId w:val="32"/>
  </w:num>
  <w:num w:numId="12">
    <w:abstractNumId w:val="34"/>
  </w:num>
  <w:num w:numId="13">
    <w:abstractNumId w:val="11"/>
  </w:num>
  <w:num w:numId="14">
    <w:abstractNumId w:val="3"/>
  </w:num>
  <w:num w:numId="15">
    <w:abstractNumId w:val="10"/>
  </w:num>
  <w:num w:numId="16">
    <w:abstractNumId w:val="25"/>
  </w:num>
  <w:num w:numId="17">
    <w:abstractNumId w:val="8"/>
  </w:num>
  <w:num w:numId="18">
    <w:abstractNumId w:val="23"/>
  </w:num>
  <w:num w:numId="19">
    <w:abstractNumId w:val="22"/>
  </w:num>
  <w:num w:numId="20">
    <w:abstractNumId w:val="12"/>
  </w:num>
  <w:num w:numId="21">
    <w:abstractNumId w:val="35"/>
  </w:num>
  <w:num w:numId="22">
    <w:abstractNumId w:val="15"/>
  </w:num>
  <w:num w:numId="23">
    <w:abstractNumId w:val="9"/>
  </w:num>
  <w:num w:numId="24">
    <w:abstractNumId w:val="26"/>
  </w:num>
  <w:num w:numId="25">
    <w:abstractNumId w:val="5"/>
  </w:num>
  <w:num w:numId="26">
    <w:abstractNumId w:val="37"/>
  </w:num>
  <w:num w:numId="27">
    <w:abstractNumId w:val="20"/>
  </w:num>
  <w:num w:numId="28">
    <w:abstractNumId w:val="28"/>
  </w:num>
  <w:num w:numId="29">
    <w:abstractNumId w:val="17"/>
  </w:num>
  <w:num w:numId="30">
    <w:abstractNumId w:val="41"/>
  </w:num>
  <w:num w:numId="31">
    <w:abstractNumId w:val="1"/>
  </w:num>
  <w:num w:numId="32">
    <w:abstractNumId w:val="4"/>
  </w:num>
  <w:num w:numId="33">
    <w:abstractNumId w:val="2"/>
  </w:num>
  <w:num w:numId="34">
    <w:abstractNumId w:val="36"/>
  </w:num>
  <w:num w:numId="35">
    <w:abstractNumId w:val="29"/>
  </w:num>
  <w:num w:numId="36">
    <w:abstractNumId w:val="38"/>
  </w:num>
  <w:num w:numId="37">
    <w:abstractNumId w:val="27"/>
  </w:num>
  <w:num w:numId="38">
    <w:abstractNumId w:val="6"/>
  </w:num>
  <w:num w:numId="39">
    <w:abstractNumId w:val="21"/>
  </w:num>
  <w:num w:numId="40">
    <w:abstractNumId w:val="24"/>
  </w:num>
  <w:num w:numId="41">
    <w:abstractNumId w:val="18"/>
  </w:num>
  <w:num w:numId="4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713A"/>
    <w:rsid w:val="00004EC1"/>
    <w:rsid w:val="00012052"/>
    <w:rsid w:val="000140A0"/>
    <w:rsid w:val="00014967"/>
    <w:rsid w:val="00017E53"/>
    <w:rsid w:val="000217A3"/>
    <w:rsid w:val="00022ABF"/>
    <w:rsid w:val="0002427E"/>
    <w:rsid w:val="00024F53"/>
    <w:rsid w:val="000251B1"/>
    <w:rsid w:val="000366B3"/>
    <w:rsid w:val="00041FFB"/>
    <w:rsid w:val="0004465D"/>
    <w:rsid w:val="000462D4"/>
    <w:rsid w:val="0005059B"/>
    <w:rsid w:val="00054CE4"/>
    <w:rsid w:val="00057DA4"/>
    <w:rsid w:val="000618D7"/>
    <w:rsid w:val="00066AB2"/>
    <w:rsid w:val="00066FB5"/>
    <w:rsid w:val="00076AE9"/>
    <w:rsid w:val="0008037D"/>
    <w:rsid w:val="00080BA3"/>
    <w:rsid w:val="00081750"/>
    <w:rsid w:val="00083BB3"/>
    <w:rsid w:val="0008742F"/>
    <w:rsid w:val="00090FC9"/>
    <w:rsid w:val="000915A3"/>
    <w:rsid w:val="00094B1D"/>
    <w:rsid w:val="00094D67"/>
    <w:rsid w:val="00097F5A"/>
    <w:rsid w:val="000A084A"/>
    <w:rsid w:val="000A2C4D"/>
    <w:rsid w:val="000A3D9E"/>
    <w:rsid w:val="000A5FCC"/>
    <w:rsid w:val="000A7942"/>
    <w:rsid w:val="000B0061"/>
    <w:rsid w:val="000B0A6B"/>
    <w:rsid w:val="000B0C17"/>
    <w:rsid w:val="000B1615"/>
    <w:rsid w:val="000C21A5"/>
    <w:rsid w:val="000C2D79"/>
    <w:rsid w:val="000C3E58"/>
    <w:rsid w:val="000C4B87"/>
    <w:rsid w:val="000C63E5"/>
    <w:rsid w:val="000D0F32"/>
    <w:rsid w:val="000D1AB2"/>
    <w:rsid w:val="000D20FA"/>
    <w:rsid w:val="000D2301"/>
    <w:rsid w:val="000D2D0B"/>
    <w:rsid w:val="000E2A12"/>
    <w:rsid w:val="000F01F9"/>
    <w:rsid w:val="000F1835"/>
    <w:rsid w:val="000F2003"/>
    <w:rsid w:val="000F249A"/>
    <w:rsid w:val="000F4283"/>
    <w:rsid w:val="000F689D"/>
    <w:rsid w:val="00103F9D"/>
    <w:rsid w:val="00107A92"/>
    <w:rsid w:val="00110C8C"/>
    <w:rsid w:val="00111E46"/>
    <w:rsid w:val="00115CE0"/>
    <w:rsid w:val="0012189E"/>
    <w:rsid w:val="001244EC"/>
    <w:rsid w:val="00127CED"/>
    <w:rsid w:val="00132A4A"/>
    <w:rsid w:val="001336BD"/>
    <w:rsid w:val="001360D4"/>
    <w:rsid w:val="00137357"/>
    <w:rsid w:val="0014194C"/>
    <w:rsid w:val="00143ADC"/>
    <w:rsid w:val="00145D84"/>
    <w:rsid w:val="001511F5"/>
    <w:rsid w:val="001543B8"/>
    <w:rsid w:val="00162ECC"/>
    <w:rsid w:val="001631AE"/>
    <w:rsid w:val="00165BF8"/>
    <w:rsid w:val="00165CED"/>
    <w:rsid w:val="0016623F"/>
    <w:rsid w:val="0017300E"/>
    <w:rsid w:val="00173E60"/>
    <w:rsid w:val="0017509B"/>
    <w:rsid w:val="001751DC"/>
    <w:rsid w:val="0018094E"/>
    <w:rsid w:val="001864F8"/>
    <w:rsid w:val="00191771"/>
    <w:rsid w:val="00195C22"/>
    <w:rsid w:val="001A23F3"/>
    <w:rsid w:val="001A26BF"/>
    <w:rsid w:val="001A2D2D"/>
    <w:rsid w:val="001A3299"/>
    <w:rsid w:val="001B320A"/>
    <w:rsid w:val="001C24EF"/>
    <w:rsid w:val="001D4499"/>
    <w:rsid w:val="001D6F74"/>
    <w:rsid w:val="001D769F"/>
    <w:rsid w:val="001E0C07"/>
    <w:rsid w:val="001E29AB"/>
    <w:rsid w:val="001E4A90"/>
    <w:rsid w:val="001E4FA7"/>
    <w:rsid w:val="001F5AD0"/>
    <w:rsid w:val="002004DF"/>
    <w:rsid w:val="00214433"/>
    <w:rsid w:val="002157B2"/>
    <w:rsid w:val="00217D48"/>
    <w:rsid w:val="00220544"/>
    <w:rsid w:val="002259E6"/>
    <w:rsid w:val="00227AEA"/>
    <w:rsid w:val="00231533"/>
    <w:rsid w:val="00231906"/>
    <w:rsid w:val="00235042"/>
    <w:rsid w:val="0024423A"/>
    <w:rsid w:val="00244A31"/>
    <w:rsid w:val="002459D9"/>
    <w:rsid w:val="0025180D"/>
    <w:rsid w:val="0025385C"/>
    <w:rsid w:val="00255EB5"/>
    <w:rsid w:val="00260F5C"/>
    <w:rsid w:val="00261DB2"/>
    <w:rsid w:val="002753AB"/>
    <w:rsid w:val="00276F66"/>
    <w:rsid w:val="002901D3"/>
    <w:rsid w:val="00297729"/>
    <w:rsid w:val="002A1B5F"/>
    <w:rsid w:val="002A3CB2"/>
    <w:rsid w:val="002A4731"/>
    <w:rsid w:val="002B1FD4"/>
    <w:rsid w:val="002B5637"/>
    <w:rsid w:val="002C0793"/>
    <w:rsid w:val="002C6D80"/>
    <w:rsid w:val="002C710A"/>
    <w:rsid w:val="002D49CF"/>
    <w:rsid w:val="002D56DA"/>
    <w:rsid w:val="002F1583"/>
    <w:rsid w:val="002F220D"/>
    <w:rsid w:val="002F2327"/>
    <w:rsid w:val="002F3785"/>
    <w:rsid w:val="002F685B"/>
    <w:rsid w:val="0030417A"/>
    <w:rsid w:val="00304443"/>
    <w:rsid w:val="00311083"/>
    <w:rsid w:val="003255B6"/>
    <w:rsid w:val="00334DE9"/>
    <w:rsid w:val="00342A5F"/>
    <w:rsid w:val="003432CE"/>
    <w:rsid w:val="00347190"/>
    <w:rsid w:val="0035291B"/>
    <w:rsid w:val="00353424"/>
    <w:rsid w:val="00357D4C"/>
    <w:rsid w:val="00363313"/>
    <w:rsid w:val="003673A4"/>
    <w:rsid w:val="00370767"/>
    <w:rsid w:val="00371277"/>
    <w:rsid w:val="00373675"/>
    <w:rsid w:val="003778B9"/>
    <w:rsid w:val="003807E0"/>
    <w:rsid w:val="00385EF0"/>
    <w:rsid w:val="0038765A"/>
    <w:rsid w:val="00391875"/>
    <w:rsid w:val="003923A4"/>
    <w:rsid w:val="0039797D"/>
    <w:rsid w:val="003A7D71"/>
    <w:rsid w:val="003A7FA2"/>
    <w:rsid w:val="003C2C12"/>
    <w:rsid w:val="003C5A64"/>
    <w:rsid w:val="003C5ACB"/>
    <w:rsid w:val="003D0C5D"/>
    <w:rsid w:val="003D14C0"/>
    <w:rsid w:val="003D1C9D"/>
    <w:rsid w:val="003D2568"/>
    <w:rsid w:val="003D4211"/>
    <w:rsid w:val="003D423B"/>
    <w:rsid w:val="003D5C9A"/>
    <w:rsid w:val="003D7464"/>
    <w:rsid w:val="003E1969"/>
    <w:rsid w:val="003E531F"/>
    <w:rsid w:val="003E5666"/>
    <w:rsid w:val="003E6004"/>
    <w:rsid w:val="003F2293"/>
    <w:rsid w:val="003F45DD"/>
    <w:rsid w:val="003F5BC2"/>
    <w:rsid w:val="003F694C"/>
    <w:rsid w:val="00400DE0"/>
    <w:rsid w:val="004048A4"/>
    <w:rsid w:val="004074BA"/>
    <w:rsid w:val="004106BB"/>
    <w:rsid w:val="0041380F"/>
    <w:rsid w:val="004165C0"/>
    <w:rsid w:val="00421272"/>
    <w:rsid w:val="00431466"/>
    <w:rsid w:val="00432C90"/>
    <w:rsid w:val="00435C85"/>
    <w:rsid w:val="0043686D"/>
    <w:rsid w:val="004371C5"/>
    <w:rsid w:val="00446E4E"/>
    <w:rsid w:val="00464A18"/>
    <w:rsid w:val="0046544C"/>
    <w:rsid w:val="0046557F"/>
    <w:rsid w:val="00477859"/>
    <w:rsid w:val="00481141"/>
    <w:rsid w:val="00481A6C"/>
    <w:rsid w:val="0048379F"/>
    <w:rsid w:val="0048543F"/>
    <w:rsid w:val="00486148"/>
    <w:rsid w:val="004901C7"/>
    <w:rsid w:val="00490B2C"/>
    <w:rsid w:val="00491469"/>
    <w:rsid w:val="00492DF3"/>
    <w:rsid w:val="004A3CC4"/>
    <w:rsid w:val="004B0AAF"/>
    <w:rsid w:val="004B419E"/>
    <w:rsid w:val="004C061E"/>
    <w:rsid w:val="004C09F4"/>
    <w:rsid w:val="004C0B06"/>
    <w:rsid w:val="004C396B"/>
    <w:rsid w:val="004C772D"/>
    <w:rsid w:val="004D008D"/>
    <w:rsid w:val="004D35A2"/>
    <w:rsid w:val="004E1B78"/>
    <w:rsid w:val="004E3C03"/>
    <w:rsid w:val="004F0D81"/>
    <w:rsid w:val="004F23CF"/>
    <w:rsid w:val="004F7059"/>
    <w:rsid w:val="005217A4"/>
    <w:rsid w:val="00526BC2"/>
    <w:rsid w:val="005309F5"/>
    <w:rsid w:val="0053409C"/>
    <w:rsid w:val="005419F5"/>
    <w:rsid w:val="00552B2E"/>
    <w:rsid w:val="00554A7D"/>
    <w:rsid w:val="005566D3"/>
    <w:rsid w:val="005639F3"/>
    <w:rsid w:val="0056619E"/>
    <w:rsid w:val="00574936"/>
    <w:rsid w:val="00576B6C"/>
    <w:rsid w:val="00585C4A"/>
    <w:rsid w:val="00587E19"/>
    <w:rsid w:val="00591D5B"/>
    <w:rsid w:val="005956C0"/>
    <w:rsid w:val="005A07E8"/>
    <w:rsid w:val="005A09FF"/>
    <w:rsid w:val="005A2AF5"/>
    <w:rsid w:val="005B1A9D"/>
    <w:rsid w:val="005B2063"/>
    <w:rsid w:val="005B5300"/>
    <w:rsid w:val="005B58B4"/>
    <w:rsid w:val="005B6849"/>
    <w:rsid w:val="005C4CE8"/>
    <w:rsid w:val="005D739C"/>
    <w:rsid w:val="005E0E9F"/>
    <w:rsid w:val="005E1553"/>
    <w:rsid w:val="005E5D1A"/>
    <w:rsid w:val="005E5FB8"/>
    <w:rsid w:val="00602A27"/>
    <w:rsid w:val="00604957"/>
    <w:rsid w:val="00606314"/>
    <w:rsid w:val="00610B67"/>
    <w:rsid w:val="006127C3"/>
    <w:rsid w:val="00612DDC"/>
    <w:rsid w:val="006160EA"/>
    <w:rsid w:val="00630197"/>
    <w:rsid w:val="006332C6"/>
    <w:rsid w:val="00653D2D"/>
    <w:rsid w:val="00654C1B"/>
    <w:rsid w:val="00654EBA"/>
    <w:rsid w:val="0065624C"/>
    <w:rsid w:val="00656AB9"/>
    <w:rsid w:val="006616CD"/>
    <w:rsid w:val="0066362A"/>
    <w:rsid w:val="0066581C"/>
    <w:rsid w:val="00672C76"/>
    <w:rsid w:val="00674474"/>
    <w:rsid w:val="00674897"/>
    <w:rsid w:val="00676EC3"/>
    <w:rsid w:val="00677FDB"/>
    <w:rsid w:val="006872E1"/>
    <w:rsid w:val="0069743A"/>
    <w:rsid w:val="006A216D"/>
    <w:rsid w:val="006A25AF"/>
    <w:rsid w:val="006A2C3B"/>
    <w:rsid w:val="006A5A60"/>
    <w:rsid w:val="006A5E88"/>
    <w:rsid w:val="006A651B"/>
    <w:rsid w:val="006A6717"/>
    <w:rsid w:val="006A7B4A"/>
    <w:rsid w:val="006B7DEF"/>
    <w:rsid w:val="006C0286"/>
    <w:rsid w:val="006C1584"/>
    <w:rsid w:val="006C4AE0"/>
    <w:rsid w:val="006C4F0A"/>
    <w:rsid w:val="006D035D"/>
    <w:rsid w:val="006D3B63"/>
    <w:rsid w:val="006D4692"/>
    <w:rsid w:val="006D58C8"/>
    <w:rsid w:val="006D622C"/>
    <w:rsid w:val="006D7BDB"/>
    <w:rsid w:val="006E1741"/>
    <w:rsid w:val="006F1B38"/>
    <w:rsid w:val="006F6565"/>
    <w:rsid w:val="00700CE1"/>
    <w:rsid w:val="00703F1C"/>
    <w:rsid w:val="00705317"/>
    <w:rsid w:val="007113F9"/>
    <w:rsid w:val="007315C7"/>
    <w:rsid w:val="00732DB5"/>
    <w:rsid w:val="00733DB0"/>
    <w:rsid w:val="00737540"/>
    <w:rsid w:val="00741DC8"/>
    <w:rsid w:val="0074783C"/>
    <w:rsid w:val="007521A5"/>
    <w:rsid w:val="0076395E"/>
    <w:rsid w:val="00765121"/>
    <w:rsid w:val="00765BE9"/>
    <w:rsid w:val="0076619A"/>
    <w:rsid w:val="00771D06"/>
    <w:rsid w:val="007731E5"/>
    <w:rsid w:val="00774C09"/>
    <w:rsid w:val="00780D03"/>
    <w:rsid w:val="00782776"/>
    <w:rsid w:val="0078360C"/>
    <w:rsid w:val="00785206"/>
    <w:rsid w:val="00791165"/>
    <w:rsid w:val="007929EE"/>
    <w:rsid w:val="00795E75"/>
    <w:rsid w:val="007963AD"/>
    <w:rsid w:val="00796D4B"/>
    <w:rsid w:val="007A0D3B"/>
    <w:rsid w:val="007A772D"/>
    <w:rsid w:val="007A79CA"/>
    <w:rsid w:val="007B3903"/>
    <w:rsid w:val="007B3950"/>
    <w:rsid w:val="007B5CB6"/>
    <w:rsid w:val="007C3778"/>
    <w:rsid w:val="007C40F2"/>
    <w:rsid w:val="007C5F53"/>
    <w:rsid w:val="007C705C"/>
    <w:rsid w:val="007D4C33"/>
    <w:rsid w:val="007D4DFA"/>
    <w:rsid w:val="007D6FF1"/>
    <w:rsid w:val="007D7D43"/>
    <w:rsid w:val="007E3ADB"/>
    <w:rsid w:val="007F453B"/>
    <w:rsid w:val="00802F25"/>
    <w:rsid w:val="008044A0"/>
    <w:rsid w:val="0081071E"/>
    <w:rsid w:val="00812EEF"/>
    <w:rsid w:val="008241C0"/>
    <w:rsid w:val="0083036C"/>
    <w:rsid w:val="00833CAA"/>
    <w:rsid w:val="00834090"/>
    <w:rsid w:val="008356EF"/>
    <w:rsid w:val="00837DF7"/>
    <w:rsid w:val="00847F43"/>
    <w:rsid w:val="00850419"/>
    <w:rsid w:val="00850C99"/>
    <w:rsid w:val="00851A83"/>
    <w:rsid w:val="00853B5A"/>
    <w:rsid w:val="00853DF7"/>
    <w:rsid w:val="00856FA2"/>
    <w:rsid w:val="00857DED"/>
    <w:rsid w:val="00863705"/>
    <w:rsid w:val="00865880"/>
    <w:rsid w:val="0087466B"/>
    <w:rsid w:val="00881041"/>
    <w:rsid w:val="00882B5A"/>
    <w:rsid w:val="008861F9"/>
    <w:rsid w:val="00886787"/>
    <w:rsid w:val="00887619"/>
    <w:rsid w:val="00891F5E"/>
    <w:rsid w:val="008A1456"/>
    <w:rsid w:val="008A49A0"/>
    <w:rsid w:val="008A5304"/>
    <w:rsid w:val="008A713A"/>
    <w:rsid w:val="008B3F73"/>
    <w:rsid w:val="008B648A"/>
    <w:rsid w:val="008B6A92"/>
    <w:rsid w:val="008C5D0E"/>
    <w:rsid w:val="008D0DAC"/>
    <w:rsid w:val="008D3332"/>
    <w:rsid w:val="008D4CD6"/>
    <w:rsid w:val="008D51DB"/>
    <w:rsid w:val="008D6BF6"/>
    <w:rsid w:val="008D72A9"/>
    <w:rsid w:val="008D7CCD"/>
    <w:rsid w:val="008E0D45"/>
    <w:rsid w:val="008E4B35"/>
    <w:rsid w:val="008E52B5"/>
    <w:rsid w:val="008E5A77"/>
    <w:rsid w:val="008F1AA3"/>
    <w:rsid w:val="008F21AD"/>
    <w:rsid w:val="008F3B6C"/>
    <w:rsid w:val="008F5D8D"/>
    <w:rsid w:val="009136DA"/>
    <w:rsid w:val="00920175"/>
    <w:rsid w:val="00922398"/>
    <w:rsid w:val="0092249F"/>
    <w:rsid w:val="00933489"/>
    <w:rsid w:val="009350E5"/>
    <w:rsid w:val="00941347"/>
    <w:rsid w:val="00943FAE"/>
    <w:rsid w:val="009470FA"/>
    <w:rsid w:val="00951A27"/>
    <w:rsid w:val="00955877"/>
    <w:rsid w:val="00963FED"/>
    <w:rsid w:val="00965D4E"/>
    <w:rsid w:val="009674A4"/>
    <w:rsid w:val="00970D46"/>
    <w:rsid w:val="00972E60"/>
    <w:rsid w:val="009749A1"/>
    <w:rsid w:val="009765E8"/>
    <w:rsid w:val="00976C5A"/>
    <w:rsid w:val="00987335"/>
    <w:rsid w:val="009A10EC"/>
    <w:rsid w:val="009A2BFB"/>
    <w:rsid w:val="009A3B5E"/>
    <w:rsid w:val="009B0C90"/>
    <w:rsid w:val="009B45C0"/>
    <w:rsid w:val="009B7B3D"/>
    <w:rsid w:val="009C4B2A"/>
    <w:rsid w:val="009C75B0"/>
    <w:rsid w:val="009D76F7"/>
    <w:rsid w:val="009E1DCA"/>
    <w:rsid w:val="009E5ACE"/>
    <w:rsid w:val="009F0700"/>
    <w:rsid w:val="009F6D6D"/>
    <w:rsid w:val="009F7643"/>
    <w:rsid w:val="00A0091F"/>
    <w:rsid w:val="00A03746"/>
    <w:rsid w:val="00A045AB"/>
    <w:rsid w:val="00A10EF9"/>
    <w:rsid w:val="00A155F9"/>
    <w:rsid w:val="00A22E9F"/>
    <w:rsid w:val="00A253FE"/>
    <w:rsid w:val="00A379B3"/>
    <w:rsid w:val="00A44814"/>
    <w:rsid w:val="00A5243F"/>
    <w:rsid w:val="00A53BC3"/>
    <w:rsid w:val="00A55D5F"/>
    <w:rsid w:val="00A575EE"/>
    <w:rsid w:val="00A74E3E"/>
    <w:rsid w:val="00A90161"/>
    <w:rsid w:val="00A95EF6"/>
    <w:rsid w:val="00AA2447"/>
    <w:rsid w:val="00AA3091"/>
    <w:rsid w:val="00AB0FDB"/>
    <w:rsid w:val="00AB2700"/>
    <w:rsid w:val="00AB3A42"/>
    <w:rsid w:val="00AB5DA9"/>
    <w:rsid w:val="00AB6774"/>
    <w:rsid w:val="00AC29D0"/>
    <w:rsid w:val="00AE0FDE"/>
    <w:rsid w:val="00AE2FE2"/>
    <w:rsid w:val="00AE344C"/>
    <w:rsid w:val="00AF4458"/>
    <w:rsid w:val="00B00DBB"/>
    <w:rsid w:val="00B01A4B"/>
    <w:rsid w:val="00B06064"/>
    <w:rsid w:val="00B10189"/>
    <w:rsid w:val="00B1034F"/>
    <w:rsid w:val="00B201EB"/>
    <w:rsid w:val="00B20F4B"/>
    <w:rsid w:val="00B23731"/>
    <w:rsid w:val="00B23C62"/>
    <w:rsid w:val="00B32B80"/>
    <w:rsid w:val="00B34013"/>
    <w:rsid w:val="00B4280E"/>
    <w:rsid w:val="00B55B44"/>
    <w:rsid w:val="00B60C5C"/>
    <w:rsid w:val="00B64703"/>
    <w:rsid w:val="00B7018B"/>
    <w:rsid w:val="00B7221A"/>
    <w:rsid w:val="00B73787"/>
    <w:rsid w:val="00B75746"/>
    <w:rsid w:val="00B761F6"/>
    <w:rsid w:val="00B7629F"/>
    <w:rsid w:val="00B80749"/>
    <w:rsid w:val="00B80C2C"/>
    <w:rsid w:val="00B83DD9"/>
    <w:rsid w:val="00B87988"/>
    <w:rsid w:val="00B87DBE"/>
    <w:rsid w:val="00B94ED9"/>
    <w:rsid w:val="00B9752D"/>
    <w:rsid w:val="00BB229D"/>
    <w:rsid w:val="00BC235A"/>
    <w:rsid w:val="00BC5EA9"/>
    <w:rsid w:val="00BC715A"/>
    <w:rsid w:val="00BD2AAE"/>
    <w:rsid w:val="00BD5E84"/>
    <w:rsid w:val="00BE0BA1"/>
    <w:rsid w:val="00BE21BE"/>
    <w:rsid w:val="00BE612A"/>
    <w:rsid w:val="00BF012C"/>
    <w:rsid w:val="00BF498A"/>
    <w:rsid w:val="00BF6C6B"/>
    <w:rsid w:val="00C00C00"/>
    <w:rsid w:val="00C074BE"/>
    <w:rsid w:val="00C07BD1"/>
    <w:rsid w:val="00C205E7"/>
    <w:rsid w:val="00C224BB"/>
    <w:rsid w:val="00C301F7"/>
    <w:rsid w:val="00C30A9A"/>
    <w:rsid w:val="00C30B6D"/>
    <w:rsid w:val="00C30BE2"/>
    <w:rsid w:val="00C34C93"/>
    <w:rsid w:val="00C34DBF"/>
    <w:rsid w:val="00C37E62"/>
    <w:rsid w:val="00C442BD"/>
    <w:rsid w:val="00C51572"/>
    <w:rsid w:val="00C54B22"/>
    <w:rsid w:val="00C666EB"/>
    <w:rsid w:val="00C7009D"/>
    <w:rsid w:val="00C73791"/>
    <w:rsid w:val="00C74FCE"/>
    <w:rsid w:val="00C758FC"/>
    <w:rsid w:val="00C80648"/>
    <w:rsid w:val="00C820A7"/>
    <w:rsid w:val="00C9088E"/>
    <w:rsid w:val="00C90C8D"/>
    <w:rsid w:val="00C90FF0"/>
    <w:rsid w:val="00C921F4"/>
    <w:rsid w:val="00C928E6"/>
    <w:rsid w:val="00C95BB3"/>
    <w:rsid w:val="00C973CE"/>
    <w:rsid w:val="00CA223D"/>
    <w:rsid w:val="00CA2557"/>
    <w:rsid w:val="00CA3D6E"/>
    <w:rsid w:val="00CB0A5F"/>
    <w:rsid w:val="00CD4AA2"/>
    <w:rsid w:val="00CD684C"/>
    <w:rsid w:val="00CD6D91"/>
    <w:rsid w:val="00CD7FDA"/>
    <w:rsid w:val="00CE0EDD"/>
    <w:rsid w:val="00CE3424"/>
    <w:rsid w:val="00CF0609"/>
    <w:rsid w:val="00D0389C"/>
    <w:rsid w:val="00D04911"/>
    <w:rsid w:val="00D055D2"/>
    <w:rsid w:val="00D055FB"/>
    <w:rsid w:val="00D075B0"/>
    <w:rsid w:val="00D165CC"/>
    <w:rsid w:val="00D204FB"/>
    <w:rsid w:val="00D3021B"/>
    <w:rsid w:val="00D30ADD"/>
    <w:rsid w:val="00D37128"/>
    <w:rsid w:val="00D44041"/>
    <w:rsid w:val="00D45095"/>
    <w:rsid w:val="00D467D3"/>
    <w:rsid w:val="00D53139"/>
    <w:rsid w:val="00D543D8"/>
    <w:rsid w:val="00D557D8"/>
    <w:rsid w:val="00D57BFC"/>
    <w:rsid w:val="00D6115D"/>
    <w:rsid w:val="00D62101"/>
    <w:rsid w:val="00D662E8"/>
    <w:rsid w:val="00D66C85"/>
    <w:rsid w:val="00D7163E"/>
    <w:rsid w:val="00D77F64"/>
    <w:rsid w:val="00D83465"/>
    <w:rsid w:val="00D84693"/>
    <w:rsid w:val="00D87525"/>
    <w:rsid w:val="00D90DF9"/>
    <w:rsid w:val="00D917FA"/>
    <w:rsid w:val="00DA0AE2"/>
    <w:rsid w:val="00DA1396"/>
    <w:rsid w:val="00DA1C70"/>
    <w:rsid w:val="00DA2DCD"/>
    <w:rsid w:val="00DA33B5"/>
    <w:rsid w:val="00DA6575"/>
    <w:rsid w:val="00DB1C26"/>
    <w:rsid w:val="00DB55C0"/>
    <w:rsid w:val="00DB70BE"/>
    <w:rsid w:val="00DB73C5"/>
    <w:rsid w:val="00DC4648"/>
    <w:rsid w:val="00DC64B5"/>
    <w:rsid w:val="00DD02BA"/>
    <w:rsid w:val="00DD2ABF"/>
    <w:rsid w:val="00DD499B"/>
    <w:rsid w:val="00DD72F8"/>
    <w:rsid w:val="00DE06B4"/>
    <w:rsid w:val="00DE4A70"/>
    <w:rsid w:val="00DE5E11"/>
    <w:rsid w:val="00DE71C5"/>
    <w:rsid w:val="00DF423A"/>
    <w:rsid w:val="00E0064E"/>
    <w:rsid w:val="00E015A8"/>
    <w:rsid w:val="00E034AF"/>
    <w:rsid w:val="00E042D3"/>
    <w:rsid w:val="00E069C5"/>
    <w:rsid w:val="00E06A5E"/>
    <w:rsid w:val="00E0756B"/>
    <w:rsid w:val="00E07F0F"/>
    <w:rsid w:val="00E12FE8"/>
    <w:rsid w:val="00E146EB"/>
    <w:rsid w:val="00E15858"/>
    <w:rsid w:val="00E16BAB"/>
    <w:rsid w:val="00E21CDE"/>
    <w:rsid w:val="00E22503"/>
    <w:rsid w:val="00E25637"/>
    <w:rsid w:val="00E31C16"/>
    <w:rsid w:val="00E40288"/>
    <w:rsid w:val="00E4133B"/>
    <w:rsid w:val="00E42080"/>
    <w:rsid w:val="00E42EEE"/>
    <w:rsid w:val="00E4787E"/>
    <w:rsid w:val="00E5383E"/>
    <w:rsid w:val="00E555EE"/>
    <w:rsid w:val="00E556B6"/>
    <w:rsid w:val="00E61ED6"/>
    <w:rsid w:val="00E64EF9"/>
    <w:rsid w:val="00E65DCF"/>
    <w:rsid w:val="00E87D9A"/>
    <w:rsid w:val="00E91DAF"/>
    <w:rsid w:val="00E94B36"/>
    <w:rsid w:val="00EA5980"/>
    <w:rsid w:val="00EA6848"/>
    <w:rsid w:val="00EA7197"/>
    <w:rsid w:val="00EB381B"/>
    <w:rsid w:val="00EB7236"/>
    <w:rsid w:val="00EB782C"/>
    <w:rsid w:val="00EB7EBF"/>
    <w:rsid w:val="00EC06CF"/>
    <w:rsid w:val="00EC0CB3"/>
    <w:rsid w:val="00EC21F3"/>
    <w:rsid w:val="00EC2DAA"/>
    <w:rsid w:val="00EC33AC"/>
    <w:rsid w:val="00EC45AE"/>
    <w:rsid w:val="00EC57E6"/>
    <w:rsid w:val="00ED1891"/>
    <w:rsid w:val="00ED26F6"/>
    <w:rsid w:val="00ED5E18"/>
    <w:rsid w:val="00ED642B"/>
    <w:rsid w:val="00EE03C0"/>
    <w:rsid w:val="00EE4A89"/>
    <w:rsid w:val="00EF35EB"/>
    <w:rsid w:val="00EF4B97"/>
    <w:rsid w:val="00F013E4"/>
    <w:rsid w:val="00F045DC"/>
    <w:rsid w:val="00F05960"/>
    <w:rsid w:val="00F061E8"/>
    <w:rsid w:val="00F1341D"/>
    <w:rsid w:val="00F161C7"/>
    <w:rsid w:val="00F167D8"/>
    <w:rsid w:val="00F20863"/>
    <w:rsid w:val="00F237D5"/>
    <w:rsid w:val="00F268C7"/>
    <w:rsid w:val="00F27C0E"/>
    <w:rsid w:val="00F34337"/>
    <w:rsid w:val="00F3511F"/>
    <w:rsid w:val="00F373AF"/>
    <w:rsid w:val="00F411BE"/>
    <w:rsid w:val="00F41890"/>
    <w:rsid w:val="00F501A2"/>
    <w:rsid w:val="00F50C97"/>
    <w:rsid w:val="00F52AEB"/>
    <w:rsid w:val="00F54ED4"/>
    <w:rsid w:val="00F566D5"/>
    <w:rsid w:val="00F80CA9"/>
    <w:rsid w:val="00F912C0"/>
    <w:rsid w:val="00F935D8"/>
    <w:rsid w:val="00F965E3"/>
    <w:rsid w:val="00F97D63"/>
    <w:rsid w:val="00FA1498"/>
    <w:rsid w:val="00FA5F81"/>
    <w:rsid w:val="00FA5FAC"/>
    <w:rsid w:val="00FA6CF3"/>
    <w:rsid w:val="00FB2062"/>
    <w:rsid w:val="00FB402D"/>
    <w:rsid w:val="00FB4F8A"/>
    <w:rsid w:val="00FB6112"/>
    <w:rsid w:val="00FB65B6"/>
    <w:rsid w:val="00FB7B2E"/>
    <w:rsid w:val="00FB7B75"/>
    <w:rsid w:val="00FC09A3"/>
    <w:rsid w:val="00FD0232"/>
    <w:rsid w:val="00FD0612"/>
    <w:rsid w:val="00FD1536"/>
    <w:rsid w:val="00FD404B"/>
    <w:rsid w:val="00FD67B1"/>
    <w:rsid w:val="00FE34A5"/>
    <w:rsid w:val="00FE4843"/>
    <w:rsid w:val="00FE74BB"/>
    <w:rsid w:val="00FF213C"/>
    <w:rsid w:val="00FF3E82"/>
    <w:rsid w:val="00FF51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ACF3BA62-68B3-4DC7-ADEE-A6A5A3882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189E"/>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D26F6"/>
    <w:pPr>
      <w:spacing w:after="120"/>
    </w:pPr>
    <w:rPr>
      <w:sz w:val="26"/>
      <w:szCs w:val="26"/>
    </w:rPr>
  </w:style>
  <w:style w:type="paragraph" w:styleId="a4">
    <w:name w:val="List Paragraph"/>
    <w:aliases w:val="Абзац списка основной,List Paragraph2,ПАРАГРАФ,Нумерация,список 1,Абзац списка3,List Paragraph,List Paragraph1"/>
    <w:basedOn w:val="a"/>
    <w:link w:val="a5"/>
    <w:uiPriority w:val="34"/>
    <w:qFormat/>
    <w:rsid w:val="00F50C97"/>
    <w:pPr>
      <w:ind w:left="720"/>
      <w:contextualSpacing/>
    </w:pPr>
  </w:style>
  <w:style w:type="character" w:customStyle="1" w:styleId="a5">
    <w:name w:val="Абзац списка Знак"/>
    <w:aliases w:val="Абзац списка основной Знак,List Paragraph2 Знак,ПАРАГРАФ Знак,Нумерация Знак,список 1 Знак,Абзац списка3 Знак,List Paragraph Знак,List Paragraph1 Знак"/>
    <w:link w:val="a4"/>
    <w:uiPriority w:val="34"/>
    <w:locked/>
    <w:rsid w:val="00970D46"/>
    <w:rPr>
      <w:sz w:val="24"/>
      <w:szCs w:val="24"/>
    </w:rPr>
  </w:style>
  <w:style w:type="paragraph" w:styleId="a6">
    <w:name w:val="header"/>
    <w:basedOn w:val="a"/>
    <w:link w:val="a7"/>
    <w:uiPriority w:val="99"/>
    <w:rsid w:val="007C3778"/>
    <w:pPr>
      <w:tabs>
        <w:tab w:val="center" w:pos="4153"/>
        <w:tab w:val="right" w:pos="8306"/>
      </w:tabs>
    </w:pPr>
    <w:rPr>
      <w:sz w:val="26"/>
      <w:szCs w:val="20"/>
    </w:rPr>
  </w:style>
  <w:style w:type="character" w:customStyle="1" w:styleId="a7">
    <w:name w:val="Верхний колонтитул Знак"/>
    <w:basedOn w:val="a0"/>
    <w:link w:val="a6"/>
    <w:uiPriority w:val="99"/>
    <w:rsid w:val="007C3778"/>
    <w:rPr>
      <w:sz w:val="26"/>
    </w:rPr>
  </w:style>
  <w:style w:type="paragraph" w:styleId="a8">
    <w:name w:val="Balloon Text"/>
    <w:basedOn w:val="a"/>
    <w:link w:val="a9"/>
    <w:rsid w:val="00C921F4"/>
    <w:rPr>
      <w:rFonts w:ascii="Tahoma" w:hAnsi="Tahoma" w:cs="Tahoma"/>
      <w:sz w:val="16"/>
      <w:szCs w:val="16"/>
    </w:rPr>
  </w:style>
  <w:style w:type="character" w:customStyle="1" w:styleId="a9">
    <w:name w:val="Текст выноски Знак"/>
    <w:basedOn w:val="a0"/>
    <w:link w:val="a8"/>
    <w:rsid w:val="00C921F4"/>
    <w:rPr>
      <w:rFonts w:ascii="Tahoma" w:hAnsi="Tahoma" w:cs="Tahoma"/>
      <w:sz w:val="16"/>
      <w:szCs w:val="16"/>
    </w:rPr>
  </w:style>
  <w:style w:type="paragraph" w:customStyle="1" w:styleId="ConsPlusNonformat">
    <w:name w:val="ConsPlusNonformat"/>
    <w:rsid w:val="00CD684C"/>
    <w:pPr>
      <w:autoSpaceDE w:val="0"/>
      <w:autoSpaceDN w:val="0"/>
      <w:adjustRightInd w:val="0"/>
    </w:pPr>
    <w:rPr>
      <w:rFonts w:ascii="Courier New" w:hAnsi="Courier New" w:cs="Courier New"/>
    </w:rPr>
  </w:style>
  <w:style w:type="paragraph" w:styleId="3">
    <w:name w:val="Body Text Indent 3"/>
    <w:basedOn w:val="a"/>
    <w:link w:val="30"/>
    <w:rsid w:val="00A0091F"/>
    <w:pPr>
      <w:spacing w:after="120"/>
      <w:ind w:left="283"/>
    </w:pPr>
    <w:rPr>
      <w:sz w:val="16"/>
      <w:szCs w:val="16"/>
    </w:rPr>
  </w:style>
  <w:style w:type="character" w:customStyle="1" w:styleId="30">
    <w:name w:val="Основной текст с отступом 3 Знак"/>
    <w:basedOn w:val="a0"/>
    <w:link w:val="3"/>
    <w:rsid w:val="00A0091F"/>
    <w:rPr>
      <w:sz w:val="16"/>
      <w:szCs w:val="16"/>
    </w:rPr>
  </w:style>
  <w:style w:type="character" w:customStyle="1" w:styleId="aa">
    <w:name w:val="Основной текст_"/>
    <w:link w:val="1"/>
    <w:rsid w:val="00A0091F"/>
    <w:rPr>
      <w:sz w:val="25"/>
      <w:szCs w:val="25"/>
      <w:shd w:val="clear" w:color="auto" w:fill="FFFFFF"/>
    </w:rPr>
  </w:style>
  <w:style w:type="paragraph" w:customStyle="1" w:styleId="1">
    <w:name w:val="Основной текст1"/>
    <w:basedOn w:val="a"/>
    <w:link w:val="aa"/>
    <w:rsid w:val="00A0091F"/>
    <w:pPr>
      <w:shd w:val="clear" w:color="auto" w:fill="FFFFFF"/>
      <w:spacing w:line="302" w:lineRule="exact"/>
      <w:ind w:hanging="360"/>
    </w:pPr>
    <w:rPr>
      <w:sz w:val="25"/>
      <w:szCs w:val="25"/>
    </w:rPr>
  </w:style>
  <w:style w:type="paragraph" w:styleId="2">
    <w:name w:val="Body Text Indent 2"/>
    <w:basedOn w:val="a"/>
    <w:link w:val="20"/>
    <w:rsid w:val="00D075B0"/>
    <w:pPr>
      <w:spacing w:after="120" w:line="480" w:lineRule="auto"/>
      <w:ind w:left="283"/>
    </w:pPr>
  </w:style>
  <w:style w:type="character" w:customStyle="1" w:styleId="20">
    <w:name w:val="Основной текст с отступом 2 Знак"/>
    <w:basedOn w:val="a0"/>
    <w:link w:val="2"/>
    <w:rsid w:val="00D075B0"/>
    <w:rPr>
      <w:sz w:val="24"/>
      <w:szCs w:val="24"/>
    </w:rPr>
  </w:style>
  <w:style w:type="paragraph" w:customStyle="1" w:styleId="ConsPlusTitle">
    <w:name w:val="ConsPlusTitle"/>
    <w:rsid w:val="007929EE"/>
    <w:pPr>
      <w:autoSpaceDE w:val="0"/>
      <w:autoSpaceDN w:val="0"/>
      <w:adjustRightInd w:val="0"/>
    </w:pPr>
    <w:rPr>
      <w:b/>
      <w:bCs/>
      <w:sz w:val="28"/>
      <w:szCs w:val="28"/>
      <w:lang w:eastAsia="en-US"/>
    </w:rPr>
  </w:style>
  <w:style w:type="paragraph" w:customStyle="1" w:styleId="21">
    <w:name w:val="Основной текст 21"/>
    <w:basedOn w:val="a"/>
    <w:rsid w:val="007D7D43"/>
    <w:pPr>
      <w:widowControl w:val="0"/>
      <w:snapToGrid w:val="0"/>
      <w:jc w:val="both"/>
    </w:pPr>
    <w:rPr>
      <w:szCs w:val="20"/>
      <w:lang w:val="en-US"/>
    </w:rPr>
  </w:style>
  <w:style w:type="paragraph" w:customStyle="1" w:styleId="ConsPlusNormal">
    <w:name w:val="ConsPlusNormal"/>
    <w:rsid w:val="00587E19"/>
    <w:pPr>
      <w:widowControl w:val="0"/>
      <w:autoSpaceDE w:val="0"/>
      <w:autoSpaceDN w:val="0"/>
      <w:adjustRightInd w:val="0"/>
    </w:pPr>
    <w:rPr>
      <w:rFonts w:ascii="Arial" w:hAnsi="Arial" w:cs="Arial"/>
    </w:rPr>
  </w:style>
  <w:style w:type="paragraph" w:customStyle="1" w:styleId="Style5">
    <w:name w:val="Style5"/>
    <w:basedOn w:val="a"/>
    <w:rsid w:val="003D14C0"/>
    <w:pPr>
      <w:widowControl w:val="0"/>
      <w:autoSpaceDE w:val="0"/>
      <w:autoSpaceDN w:val="0"/>
      <w:adjustRightInd w:val="0"/>
    </w:pPr>
  </w:style>
  <w:style w:type="table" w:styleId="ab">
    <w:name w:val="Table Grid"/>
    <w:basedOn w:val="a1"/>
    <w:uiPriority w:val="39"/>
    <w:rsid w:val="0023153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
    <w:name w:val="Нормальный (таблица)"/>
    <w:basedOn w:val="a"/>
    <w:next w:val="a"/>
    <w:uiPriority w:val="99"/>
    <w:rsid w:val="00357D4C"/>
    <w:pPr>
      <w:widowControl w:val="0"/>
      <w:autoSpaceDE w:val="0"/>
      <w:autoSpaceDN w:val="0"/>
      <w:adjustRightInd w:val="0"/>
      <w:jc w:val="both"/>
    </w:pPr>
    <w:rPr>
      <w:rFonts w:ascii="Times New Roman CYR" w:eastAsiaTheme="minorEastAsia" w:hAnsi="Times New Roman CYR" w:cs="Times New Roman CYR"/>
    </w:rPr>
  </w:style>
  <w:style w:type="paragraph" w:customStyle="1" w:styleId="ConsPlusCell">
    <w:name w:val="ConsPlusCell"/>
    <w:rsid w:val="0065624C"/>
    <w:pPr>
      <w:widowControl w:val="0"/>
      <w:autoSpaceDE w:val="0"/>
      <w:autoSpaceDN w:val="0"/>
      <w:adjustRightInd w:val="0"/>
    </w:pPr>
    <w:rPr>
      <w:rFonts w:ascii="Calibri" w:hAnsi="Calibri" w:cs="Calibri"/>
      <w:sz w:val="22"/>
      <w:szCs w:val="22"/>
    </w:rPr>
  </w:style>
  <w:style w:type="paragraph" w:customStyle="1" w:styleId="ConsNormal">
    <w:name w:val="ConsNormal"/>
    <w:rsid w:val="0065624C"/>
    <w:pPr>
      <w:widowControl w:val="0"/>
      <w:autoSpaceDE w:val="0"/>
      <w:autoSpaceDN w:val="0"/>
      <w:adjustRightInd w:val="0"/>
      <w:ind w:right="19772" w:firstLine="720"/>
    </w:pPr>
    <w:rPr>
      <w:rFonts w:ascii="Arial" w:hAnsi="Arial" w:cs="Arial"/>
    </w:rPr>
  </w:style>
  <w:style w:type="paragraph" w:styleId="ad">
    <w:name w:val="annotation text"/>
    <w:basedOn w:val="a"/>
    <w:link w:val="ae"/>
    <w:uiPriority w:val="99"/>
    <w:semiHidden/>
    <w:unhideWhenUsed/>
    <w:rsid w:val="0065624C"/>
    <w:pPr>
      <w:spacing w:after="200" w:line="276" w:lineRule="auto"/>
    </w:pPr>
    <w:rPr>
      <w:rFonts w:ascii="Calibri" w:eastAsia="Calibri" w:hAnsi="Calibri"/>
      <w:sz w:val="20"/>
      <w:szCs w:val="20"/>
      <w:lang w:eastAsia="en-US"/>
    </w:rPr>
  </w:style>
  <w:style w:type="character" w:customStyle="1" w:styleId="ae">
    <w:name w:val="Текст примечания Знак"/>
    <w:basedOn w:val="a0"/>
    <w:link w:val="ad"/>
    <w:uiPriority w:val="99"/>
    <w:semiHidden/>
    <w:rsid w:val="0065624C"/>
    <w:rPr>
      <w:rFonts w:ascii="Calibri" w:eastAsia="Calibri" w:hAnsi="Calibri"/>
      <w:lang w:eastAsia="en-US"/>
    </w:rPr>
  </w:style>
  <w:style w:type="character" w:styleId="af">
    <w:name w:val="Hyperlink"/>
    <w:basedOn w:val="a0"/>
    <w:unhideWhenUsed/>
    <w:rsid w:val="00DD499B"/>
    <w:rPr>
      <w:color w:val="0563C1"/>
      <w:u w:val="single"/>
    </w:rPr>
  </w:style>
  <w:style w:type="character" w:styleId="af0">
    <w:name w:val="FollowedHyperlink"/>
    <w:basedOn w:val="a0"/>
    <w:uiPriority w:val="99"/>
    <w:semiHidden/>
    <w:unhideWhenUsed/>
    <w:rsid w:val="00DD499B"/>
    <w:rPr>
      <w:color w:val="954F72"/>
      <w:u w:val="single"/>
    </w:rPr>
  </w:style>
  <w:style w:type="paragraph" w:customStyle="1" w:styleId="msonormal0">
    <w:name w:val="msonormal"/>
    <w:basedOn w:val="a"/>
    <w:rsid w:val="00DD499B"/>
    <w:pPr>
      <w:spacing w:before="100" w:beforeAutospacing="1" w:after="100" w:afterAutospacing="1"/>
    </w:pPr>
  </w:style>
  <w:style w:type="paragraph" w:customStyle="1" w:styleId="font5">
    <w:name w:val="font5"/>
    <w:basedOn w:val="a"/>
    <w:rsid w:val="00DD499B"/>
    <w:pPr>
      <w:spacing w:before="100" w:beforeAutospacing="1" w:after="100" w:afterAutospacing="1"/>
    </w:pPr>
    <w:rPr>
      <w:i/>
      <w:iCs/>
      <w:sz w:val="32"/>
      <w:szCs w:val="32"/>
    </w:rPr>
  </w:style>
  <w:style w:type="paragraph" w:customStyle="1" w:styleId="xl68">
    <w:name w:val="xl68"/>
    <w:basedOn w:val="a"/>
    <w:rsid w:val="00DD4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32"/>
      <w:szCs w:val="32"/>
    </w:rPr>
  </w:style>
  <w:style w:type="paragraph" w:customStyle="1" w:styleId="xl69">
    <w:name w:val="xl69"/>
    <w:basedOn w:val="a"/>
    <w:rsid w:val="00DD4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32"/>
      <w:szCs w:val="32"/>
    </w:rPr>
  </w:style>
  <w:style w:type="paragraph" w:customStyle="1" w:styleId="xl70">
    <w:name w:val="xl70"/>
    <w:basedOn w:val="a"/>
    <w:rsid w:val="00DD4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32"/>
      <w:szCs w:val="32"/>
    </w:rPr>
  </w:style>
  <w:style w:type="paragraph" w:customStyle="1" w:styleId="xl71">
    <w:name w:val="xl71"/>
    <w:basedOn w:val="a"/>
    <w:rsid w:val="00DD499B"/>
    <w:pPr>
      <w:spacing w:before="100" w:beforeAutospacing="1" w:after="100" w:afterAutospacing="1"/>
    </w:pPr>
    <w:rPr>
      <w:sz w:val="32"/>
      <w:szCs w:val="32"/>
    </w:rPr>
  </w:style>
  <w:style w:type="paragraph" w:customStyle="1" w:styleId="xl72">
    <w:name w:val="xl72"/>
    <w:basedOn w:val="a"/>
    <w:rsid w:val="00DD4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32"/>
      <w:szCs w:val="32"/>
    </w:rPr>
  </w:style>
  <w:style w:type="paragraph" w:customStyle="1" w:styleId="xl73">
    <w:name w:val="xl73"/>
    <w:basedOn w:val="a"/>
    <w:rsid w:val="00DD49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32"/>
      <w:szCs w:val="32"/>
    </w:rPr>
  </w:style>
  <w:style w:type="paragraph" w:customStyle="1" w:styleId="xl74">
    <w:name w:val="xl74"/>
    <w:basedOn w:val="a"/>
    <w:rsid w:val="00DD4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32"/>
      <w:szCs w:val="32"/>
    </w:rPr>
  </w:style>
  <w:style w:type="paragraph" w:customStyle="1" w:styleId="xl75">
    <w:name w:val="xl75"/>
    <w:basedOn w:val="a"/>
    <w:rsid w:val="00DD499B"/>
    <w:pPr>
      <w:spacing w:before="100" w:beforeAutospacing="1" w:after="100" w:afterAutospacing="1"/>
    </w:pPr>
    <w:rPr>
      <w:b/>
      <w:bCs/>
      <w:sz w:val="32"/>
      <w:szCs w:val="32"/>
    </w:rPr>
  </w:style>
  <w:style w:type="paragraph" w:customStyle="1" w:styleId="xl76">
    <w:name w:val="xl76"/>
    <w:basedOn w:val="a"/>
    <w:rsid w:val="00DD499B"/>
    <w:pPr>
      <w:spacing w:before="100" w:beforeAutospacing="1" w:after="100" w:afterAutospacing="1"/>
      <w:textAlignment w:val="center"/>
    </w:pPr>
    <w:rPr>
      <w:sz w:val="32"/>
      <w:szCs w:val="32"/>
    </w:rPr>
  </w:style>
  <w:style w:type="paragraph" w:customStyle="1" w:styleId="xl77">
    <w:name w:val="xl77"/>
    <w:basedOn w:val="a"/>
    <w:rsid w:val="00DD4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32"/>
      <w:szCs w:val="32"/>
    </w:rPr>
  </w:style>
  <w:style w:type="paragraph" w:customStyle="1" w:styleId="xl78">
    <w:name w:val="xl78"/>
    <w:basedOn w:val="a"/>
    <w:rsid w:val="00DD49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32"/>
      <w:szCs w:val="32"/>
    </w:rPr>
  </w:style>
  <w:style w:type="paragraph" w:customStyle="1" w:styleId="xl79">
    <w:name w:val="xl79"/>
    <w:basedOn w:val="a"/>
    <w:rsid w:val="00DD499B"/>
    <w:pPr>
      <w:spacing w:before="100" w:beforeAutospacing="1" w:after="100" w:afterAutospacing="1"/>
      <w:jc w:val="center"/>
      <w:textAlignment w:val="center"/>
    </w:pPr>
    <w:rPr>
      <w:sz w:val="32"/>
      <w:szCs w:val="32"/>
    </w:rPr>
  </w:style>
  <w:style w:type="paragraph" w:customStyle="1" w:styleId="xl80">
    <w:name w:val="xl80"/>
    <w:basedOn w:val="a"/>
    <w:rsid w:val="00DD49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32"/>
      <w:szCs w:val="32"/>
    </w:rPr>
  </w:style>
  <w:style w:type="paragraph" w:customStyle="1" w:styleId="xl81">
    <w:name w:val="xl81"/>
    <w:basedOn w:val="a"/>
    <w:rsid w:val="00DD499B"/>
    <w:pPr>
      <w:spacing w:before="100" w:beforeAutospacing="1" w:after="100" w:afterAutospacing="1"/>
      <w:jc w:val="center"/>
      <w:textAlignment w:val="center"/>
    </w:pPr>
    <w:rPr>
      <w:sz w:val="32"/>
      <w:szCs w:val="32"/>
    </w:rPr>
  </w:style>
  <w:style w:type="paragraph" w:customStyle="1" w:styleId="xl82">
    <w:name w:val="xl82"/>
    <w:basedOn w:val="a"/>
    <w:rsid w:val="00DD499B"/>
    <w:pPr>
      <w:pBdr>
        <w:top w:val="single" w:sz="4" w:space="0" w:color="auto"/>
        <w:left w:val="single" w:sz="4" w:space="0" w:color="auto"/>
        <w:bottom w:val="single" w:sz="4" w:space="0" w:color="auto"/>
      </w:pBdr>
      <w:spacing w:before="100" w:beforeAutospacing="1" w:after="100" w:afterAutospacing="1"/>
      <w:jc w:val="center"/>
      <w:textAlignment w:val="center"/>
    </w:pPr>
    <w:rPr>
      <w:sz w:val="32"/>
      <w:szCs w:val="32"/>
    </w:rPr>
  </w:style>
  <w:style w:type="paragraph" w:customStyle="1" w:styleId="xl83">
    <w:name w:val="xl83"/>
    <w:basedOn w:val="a"/>
    <w:rsid w:val="00DD499B"/>
    <w:pPr>
      <w:pBdr>
        <w:top w:val="single" w:sz="4" w:space="0" w:color="auto"/>
        <w:bottom w:val="single" w:sz="4" w:space="0" w:color="auto"/>
      </w:pBdr>
      <w:spacing w:before="100" w:beforeAutospacing="1" w:after="100" w:afterAutospacing="1"/>
      <w:jc w:val="center"/>
      <w:textAlignment w:val="center"/>
    </w:pPr>
    <w:rPr>
      <w:sz w:val="32"/>
      <w:szCs w:val="32"/>
    </w:rPr>
  </w:style>
  <w:style w:type="paragraph" w:customStyle="1" w:styleId="xl84">
    <w:name w:val="xl84"/>
    <w:basedOn w:val="a"/>
    <w:rsid w:val="00DD499B"/>
    <w:pPr>
      <w:pBdr>
        <w:top w:val="single" w:sz="4" w:space="0" w:color="auto"/>
        <w:bottom w:val="single" w:sz="4" w:space="0" w:color="auto"/>
        <w:right w:val="single" w:sz="4" w:space="0" w:color="auto"/>
      </w:pBdr>
      <w:spacing w:before="100" w:beforeAutospacing="1" w:after="100" w:afterAutospacing="1"/>
      <w:jc w:val="center"/>
      <w:textAlignment w:val="center"/>
    </w:pPr>
    <w:rPr>
      <w:sz w:val="32"/>
      <w:szCs w:val="32"/>
    </w:rPr>
  </w:style>
  <w:style w:type="paragraph" w:customStyle="1" w:styleId="xl85">
    <w:name w:val="xl85"/>
    <w:basedOn w:val="a"/>
    <w:rsid w:val="00DD499B"/>
    <w:pPr>
      <w:pBdr>
        <w:top w:val="single" w:sz="4" w:space="0" w:color="auto"/>
        <w:left w:val="single" w:sz="4" w:space="0" w:color="auto"/>
        <w:right w:val="single" w:sz="4" w:space="0" w:color="auto"/>
      </w:pBdr>
      <w:spacing w:before="100" w:beforeAutospacing="1" w:after="100" w:afterAutospacing="1"/>
      <w:jc w:val="center"/>
      <w:textAlignment w:val="center"/>
    </w:pPr>
    <w:rPr>
      <w:sz w:val="32"/>
      <w:szCs w:val="32"/>
    </w:rPr>
  </w:style>
  <w:style w:type="paragraph" w:customStyle="1" w:styleId="xl86">
    <w:name w:val="xl86"/>
    <w:basedOn w:val="a"/>
    <w:rsid w:val="00DD499B"/>
    <w:pPr>
      <w:pBdr>
        <w:left w:val="single" w:sz="4" w:space="0" w:color="auto"/>
        <w:bottom w:val="single" w:sz="4" w:space="0" w:color="auto"/>
        <w:right w:val="single" w:sz="4" w:space="0" w:color="auto"/>
      </w:pBdr>
      <w:spacing w:before="100" w:beforeAutospacing="1" w:after="100" w:afterAutospacing="1"/>
      <w:jc w:val="center"/>
      <w:textAlignment w:val="center"/>
    </w:pPr>
    <w:rPr>
      <w:sz w:val="32"/>
      <w:szCs w:val="32"/>
    </w:rPr>
  </w:style>
  <w:style w:type="paragraph" w:customStyle="1" w:styleId="xl87">
    <w:name w:val="xl87"/>
    <w:basedOn w:val="a"/>
    <w:rsid w:val="00DD499B"/>
    <w:pPr>
      <w:pBdr>
        <w:top w:val="single" w:sz="4" w:space="0" w:color="auto"/>
        <w:left w:val="single" w:sz="4" w:space="0" w:color="auto"/>
        <w:bottom w:val="single" w:sz="4" w:space="0" w:color="auto"/>
      </w:pBdr>
      <w:spacing w:before="100" w:beforeAutospacing="1" w:after="100" w:afterAutospacing="1"/>
      <w:textAlignment w:val="center"/>
    </w:pPr>
    <w:rPr>
      <w:b/>
      <w:bCs/>
      <w:sz w:val="32"/>
      <w:szCs w:val="32"/>
    </w:rPr>
  </w:style>
  <w:style w:type="paragraph" w:customStyle="1" w:styleId="xl88">
    <w:name w:val="xl88"/>
    <w:basedOn w:val="a"/>
    <w:rsid w:val="00DD499B"/>
    <w:pPr>
      <w:pBdr>
        <w:top w:val="single" w:sz="4" w:space="0" w:color="auto"/>
        <w:bottom w:val="single" w:sz="4" w:space="0" w:color="auto"/>
      </w:pBdr>
      <w:spacing w:before="100" w:beforeAutospacing="1" w:after="100" w:afterAutospacing="1"/>
      <w:textAlignment w:val="center"/>
    </w:pPr>
    <w:rPr>
      <w:b/>
      <w:bCs/>
      <w:sz w:val="32"/>
      <w:szCs w:val="32"/>
    </w:rPr>
  </w:style>
  <w:style w:type="paragraph" w:customStyle="1" w:styleId="xl89">
    <w:name w:val="xl89"/>
    <w:basedOn w:val="a"/>
    <w:rsid w:val="00DD499B"/>
    <w:pPr>
      <w:pBdr>
        <w:top w:val="single" w:sz="4" w:space="0" w:color="auto"/>
        <w:bottom w:val="single" w:sz="4" w:space="0" w:color="auto"/>
        <w:right w:val="single" w:sz="4" w:space="0" w:color="auto"/>
      </w:pBdr>
      <w:spacing w:before="100" w:beforeAutospacing="1" w:after="100" w:afterAutospacing="1"/>
      <w:textAlignment w:val="center"/>
    </w:pPr>
    <w:rPr>
      <w:b/>
      <w:bCs/>
      <w:sz w:val="32"/>
      <w:szCs w:val="32"/>
    </w:rPr>
  </w:style>
  <w:style w:type="paragraph" w:customStyle="1" w:styleId="xl90">
    <w:name w:val="xl90"/>
    <w:basedOn w:val="a"/>
    <w:rsid w:val="00DD49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32"/>
      <w:szCs w:val="32"/>
    </w:rPr>
  </w:style>
  <w:style w:type="paragraph" w:styleId="af1">
    <w:name w:val="footer"/>
    <w:basedOn w:val="a"/>
    <w:link w:val="af2"/>
    <w:rsid w:val="00FA5F81"/>
    <w:pPr>
      <w:tabs>
        <w:tab w:val="center" w:pos="4677"/>
        <w:tab w:val="right" w:pos="9355"/>
      </w:tabs>
      <w:suppressAutoHyphens/>
      <w:autoSpaceDN w:val="0"/>
      <w:textAlignment w:val="baseline"/>
    </w:pPr>
  </w:style>
  <w:style w:type="character" w:customStyle="1" w:styleId="af2">
    <w:name w:val="Нижний колонтитул Знак"/>
    <w:basedOn w:val="a0"/>
    <w:link w:val="af1"/>
    <w:rsid w:val="00FA5F81"/>
    <w:rPr>
      <w:sz w:val="24"/>
      <w:szCs w:val="24"/>
    </w:rPr>
  </w:style>
  <w:style w:type="paragraph" w:styleId="af3">
    <w:name w:val="Title"/>
    <w:basedOn w:val="a"/>
    <w:link w:val="af4"/>
    <w:qFormat/>
    <w:rsid w:val="00FA5F81"/>
    <w:pPr>
      <w:jc w:val="center"/>
    </w:pPr>
    <w:rPr>
      <w:sz w:val="28"/>
      <w:szCs w:val="20"/>
    </w:rPr>
  </w:style>
  <w:style w:type="character" w:customStyle="1" w:styleId="af4">
    <w:name w:val="Название Знак"/>
    <w:basedOn w:val="a0"/>
    <w:link w:val="af3"/>
    <w:rsid w:val="00FA5F81"/>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3435275">
      <w:bodyDiv w:val="1"/>
      <w:marLeft w:val="0"/>
      <w:marRight w:val="0"/>
      <w:marTop w:val="0"/>
      <w:marBottom w:val="0"/>
      <w:divBdr>
        <w:top w:val="none" w:sz="0" w:space="0" w:color="auto"/>
        <w:left w:val="none" w:sz="0" w:space="0" w:color="auto"/>
        <w:bottom w:val="none" w:sz="0" w:space="0" w:color="auto"/>
        <w:right w:val="none" w:sz="0" w:space="0" w:color="auto"/>
      </w:divBdr>
    </w:div>
    <w:div w:id="310641180">
      <w:bodyDiv w:val="1"/>
      <w:marLeft w:val="0"/>
      <w:marRight w:val="0"/>
      <w:marTop w:val="0"/>
      <w:marBottom w:val="0"/>
      <w:divBdr>
        <w:top w:val="none" w:sz="0" w:space="0" w:color="auto"/>
        <w:left w:val="none" w:sz="0" w:space="0" w:color="auto"/>
        <w:bottom w:val="none" w:sz="0" w:space="0" w:color="auto"/>
        <w:right w:val="none" w:sz="0" w:space="0" w:color="auto"/>
      </w:divBdr>
    </w:div>
    <w:div w:id="711688080">
      <w:bodyDiv w:val="1"/>
      <w:marLeft w:val="0"/>
      <w:marRight w:val="0"/>
      <w:marTop w:val="0"/>
      <w:marBottom w:val="0"/>
      <w:divBdr>
        <w:top w:val="none" w:sz="0" w:space="0" w:color="auto"/>
        <w:left w:val="none" w:sz="0" w:space="0" w:color="auto"/>
        <w:bottom w:val="none" w:sz="0" w:space="0" w:color="auto"/>
        <w:right w:val="none" w:sz="0" w:space="0" w:color="auto"/>
      </w:divBdr>
    </w:div>
    <w:div w:id="869100176">
      <w:bodyDiv w:val="1"/>
      <w:marLeft w:val="0"/>
      <w:marRight w:val="0"/>
      <w:marTop w:val="0"/>
      <w:marBottom w:val="0"/>
      <w:divBdr>
        <w:top w:val="none" w:sz="0" w:space="0" w:color="auto"/>
        <w:left w:val="none" w:sz="0" w:space="0" w:color="auto"/>
        <w:bottom w:val="none" w:sz="0" w:space="0" w:color="auto"/>
        <w:right w:val="none" w:sz="0" w:space="0" w:color="auto"/>
      </w:divBdr>
    </w:div>
    <w:div w:id="1028263385">
      <w:bodyDiv w:val="1"/>
      <w:marLeft w:val="0"/>
      <w:marRight w:val="0"/>
      <w:marTop w:val="0"/>
      <w:marBottom w:val="0"/>
      <w:divBdr>
        <w:top w:val="none" w:sz="0" w:space="0" w:color="auto"/>
        <w:left w:val="none" w:sz="0" w:space="0" w:color="auto"/>
        <w:bottom w:val="none" w:sz="0" w:space="0" w:color="auto"/>
        <w:right w:val="none" w:sz="0" w:space="0" w:color="auto"/>
      </w:divBdr>
    </w:div>
    <w:div w:id="1115103619">
      <w:bodyDiv w:val="1"/>
      <w:marLeft w:val="0"/>
      <w:marRight w:val="0"/>
      <w:marTop w:val="0"/>
      <w:marBottom w:val="0"/>
      <w:divBdr>
        <w:top w:val="none" w:sz="0" w:space="0" w:color="auto"/>
        <w:left w:val="none" w:sz="0" w:space="0" w:color="auto"/>
        <w:bottom w:val="none" w:sz="0" w:space="0" w:color="auto"/>
        <w:right w:val="none" w:sz="0" w:space="0" w:color="auto"/>
      </w:divBdr>
    </w:div>
    <w:div w:id="1121847852">
      <w:bodyDiv w:val="1"/>
      <w:marLeft w:val="0"/>
      <w:marRight w:val="0"/>
      <w:marTop w:val="0"/>
      <w:marBottom w:val="0"/>
      <w:divBdr>
        <w:top w:val="none" w:sz="0" w:space="0" w:color="auto"/>
        <w:left w:val="none" w:sz="0" w:space="0" w:color="auto"/>
        <w:bottom w:val="none" w:sz="0" w:space="0" w:color="auto"/>
        <w:right w:val="none" w:sz="0" w:space="0" w:color="auto"/>
      </w:divBdr>
    </w:div>
    <w:div w:id="1217858936">
      <w:bodyDiv w:val="1"/>
      <w:marLeft w:val="0"/>
      <w:marRight w:val="0"/>
      <w:marTop w:val="0"/>
      <w:marBottom w:val="0"/>
      <w:divBdr>
        <w:top w:val="none" w:sz="0" w:space="0" w:color="auto"/>
        <w:left w:val="none" w:sz="0" w:space="0" w:color="auto"/>
        <w:bottom w:val="none" w:sz="0" w:space="0" w:color="auto"/>
        <w:right w:val="none" w:sz="0" w:space="0" w:color="auto"/>
      </w:divBdr>
    </w:div>
    <w:div w:id="1494179784">
      <w:bodyDiv w:val="1"/>
      <w:marLeft w:val="0"/>
      <w:marRight w:val="0"/>
      <w:marTop w:val="0"/>
      <w:marBottom w:val="0"/>
      <w:divBdr>
        <w:top w:val="none" w:sz="0" w:space="0" w:color="auto"/>
        <w:left w:val="none" w:sz="0" w:space="0" w:color="auto"/>
        <w:bottom w:val="none" w:sz="0" w:space="0" w:color="auto"/>
        <w:right w:val="none" w:sz="0" w:space="0" w:color="auto"/>
      </w:divBdr>
    </w:div>
    <w:div w:id="1504971732">
      <w:bodyDiv w:val="1"/>
      <w:marLeft w:val="0"/>
      <w:marRight w:val="0"/>
      <w:marTop w:val="0"/>
      <w:marBottom w:val="0"/>
      <w:divBdr>
        <w:top w:val="none" w:sz="0" w:space="0" w:color="auto"/>
        <w:left w:val="none" w:sz="0" w:space="0" w:color="auto"/>
        <w:bottom w:val="none" w:sz="0" w:space="0" w:color="auto"/>
        <w:right w:val="none" w:sz="0" w:space="0" w:color="auto"/>
      </w:divBdr>
    </w:div>
    <w:div w:id="1765564583">
      <w:bodyDiv w:val="1"/>
      <w:marLeft w:val="0"/>
      <w:marRight w:val="0"/>
      <w:marTop w:val="0"/>
      <w:marBottom w:val="0"/>
      <w:divBdr>
        <w:top w:val="none" w:sz="0" w:space="0" w:color="auto"/>
        <w:left w:val="none" w:sz="0" w:space="0" w:color="auto"/>
        <w:bottom w:val="none" w:sz="0" w:space="0" w:color="auto"/>
        <w:right w:val="none" w:sz="0" w:space="0" w:color="auto"/>
      </w:divBdr>
    </w:div>
    <w:div w:id="1956600107">
      <w:bodyDiv w:val="1"/>
      <w:marLeft w:val="0"/>
      <w:marRight w:val="0"/>
      <w:marTop w:val="0"/>
      <w:marBottom w:val="0"/>
      <w:divBdr>
        <w:top w:val="none" w:sz="0" w:space="0" w:color="auto"/>
        <w:left w:val="none" w:sz="0" w:space="0" w:color="auto"/>
        <w:bottom w:val="none" w:sz="0" w:space="0" w:color="auto"/>
        <w:right w:val="none" w:sz="0" w:space="0" w:color="auto"/>
      </w:divBdr>
    </w:div>
    <w:div w:id="2030789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066E4-ADE7-4BCC-8C87-F12FD09EB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731</TotalTime>
  <Pages>12</Pages>
  <Words>21376</Words>
  <Characters>121849</Characters>
  <Application>Microsoft Office Word</Application>
  <DocSecurity>0</DocSecurity>
  <Lines>1015</Lines>
  <Paragraphs>285</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УЖКХ</Company>
  <LinksUpToDate>false</LinksUpToDate>
  <CharactersWithSpaces>142940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Никифорова Н.В.</dc:creator>
  <cp:keywords/>
  <dc:description/>
  <cp:lastModifiedBy>Бабенко Юлия Викторовна</cp:lastModifiedBy>
  <cp:revision>63</cp:revision>
  <cp:lastPrinted>2021-11-15T01:49:00Z</cp:lastPrinted>
  <dcterms:created xsi:type="dcterms:W3CDTF">2019-12-11T09:00:00Z</dcterms:created>
  <dcterms:modified xsi:type="dcterms:W3CDTF">2022-11-16T05:26:00Z</dcterms:modified>
</cp:coreProperties>
</file>